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649" w:rsidRDefault="007D3649" w:rsidP="007D3649">
      <w:r w:rsidRPr="007D3649">
        <w:t>Impact of Forward Osmosis Membrane Configuration on the Process Performance: Towards an Efficient Forward Osmosis</w:t>
      </w:r>
    </w:p>
    <w:p w:rsidR="007D3649" w:rsidRDefault="007D3649" w:rsidP="007D3649">
      <w:r>
        <w:t xml:space="preserve">Ali Altaee </w:t>
      </w:r>
    </w:p>
    <w:p w:rsidR="007D3649" w:rsidRDefault="007D3649" w:rsidP="007D3649">
      <w:r>
        <w:t>Uni</w:t>
      </w:r>
      <w:r>
        <w:t xml:space="preserve">versity of technology in Sydney, </w:t>
      </w:r>
      <w:r>
        <w:t>School of Civi</w:t>
      </w:r>
      <w:r>
        <w:t xml:space="preserve">l and Environmental Engineering, 15 Broadway,, Ultimo, Sydney, NSW 2007, </w:t>
      </w:r>
      <w:r>
        <w:t>Australia</w:t>
      </w:r>
    </w:p>
    <w:p w:rsidR="007D3649" w:rsidRDefault="007D3649" w:rsidP="007D3649">
      <w:bookmarkStart w:id="0" w:name="_GoBack"/>
      <w:bookmarkEnd w:id="0"/>
    </w:p>
    <w:p w:rsidR="007D3649" w:rsidRDefault="007D3649" w:rsidP="007D3649">
      <w:r>
        <w:t>Abstract</w:t>
      </w:r>
    </w:p>
    <w:p w:rsidR="007D3649" w:rsidRDefault="007D3649" w:rsidP="007D3649"/>
    <w:p w:rsidR="007D3649" w:rsidRDefault="007D3649" w:rsidP="007D3649">
      <w:r>
        <w:t xml:space="preserve">Previous studies focused on fabricating an advanced Forward Osmosis (FO) membrane for process improvement but little work </w:t>
      </w:r>
      <w:proofErr w:type="gramStart"/>
      <w:r>
        <w:t>has been done</w:t>
      </w:r>
      <w:proofErr w:type="gramEnd"/>
      <w:r>
        <w:t xml:space="preserve"> on the optimization of membrane configuration. The current study presents an insight on the membrane design configuration and significance to improve the performance of FO process. Particularly, the FO membrane length and area </w:t>
      </w:r>
      <w:proofErr w:type="gramStart"/>
      <w:r>
        <w:t>were investigated</w:t>
      </w:r>
      <w:proofErr w:type="gramEnd"/>
      <w:r>
        <w:t xml:space="preserve"> in relation to the concentration of draw solution. FO performance </w:t>
      </w:r>
      <w:proofErr w:type="gramStart"/>
      <w:r>
        <w:t>was evaluated</w:t>
      </w:r>
      <w:proofErr w:type="gramEnd"/>
      <w:r>
        <w:t xml:space="preserve"> in terms of power consumption and permeate flow rate. The specific power consumption reduced 4% and permeate flow rate increased 9% when the membrane length increased by 50%. Increasing the membrane area by 50% was found ineffective to reduce the power consumption but increased the permeate flow rate. Better FO performance </w:t>
      </w:r>
      <w:proofErr w:type="gramStart"/>
      <w:r>
        <w:t>was achieved</w:t>
      </w:r>
      <w:proofErr w:type="gramEnd"/>
      <w:r>
        <w:t xml:space="preserve"> by increasing the membrane area and length by 50% but salt back diffusion slightly increased. Salt back diffusion decreased by reducing the concentration of draw solution but that was on the expense of larger membrane area to compensate low permeate flow rate. Therefore, using low draw was </w:t>
      </w:r>
      <w:proofErr w:type="spellStart"/>
      <w:r>
        <w:t>trade off</w:t>
      </w:r>
      <w:proofErr w:type="spellEnd"/>
      <w:r>
        <w:t xml:space="preserve"> between the FO power consumption and membrane area. This option is feasible when the cost of FO membrane drops down. </w:t>
      </w:r>
    </w:p>
    <w:p w:rsidR="007D3649" w:rsidRDefault="007D3649" w:rsidP="007D3649"/>
    <w:p w:rsidR="00CC0E76" w:rsidRDefault="007D3649" w:rsidP="007D3649">
      <w:r>
        <w:t>Keywords: Forward Osmosis, FO energy efficiency, Membrane processes, Desalination Energy, Membrane technologies</w:t>
      </w:r>
    </w:p>
    <w:sectPr w:rsidR="00CC0E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49"/>
    <w:rsid w:val="007D3649"/>
    <w:rsid w:val="00CC0E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141C"/>
  <w15:chartTrackingRefBased/>
  <w15:docId w15:val="{65B1822D-D917-4780-A10D-C0A9586D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Altaee</dc:creator>
  <cp:keywords/>
  <dc:description/>
  <cp:lastModifiedBy>Dr Altaee</cp:lastModifiedBy>
  <cp:revision>1</cp:revision>
  <dcterms:created xsi:type="dcterms:W3CDTF">2017-11-13T23:40:00Z</dcterms:created>
  <dcterms:modified xsi:type="dcterms:W3CDTF">2017-11-13T23:42:00Z</dcterms:modified>
</cp:coreProperties>
</file>