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mc:Ignorable="w14 wp14">
  <w:body>
    <w:p>
      <w:pPr>
        <w:pStyle w:val="Subtitle"/>
        <w:rPr>
          <w:rStyle w:val="Normal"/>
          <w:rFonts w:ascii="Arial" w:hAnsi="Arial"/>
          <w:i w:val="0"/>
          <w:color w:val="666666"/>
          <w:sz w:val="30"/>
          <w:lang w:val="en"/>
        </w:rPr>
      </w:pPr>
      <w:bookmarkStart w:id="0" w:name="_yb8x7d6qkma3"/>
      <w:bookmarkEnd w:id="0"/>
      <w:r>
        <w:rPr>
          <w:rtl w:val="0"/>
        </w:rPr>
        <w:t>Making less fuss of knee replacement surgery in Australia and the inexorable trend towards day stay</w:t>
      </w:r>
    </w:p>
    <w:p>
      <w:pPr>
        <w:rPr>
          <w:rFonts w:ascii="Arial" w:hAnsi="Arial"/>
          <w:sz w:val="22"/>
          <w:lang w:val="en"/>
        </w:rPr>
      </w:pPr>
      <w:r>
        <w:rPr>
          <w:rtl w:val="0"/>
        </w:rPr>
        <w:t>Sam Martin, FRACS</w:t>
      </w:r>
    </w:p>
    <w:p>
      <w:pPr>
        <w:rPr>
          <w:rFonts w:ascii="Arial" w:hAnsi="Arial"/>
          <w:sz w:val="22"/>
          <w:lang w:val="en"/>
        </w:rPr>
      </w:pPr>
      <w:r>
        <w:rPr>
          <w:rtl w:val="0"/>
        </w:rPr>
        <w:t>Consultant Orthopaedic Surgeon</w:t>
      </w:r>
    </w:p>
    <w:p>
      <w:pPr>
        <w:rPr>
          <w:rFonts w:ascii="Arial" w:hAnsi="Arial"/>
          <w:sz w:val="22"/>
          <w:lang w:val="en"/>
        </w:rPr>
      </w:pPr>
      <w:r>
        <w:rPr>
          <w:rtl w:val="0"/>
        </w:rPr>
        <w:t>Grafton Base Hospital</w:t>
      </w:r>
    </w:p>
    <w:p>
      <w:pPr>
        <w:rPr>
          <w:rFonts w:ascii="Arial" w:hAnsi="Arial"/>
          <w:sz w:val="22"/>
          <w:lang w:val="en"/>
        </w:rPr>
      </w:pPr>
    </w:p>
    <w:p>
      <w:pPr>
        <w:rPr>
          <w:rFonts w:ascii="Arial" w:hAnsi="Arial"/>
          <w:sz w:val="22"/>
          <w:lang w:val="en"/>
        </w:rPr>
      </w:pPr>
    </w:p>
    <w:p>
      <w:pPr>
        <w:spacing w:line="480" w:lineRule="auto"/>
        <w:jc w:val="both"/>
        <w:rPr>
          <w:rFonts w:ascii="Arial" w:hAnsi="Arial"/>
          <w:sz w:val="22"/>
          <w:lang w:val="en"/>
        </w:rPr>
      </w:pPr>
      <w:r>
        <w:rPr>
          <w:rtl w:val="0"/>
        </w:rPr>
        <w:t xml:space="preserve">The increasing demand for definitive treatment of degenerative knee disorders continues to pressure the healthcare system, with availability of hospital beds particularly contentious. Within this context, surgical efficiency has seen dramatic improvements over time, with steady reductions in length of stay and increased confidence in patient outcomes. At Grafton Hospital, knee replacement cases have been discharged earlier over recent years and day stay surgery appears within reach. The same aspects that are improving the possibility of making </w:t>
      </w:r>
      <w:r>
        <w:rPr>
          <w:rFonts w:ascii="Arial" w:hAnsi="Arial"/>
          <w:vanish w:val="0"/>
          <w:color w:val="000000"/>
          <w:sz w:val="22"/>
          <w:rtl w:val="0"/>
          <w:lang w:val="en-AU"/>
        </w:rPr>
        <w:t xml:space="preserve">single </w:t>
      </w:r>
      <w:r>
        <w:rPr>
          <w:rtl w:val="0"/>
        </w:rPr>
        <w:t>total knee replacement</w:t>
      </w:r>
      <w:r>
        <w:rPr>
          <w:rFonts w:ascii="Arial" w:hAnsi="Arial"/>
          <w:vanish w:val="0"/>
          <w:color w:val="000000"/>
          <w:sz w:val="22"/>
          <w:rtl w:val="0"/>
          <w:lang w:val="en-AU"/>
        </w:rPr>
        <w:t>s</w:t>
      </w:r>
      <w:r>
        <w:rPr>
          <w:rtl w:val="0"/>
        </w:rPr>
        <w:t xml:space="preserve"> a day procedure can be implemented to decrease the barriers in performing bilateral surgery. Day surgery for knee replacement may not be suited </w:t>
      </w:r>
      <w:r>
        <w:rPr>
          <w:rFonts w:ascii="Arial" w:hAnsi="Arial"/>
          <w:vanish w:val="0"/>
          <w:color w:val="000000"/>
          <w:sz w:val="22"/>
          <w:rtl w:val="0"/>
          <w:lang w:val="en-AU"/>
        </w:rPr>
        <w:t>to</w:t>
      </w:r>
      <w:r>
        <w:rPr>
          <w:rtl w:val="0"/>
        </w:rPr>
        <w:t xml:space="preserve"> every patient and doctor, however it is a safe and effective treatment method established and utilised widely overseas. In this presentation, Dr Martin will outline the fast track framework within a regional Australian context for joint replacement and review the outcomes of these protocols in other settings. In addition, he will outline the key factors that can be implemented to improve postoperative function, which extends beyond pain control and patient comfort.  </w:t>
      </w:r>
    </w:p>
    <w:sectPr>
      <w:pgSz w:h="16838" w:w="11906"/>
      <w:pgMar w:bottom="720" w:footer="720" w:gutter="0" w:header="0" w:left="720" w:right="720" w:top="11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settings.xml><?xml version="1.0" encoding="utf-8"?>
<w:settings xmlns:w14="http://schemas.microsoft.com/office/word/2010/wordml" xmlns:mc="http://schemas.openxmlformats.org/markup-compatibility/2006" xmlns:sl="http://schemas.openxmlformats.org/schemaLibrary/2006/main" xmlns:m="http://schemas.openxmlformats.org/officeDocument/2006/math" xmlns:o="urn:schemas-microsoft-com:office:office" xmlns:s="http://schemas.openxmlformats.org/officeDocument/2006/sharedTypes" xmlns:r="http://schemas.openxmlformats.org/officeDocument/2006/relationships" xmlns:w="http://schemas.openxmlformats.org/wordprocessingml/2006/main" xmlns:v="urn:schemas-microsoft-com:vml" xmlns:wp14="http://schemas.microsoft.com/office/word/2010/wordprocessingDrawing" xmlns:wp="http://schemas.openxmlformats.org/drawingml/2006/wordprocessingDrawing">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standalone="yes" ?><Relationships xmlns="http://schemas.openxmlformats.org/package/2006/relationships"><Relationship Id="rId1" Target="settings.xml" Type="http://schemas.openxmlformats.org/officeDocument/2006/relationships/settings"></Relationship><Relationship Id="rId2" Target="fontTable.xml" Type="http://schemas.openxmlformats.org/officeDocument/2006/relationships/fontTable"></Relationship><Relationship Id="rId3" Target="webSettings.xml" Type="http://schemas.openxmlformats.org/officeDocument/2006/relationships/webSettings"></Relationship><Relationship Id="rId4" Target="styles.xml" Type="http://schemas.openxmlformats.org/officeDocument/2006/relationships/styles"></Relationship><Relationship Id="rId5"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