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6315" w:rsidRDefault="00AD6315" w:rsidP="00C305AF">
      <w:pPr>
        <w:autoSpaceDE w:val="0"/>
        <w:autoSpaceDN w:val="0"/>
        <w:adjustRightInd w:val="0"/>
        <w:jc w:val="right"/>
        <w:rPr>
          <w:lang w:val="en-NZ"/>
        </w:rPr>
      </w:pPr>
    </w:p>
    <w:p w:rsidR="00C305AF" w:rsidRDefault="00C305AF" w:rsidP="00C305AF">
      <w:pPr>
        <w:autoSpaceDE w:val="0"/>
        <w:autoSpaceDN w:val="0"/>
        <w:adjustRightInd w:val="0"/>
        <w:jc w:val="right"/>
        <w:rPr>
          <w:lang w:val="en-NZ"/>
        </w:rPr>
      </w:pPr>
    </w:p>
    <w:p w:rsidR="00C305AF" w:rsidRDefault="00C305AF" w:rsidP="00C305AF">
      <w:pPr>
        <w:autoSpaceDE w:val="0"/>
        <w:autoSpaceDN w:val="0"/>
        <w:adjustRightInd w:val="0"/>
        <w:jc w:val="right"/>
        <w:rPr>
          <w:lang w:val="en-NZ"/>
        </w:rPr>
      </w:pPr>
    </w:p>
    <w:p w:rsidR="00C305AF" w:rsidRDefault="00C305AF" w:rsidP="00C305AF">
      <w:pPr>
        <w:autoSpaceDE w:val="0"/>
        <w:autoSpaceDN w:val="0"/>
        <w:adjustRightInd w:val="0"/>
        <w:jc w:val="right"/>
        <w:rPr>
          <w:lang w:val="en-NZ"/>
        </w:rPr>
      </w:pPr>
    </w:p>
    <w:p w:rsidR="00C305AF" w:rsidRDefault="00C305AF" w:rsidP="00C305AF">
      <w:pPr>
        <w:autoSpaceDE w:val="0"/>
        <w:autoSpaceDN w:val="0"/>
        <w:adjustRightInd w:val="0"/>
        <w:jc w:val="right"/>
        <w:rPr>
          <w:lang w:val="en-NZ"/>
        </w:rPr>
      </w:pPr>
      <w:r>
        <w:rPr>
          <w:noProof/>
          <w:lang w:val="en-US" w:eastAsia="en-US" w:bidi="hi-IN"/>
        </w:rPr>
        <w:drawing>
          <wp:inline distT="0" distB="0" distL="0" distR="0">
            <wp:extent cx="1258570" cy="1614805"/>
            <wp:effectExtent l="19050" t="0" r="0" b="0"/>
            <wp:docPr id="5" name="Picture 5" descr="C:\Users\dell 01\Desktop\Dr. vinita Pic\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ell 01\Desktop\Dr. vinita Pic\0005.jpg"/>
                    <pic:cNvPicPr>
                      <a:picLocks noChangeAspect="1" noChangeArrowheads="1"/>
                    </pic:cNvPicPr>
                  </pic:nvPicPr>
                  <pic:blipFill>
                    <a:blip r:embed="rId8" cstate="print"/>
                    <a:srcRect/>
                    <a:stretch>
                      <a:fillRect/>
                    </a:stretch>
                  </pic:blipFill>
                  <pic:spPr bwMode="auto">
                    <a:xfrm>
                      <a:off x="0" y="0"/>
                      <a:ext cx="1258570" cy="1614805"/>
                    </a:xfrm>
                    <a:prstGeom prst="rect">
                      <a:avLst/>
                    </a:prstGeom>
                    <a:noFill/>
                    <a:ln w="9525">
                      <a:noFill/>
                      <a:miter lim="800000"/>
                      <a:headEnd/>
                      <a:tailEnd/>
                    </a:ln>
                  </pic:spPr>
                </pic:pic>
              </a:graphicData>
            </a:graphic>
          </wp:inline>
        </w:drawing>
      </w:r>
    </w:p>
    <w:p w:rsidR="00C305AF" w:rsidRDefault="00C305AF" w:rsidP="00C305AF">
      <w:pPr>
        <w:autoSpaceDE w:val="0"/>
        <w:autoSpaceDN w:val="0"/>
        <w:adjustRightInd w:val="0"/>
        <w:jc w:val="right"/>
        <w:rPr>
          <w:lang w:val="en-NZ"/>
        </w:rPr>
      </w:pPr>
    </w:p>
    <w:p w:rsidR="00C305AF" w:rsidRDefault="00C305AF" w:rsidP="00C305AF">
      <w:pPr>
        <w:autoSpaceDE w:val="0"/>
        <w:autoSpaceDN w:val="0"/>
        <w:adjustRightInd w:val="0"/>
        <w:rPr>
          <w:lang w:val="en-NZ"/>
        </w:rPr>
      </w:pPr>
    </w:p>
    <w:p w:rsidR="00C305AF" w:rsidRDefault="00C305AF" w:rsidP="00C305AF">
      <w:pPr>
        <w:jc w:val="both"/>
        <w:rPr>
          <w:color w:val="000000"/>
        </w:rPr>
      </w:pPr>
      <w:r>
        <w:rPr>
          <w:rFonts w:eastAsia="MS PGothic"/>
          <w:b/>
          <w:color w:val="000000"/>
          <w:sz w:val="28"/>
          <w:szCs w:val="28"/>
        </w:rPr>
        <w:t xml:space="preserve">TITLE: </w:t>
      </w:r>
      <w:r w:rsidRPr="000E4CD4">
        <w:rPr>
          <w:bCs/>
          <w:color w:val="000000"/>
        </w:rPr>
        <w:t>25-OH</w:t>
      </w:r>
      <w:r w:rsidRPr="000E4CD4">
        <w:rPr>
          <w:color w:val="000000"/>
        </w:rPr>
        <w:t xml:space="preserve"> VITAMIN D LEVEL AMONG FEMALES OF REPRODUCTIVE AGE GROUP WITH MENSTRUAL IRREGULARITIES ATTENDING AIIMS RAIPUR GYNAECOLOGY OPD. </w:t>
      </w:r>
    </w:p>
    <w:p w:rsidR="00C305AF" w:rsidRDefault="00C305AF" w:rsidP="00C305AF">
      <w:pPr>
        <w:jc w:val="center"/>
        <w:rPr>
          <w:color w:val="000000"/>
        </w:rPr>
      </w:pPr>
      <w:r>
        <w:rPr>
          <w:color w:val="000000"/>
        </w:rPr>
        <w:t>Authors : Vinita Singh, Neelam Tamar , Pushpawati thakur</w:t>
      </w:r>
    </w:p>
    <w:p w:rsidR="00C305AF" w:rsidRDefault="00C305AF" w:rsidP="00C305AF">
      <w:pPr>
        <w:jc w:val="center"/>
        <w:rPr>
          <w:color w:val="000000"/>
        </w:rPr>
      </w:pPr>
      <w:r>
        <w:rPr>
          <w:color w:val="000000"/>
        </w:rPr>
        <w:t>ALL INDIA INSTITUTE OF MEDICAL SCIENCES, RAIPUR</w:t>
      </w:r>
    </w:p>
    <w:p w:rsidR="00C305AF" w:rsidRDefault="00C305AF" w:rsidP="00C305AF">
      <w:pPr>
        <w:jc w:val="center"/>
        <w:rPr>
          <w:color w:val="000000"/>
        </w:rPr>
      </w:pPr>
    </w:p>
    <w:p w:rsidR="00C305AF" w:rsidRDefault="00C305AF" w:rsidP="00C305AF">
      <w:pPr>
        <w:jc w:val="both"/>
        <w:rPr>
          <w:rFonts w:eastAsiaTheme="minorHAnsi"/>
          <w:color w:val="000000" w:themeColor="text1"/>
          <w:lang w:val="en-US" w:eastAsia="en-US"/>
        </w:rPr>
      </w:pPr>
      <w:r w:rsidRPr="000E4CD4">
        <w:rPr>
          <w:color w:val="000000" w:themeColor="text1"/>
        </w:rPr>
        <w:t xml:space="preserve">Vitamin D apart from bones has role in other organs as it’s receptor is also expressed in the ovary, placenta, and the uterus. Lower vitamin D has been related to premenstrual syndrome, uterine fibroids, dysmenorrhoea and early menarche. </w:t>
      </w:r>
      <w:r w:rsidRPr="000E4CD4">
        <w:rPr>
          <w:rFonts w:eastAsiaTheme="minorHAnsi"/>
          <w:color w:val="000000" w:themeColor="text1"/>
          <w:lang w:val="en-US" w:eastAsia="en-US"/>
        </w:rPr>
        <w:t>The promoter region for the gene encoding anti-Müllerian hormone (AMH) contains a domain for the vitamin D response element, suggesting that vitamin D can regulate AMH expression.  AMH in turn regulates follicular recruitment, which provides a mechanism for vitamin D to influence ovarian function and menstrual cycle regularity.</w:t>
      </w:r>
    </w:p>
    <w:p w:rsidR="00C305AF" w:rsidRPr="000E4CD4" w:rsidRDefault="00C305AF" w:rsidP="00C305AF">
      <w:pPr>
        <w:jc w:val="both"/>
        <w:rPr>
          <w:rFonts w:eastAsiaTheme="minorHAnsi"/>
          <w:color w:val="000000" w:themeColor="text1"/>
          <w:lang w:val="en-US" w:eastAsia="en-US"/>
        </w:rPr>
      </w:pPr>
    </w:p>
    <w:p w:rsidR="00C305AF" w:rsidRPr="000E4CD4" w:rsidRDefault="00C305AF" w:rsidP="00C305AF">
      <w:pPr>
        <w:autoSpaceDE w:val="0"/>
        <w:autoSpaceDN w:val="0"/>
        <w:adjustRightInd w:val="0"/>
        <w:jc w:val="both"/>
        <w:rPr>
          <w:color w:val="000000"/>
        </w:rPr>
      </w:pPr>
      <w:r w:rsidRPr="000E4CD4">
        <w:rPr>
          <w:rFonts w:eastAsiaTheme="minorHAnsi"/>
          <w:b/>
          <w:lang w:val="en-US" w:eastAsia="en-US"/>
        </w:rPr>
        <w:t>OBJECTIVES:</w:t>
      </w:r>
      <w:r w:rsidRPr="000E4CD4">
        <w:rPr>
          <w:rFonts w:eastAsiaTheme="minorHAnsi"/>
          <w:lang w:val="en-US" w:eastAsia="en-US"/>
        </w:rPr>
        <w:t xml:space="preserve">   </w:t>
      </w:r>
      <w:r w:rsidRPr="00C305AF">
        <w:rPr>
          <w:rFonts w:eastAsiaTheme="minorHAnsi"/>
          <w:u w:val="single"/>
          <w:lang w:val="en-US" w:eastAsia="en-US"/>
        </w:rPr>
        <w:t>Primary objective</w:t>
      </w:r>
      <w:r w:rsidRPr="000E4CD4">
        <w:rPr>
          <w:rFonts w:eastAsiaTheme="minorHAnsi"/>
          <w:lang w:val="en-US" w:eastAsia="en-US"/>
        </w:rPr>
        <w:t xml:space="preserve"> :   (1)To measure the level of 25-OH Vitamin D in  </w:t>
      </w:r>
      <w:r w:rsidRPr="000E4CD4">
        <w:rPr>
          <w:color w:val="000000"/>
        </w:rPr>
        <w:t>females of reproductive age group with menstrual irregularities attending AIIMS Raipur Gynaecology OPD.</w:t>
      </w:r>
    </w:p>
    <w:p w:rsidR="00C305AF" w:rsidRPr="000E4CD4" w:rsidRDefault="00C305AF" w:rsidP="00C305AF">
      <w:pPr>
        <w:autoSpaceDE w:val="0"/>
        <w:autoSpaceDN w:val="0"/>
        <w:adjustRightInd w:val="0"/>
        <w:jc w:val="both"/>
        <w:rPr>
          <w:rFonts w:eastAsiaTheme="minorHAnsi"/>
          <w:lang w:val="en-US" w:eastAsia="en-US"/>
        </w:rPr>
      </w:pPr>
      <w:r w:rsidRPr="000E4CD4">
        <w:rPr>
          <w:rFonts w:eastAsiaTheme="minorHAnsi"/>
          <w:lang w:val="en-US" w:eastAsia="en-US"/>
        </w:rPr>
        <w:t xml:space="preserve"> (2) Study the association of 25-OH vitamin D with menstrual cycle characteristics including long and short cycle length and cycle irregularity.</w:t>
      </w:r>
    </w:p>
    <w:p w:rsidR="00C305AF" w:rsidRPr="000E4CD4" w:rsidRDefault="00C305AF" w:rsidP="00C305AF">
      <w:pPr>
        <w:autoSpaceDE w:val="0"/>
        <w:autoSpaceDN w:val="0"/>
        <w:adjustRightInd w:val="0"/>
        <w:jc w:val="both"/>
        <w:rPr>
          <w:rFonts w:eastAsiaTheme="minorHAnsi"/>
          <w:lang w:val="en-US" w:eastAsia="en-US"/>
        </w:rPr>
      </w:pPr>
      <w:r w:rsidRPr="00C305AF">
        <w:rPr>
          <w:rFonts w:eastAsiaTheme="minorHAnsi"/>
          <w:u w:val="single"/>
          <w:lang w:val="en-US" w:eastAsia="en-US"/>
        </w:rPr>
        <w:t>Secondary Objective</w:t>
      </w:r>
      <w:r w:rsidRPr="000E4CD4">
        <w:rPr>
          <w:rFonts w:eastAsiaTheme="minorHAnsi"/>
          <w:lang w:val="en-US" w:eastAsia="en-US"/>
        </w:rPr>
        <w:t>:  Counseling the students regarding importance of adequate vitamin d level and problems that might arise due to its deficiency in blood.</w:t>
      </w:r>
    </w:p>
    <w:p w:rsidR="00C305AF" w:rsidRPr="000E4CD4" w:rsidRDefault="00C305AF" w:rsidP="00C305AF">
      <w:pPr>
        <w:autoSpaceDE w:val="0"/>
        <w:autoSpaceDN w:val="0"/>
        <w:adjustRightInd w:val="0"/>
        <w:jc w:val="both"/>
        <w:rPr>
          <w:rFonts w:eastAsiaTheme="minorHAnsi"/>
          <w:lang w:val="en-US" w:eastAsia="en-US"/>
        </w:rPr>
      </w:pPr>
    </w:p>
    <w:p w:rsidR="00C305AF" w:rsidRPr="000E4CD4" w:rsidRDefault="00C305AF" w:rsidP="00C305AF">
      <w:pPr>
        <w:autoSpaceDE w:val="0"/>
        <w:autoSpaceDN w:val="0"/>
        <w:adjustRightInd w:val="0"/>
        <w:jc w:val="both"/>
        <w:rPr>
          <w:rFonts w:eastAsiaTheme="minorHAnsi"/>
          <w:b/>
          <w:bCs/>
          <w:lang w:val="en-US" w:eastAsia="en-US"/>
        </w:rPr>
      </w:pPr>
      <w:r w:rsidRPr="000E4CD4">
        <w:rPr>
          <w:rFonts w:eastAsiaTheme="minorHAnsi"/>
          <w:b/>
          <w:bCs/>
          <w:lang w:val="en-US" w:eastAsia="en-US"/>
        </w:rPr>
        <w:t>METHODOLOGY :</w:t>
      </w:r>
    </w:p>
    <w:p w:rsidR="00C305AF" w:rsidRDefault="00C305AF" w:rsidP="00C305AF">
      <w:pPr>
        <w:autoSpaceDE w:val="0"/>
        <w:autoSpaceDN w:val="0"/>
        <w:adjustRightInd w:val="0"/>
        <w:jc w:val="both"/>
        <w:rPr>
          <w:color w:val="000000"/>
        </w:rPr>
      </w:pPr>
      <w:r w:rsidRPr="000E4CD4">
        <w:rPr>
          <w:rFonts w:eastAsiaTheme="minorHAnsi"/>
          <w:lang w:val="en-US" w:eastAsia="en-US"/>
        </w:rPr>
        <w:t xml:space="preserve">Cross Sectional Observational Study in a tertiary care, teaching hospital located in central India, AIIMS Raipur.  The subjects for the study has been recruited  after considering inclusion and exclusion criteria has been recruited among the  </w:t>
      </w:r>
      <w:r w:rsidRPr="000E4CD4">
        <w:rPr>
          <w:color w:val="000000"/>
        </w:rPr>
        <w:t>females of reproductive age group with menstrual irregularities attending AIIMS Raipur Gynaecology OPD.</w:t>
      </w:r>
    </w:p>
    <w:p w:rsidR="00C305AF" w:rsidRDefault="00C305AF" w:rsidP="00C305AF">
      <w:pPr>
        <w:jc w:val="both"/>
        <w:rPr>
          <w:bCs/>
          <w:color w:val="000000"/>
        </w:rPr>
      </w:pPr>
      <w:r w:rsidRPr="000E4CD4">
        <w:rPr>
          <w:b/>
          <w:color w:val="000000"/>
        </w:rPr>
        <w:t xml:space="preserve">RESULTS : </w:t>
      </w:r>
      <w:r w:rsidRPr="000E4CD4">
        <w:rPr>
          <w:bCs/>
          <w:color w:val="000000"/>
        </w:rPr>
        <w:t xml:space="preserve">Data obtained from the study is being analysed using SPSS vs. 16. Descriptive statistics for demographic data is being calculated. One sample “t test” is being used to compare 25 (OH) Vitamin D level of sample with the standard level. </w:t>
      </w:r>
    </w:p>
    <w:p w:rsidR="00C305AF" w:rsidRDefault="00C305AF" w:rsidP="00C305AF">
      <w:pPr>
        <w:jc w:val="both"/>
        <w:rPr>
          <w:bCs/>
          <w:color w:val="000000"/>
        </w:rPr>
      </w:pPr>
    </w:p>
    <w:p w:rsidR="00C305AF" w:rsidRPr="005C43D1" w:rsidRDefault="00C305AF" w:rsidP="00C305AF">
      <w:pPr>
        <w:rPr>
          <w:bCs/>
        </w:rPr>
      </w:pPr>
      <w:r w:rsidRPr="00C305AF">
        <w:rPr>
          <w:b/>
          <w:color w:val="000000"/>
        </w:rPr>
        <w:t>Biography</w:t>
      </w:r>
      <w:r>
        <w:rPr>
          <w:bCs/>
          <w:color w:val="000000"/>
        </w:rPr>
        <w:t>: DR Vinita Singh is working as Associate Professor of Obstetrics and Gynaecology at AIIMS Raipur, India. She completed her MBBS , MD at the age of 26. She has published more than 15 paper in reputed peer reviewed indexed journal. She is a fellow of Indian  College of Obstetrics and Gynaecology (FICOG).</w:t>
      </w:r>
      <w:r w:rsidRPr="00C305AF">
        <w:rPr>
          <w:bCs/>
        </w:rPr>
        <w:t xml:space="preserve"> </w:t>
      </w:r>
      <w:r w:rsidRPr="005C43D1">
        <w:rPr>
          <w:bCs/>
        </w:rPr>
        <w:t xml:space="preserve">Fellowship in </w:t>
      </w:r>
      <w:r w:rsidRPr="005C43D1">
        <w:rPr>
          <w:b/>
          <w:bCs/>
          <w:shd w:val="clear" w:color="auto" w:fill="FFFFFF"/>
        </w:rPr>
        <w:t>WHI (Women Health Initiative)</w:t>
      </w:r>
      <w:r w:rsidRPr="005C43D1">
        <w:rPr>
          <w:shd w:val="clear" w:color="auto" w:fill="FFFFFF"/>
        </w:rPr>
        <w:t> training programme on Gynecological Endoscopy, 2016</w:t>
      </w:r>
      <w:r>
        <w:rPr>
          <w:shd w:val="clear" w:color="auto" w:fill="FFFFFF"/>
        </w:rPr>
        <w:t xml:space="preserve">. </w:t>
      </w:r>
      <w:r w:rsidRPr="005C43D1">
        <w:rPr>
          <w:shd w:val="clear" w:color="auto" w:fill="FFFFFF"/>
        </w:rPr>
        <w:t xml:space="preserve"> NTTC, JIPMER - National Course on Educational Science for Teachers of Health Professionals, 201</w:t>
      </w:r>
      <w:r>
        <w:rPr>
          <w:shd w:val="clear" w:color="auto" w:fill="FFFFFF"/>
        </w:rPr>
        <w:t xml:space="preserve">6 </w:t>
      </w:r>
      <w:r w:rsidRPr="005C43D1">
        <w:rPr>
          <w:bCs/>
        </w:rPr>
        <w:t>.</w:t>
      </w:r>
      <w:r>
        <w:rPr>
          <w:bCs/>
        </w:rPr>
        <w:t xml:space="preserve"> </w:t>
      </w:r>
      <w:r w:rsidRPr="005C43D1">
        <w:rPr>
          <w:bCs/>
        </w:rPr>
        <w:t xml:space="preserve"> ART Training, 2014, 2015</w:t>
      </w:r>
      <w:r>
        <w:rPr>
          <w:bCs/>
        </w:rPr>
        <w:t xml:space="preserve">, PUNE. </w:t>
      </w:r>
      <w:r w:rsidRPr="005C43D1">
        <w:rPr>
          <w:bCs/>
        </w:rPr>
        <w:t xml:space="preserve"> Urogynaecology training &amp; vaginal reconstructive surgery training, Ahmadabad, Dec 2016 </w:t>
      </w:r>
    </w:p>
    <w:p w:rsidR="00C305AF" w:rsidRPr="000E4CD4" w:rsidRDefault="00C305AF" w:rsidP="00C305AF">
      <w:pPr>
        <w:jc w:val="both"/>
        <w:rPr>
          <w:color w:val="000000"/>
        </w:rPr>
      </w:pPr>
    </w:p>
    <w:p w:rsidR="00C305AF" w:rsidRPr="000E4CD4" w:rsidRDefault="00C305AF" w:rsidP="00C305AF">
      <w:pPr>
        <w:rPr>
          <w:rFonts w:eastAsia="BerkeleyBookTr"/>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47395" w:rsidRDefault="00547395" w:rsidP="00671A59">
      <w:r>
        <w:separator/>
      </w:r>
    </w:p>
  </w:endnote>
  <w:endnote w:type="continuationSeparator" w:id="0">
    <w:p w:rsidR="00547395" w:rsidRDefault="00547395"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BerkeleyBookTr">
    <w:altName w:val="MS Mincho"/>
    <w:panose1 w:val="00000000000000000000"/>
    <w:charset w:val="80"/>
    <w:family w:val="roman"/>
    <w:notTrueType/>
    <w:pitch w:val="default"/>
    <w:sig w:usb0="00000001" w:usb1="08070000" w:usb2="00000010" w:usb3="00000000" w:csb0="00020000" w:csb1="00000000"/>
  </w:font>
  <w:font w:name="Mangal">
    <w:panose1 w:val="02040503050203030202"/>
    <w:charset w:val="00"/>
    <w:family w:val="roman"/>
    <w:pitch w:val="variable"/>
    <w:sig w:usb0="00008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47395" w:rsidRDefault="00547395" w:rsidP="00671A59">
      <w:r>
        <w:separator/>
      </w:r>
    </w:p>
  </w:footnote>
  <w:footnote w:type="continuationSeparator" w:id="0">
    <w:p w:rsidR="00547395" w:rsidRDefault="00547395"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7F0333">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removePersonalInformation/>
  <w:removeDateAndTime/>
  <w:embedSystemFonts/>
  <w:hideSpellingErrors/>
  <w:hideGrammaticalErrors/>
  <w:proofState w:spelling="clean" w:grammar="clean"/>
  <w:stylePaneFormatFilter w:val="3F01"/>
  <w:defaultTabStop w:val="708"/>
  <w:hyphenationZone w:val="283"/>
  <w:evenAndOddHeaders/>
  <w:drawingGridHorizontalSpacing w:val="120"/>
  <w:displayHorizontalDrawingGridEvery w:val="2"/>
  <w:characterSpacingControl w:val="doNotCompress"/>
  <w:hdrShapeDefaults>
    <o:shapedefaults v:ext="edit" spidmax="9218"/>
  </w:hdrShapeDefaults>
  <w:footnotePr>
    <w:footnote w:id="-1"/>
    <w:footnote w:id="0"/>
  </w:footnotePr>
  <w:endnotePr>
    <w:endnote w:id="-1"/>
    <w:endnote w:id="0"/>
  </w:endnotePr>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407BD"/>
    <w:rsid w:val="002659F1"/>
    <w:rsid w:val="00270EC9"/>
    <w:rsid w:val="00282DFE"/>
    <w:rsid w:val="00292DC0"/>
    <w:rsid w:val="002B18D5"/>
    <w:rsid w:val="002C0F2B"/>
    <w:rsid w:val="003753DD"/>
    <w:rsid w:val="003A4429"/>
    <w:rsid w:val="004775E3"/>
    <w:rsid w:val="0049217F"/>
    <w:rsid w:val="004A08A2"/>
    <w:rsid w:val="004A262E"/>
    <w:rsid w:val="004A2CA1"/>
    <w:rsid w:val="004B3B30"/>
    <w:rsid w:val="004B3F49"/>
    <w:rsid w:val="004E36AF"/>
    <w:rsid w:val="00505DA1"/>
    <w:rsid w:val="005408D9"/>
    <w:rsid w:val="00547395"/>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8F203B"/>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305AF"/>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3F49"/>
    <w:rPr>
      <w:sz w:val="24"/>
      <w:szCs w:val="24"/>
      <w:lang w:val="it-IT" w:eastAsia="it-IT" w:bidi="ar-SA"/>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sid w:val="004B3F4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sid w:val="004B3F49"/>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sid w:val="004B3F49"/>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sid w:val="004B3F49"/>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sid w:val="004B3F49"/>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sid w:val="004B3F49"/>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sid w:val="004B3F49"/>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4F5913-5377-4C8B-99E9-34E85AA29B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381</Words>
  <Characters>2177</Characters>
  <Application>Microsoft Office Word</Application>
  <DocSecurity>0</DocSecurity>
  <Lines>18</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2019-11-28T07:05:00Z</dcterms:created>
  <dcterms:modified xsi:type="dcterms:W3CDTF">2019-11-28T07:05:00Z</dcterms:modified>
</cp:coreProperties>
</file>