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DC4" w:rsidRPr="00F542C6" w:rsidRDefault="00FD3DC4" w:rsidP="00FD3DC4">
      <w:pPr>
        <w:pBdr>
          <w:bottom w:val="single" w:sz="12" w:space="1" w:color="auto"/>
        </w:pBdr>
        <w:jc w:val="both"/>
        <w:rPr>
          <w:rFonts w:ascii="Times New Roman" w:hAnsi="Times New Roman" w:cs="Times New Roman"/>
          <w:sz w:val="24"/>
          <w:szCs w:val="24"/>
        </w:rPr>
      </w:pPr>
      <w:r w:rsidRPr="00F542C6">
        <w:rPr>
          <w:rFonts w:ascii="Times New Roman" w:hAnsi="Times New Roman" w:cs="Times New Roman"/>
          <w:sz w:val="24"/>
          <w:szCs w:val="24"/>
        </w:rPr>
        <w:t>SEX EDUCATION AND GIRLS/WOMEN’S REPRODUCTIVE HEALTH AND RIGHT: A WORKSHOP PAPER TO BE PRESENTED BY THE DELEGATES OF QUEENS WORLD NETWORK AT THE 4</w:t>
      </w:r>
      <w:r w:rsidRPr="00F542C6">
        <w:rPr>
          <w:rFonts w:ascii="Times New Roman" w:hAnsi="Times New Roman" w:cs="Times New Roman"/>
          <w:sz w:val="24"/>
          <w:szCs w:val="24"/>
          <w:vertAlign w:val="superscript"/>
        </w:rPr>
        <w:t>TH</w:t>
      </w:r>
      <w:r w:rsidRPr="00F542C6">
        <w:rPr>
          <w:rFonts w:ascii="Times New Roman" w:hAnsi="Times New Roman" w:cs="Times New Roman"/>
          <w:sz w:val="24"/>
          <w:szCs w:val="24"/>
        </w:rPr>
        <w:t xml:space="preserve"> REPRODUCTIVE HEALTH AND MEDICINE INTERNATIONAL CONFERENCE, BERLIN, GERMANY</w:t>
      </w:r>
    </w:p>
    <w:p w:rsidR="00FD3DC4" w:rsidRPr="00F542C6" w:rsidRDefault="00FD3DC4" w:rsidP="00FD3DC4">
      <w:pPr>
        <w:jc w:val="both"/>
        <w:rPr>
          <w:rFonts w:ascii="Times New Roman" w:hAnsi="Times New Roman" w:cs="Times New Roman"/>
          <w:sz w:val="24"/>
          <w:szCs w:val="24"/>
        </w:rPr>
      </w:pPr>
    </w:p>
    <w:p w:rsidR="00FD3DC4" w:rsidRPr="00F542C6" w:rsidRDefault="00FD3DC4" w:rsidP="00FD3DC4">
      <w:pPr>
        <w:jc w:val="both"/>
        <w:rPr>
          <w:rFonts w:ascii="Times New Roman" w:eastAsia="Times New Roman" w:hAnsi="Times New Roman" w:cs="Times New Roman"/>
          <w:sz w:val="24"/>
          <w:szCs w:val="24"/>
        </w:rPr>
      </w:pPr>
      <w:r w:rsidRPr="00F542C6">
        <w:rPr>
          <w:rFonts w:ascii="Times New Roman" w:hAnsi="Times New Roman" w:cs="Times New Roman"/>
          <w:sz w:val="24"/>
          <w:szCs w:val="24"/>
        </w:rPr>
        <w:t xml:space="preserve">Sex education offers required knowledge necessary for healthy decision making on issues and affairs that relate to sex and sexuality. </w:t>
      </w:r>
      <w:r w:rsidRPr="00F542C6">
        <w:rPr>
          <w:rFonts w:ascii="Times New Roman" w:eastAsia="Times New Roman" w:hAnsi="Times New Roman" w:cs="Times New Roman"/>
          <w:sz w:val="24"/>
          <w:szCs w:val="24"/>
        </w:rPr>
        <w:t>The whole essence of it is to expose people to broad thematic issues of sexuality especially in exploring values and beliefs and gaining the skills that are needed to navigate relationships and manage one’s own sexual health. Unfortuanately, the African woman and her girl child still suffer discrimination, coercion, abuse and even deprivity with little or no access to expected comprehens</w:t>
      </w:r>
      <w:r w:rsidR="00D00AF7">
        <w:rPr>
          <w:rFonts w:ascii="Times New Roman" w:eastAsia="Times New Roman" w:hAnsi="Times New Roman" w:cs="Times New Roman"/>
          <w:sz w:val="24"/>
          <w:szCs w:val="24"/>
        </w:rPr>
        <w:t>ive sex education due to outdated</w:t>
      </w:r>
      <w:r w:rsidRPr="00F542C6">
        <w:rPr>
          <w:rFonts w:ascii="Times New Roman" w:eastAsia="Times New Roman" w:hAnsi="Times New Roman" w:cs="Times New Roman"/>
          <w:sz w:val="24"/>
          <w:szCs w:val="24"/>
        </w:rPr>
        <w:t xml:space="preserve"> cultural norms and believes. The gra</w:t>
      </w:r>
      <w:r w:rsidR="00EB7954" w:rsidRPr="00F542C6">
        <w:rPr>
          <w:rFonts w:ascii="Times New Roman" w:eastAsia="Times New Roman" w:hAnsi="Times New Roman" w:cs="Times New Roman"/>
          <w:sz w:val="24"/>
          <w:szCs w:val="24"/>
        </w:rPr>
        <w:t>v</w:t>
      </w:r>
      <w:r w:rsidRPr="00F542C6">
        <w:rPr>
          <w:rFonts w:ascii="Times New Roman" w:eastAsia="Times New Roman" w:hAnsi="Times New Roman" w:cs="Times New Roman"/>
          <w:sz w:val="24"/>
          <w:szCs w:val="24"/>
        </w:rPr>
        <w:t>e consequences are evident in the high mortality rate among pregna</w:t>
      </w:r>
      <w:r w:rsidR="00F542C6" w:rsidRPr="00F542C6">
        <w:rPr>
          <w:rFonts w:ascii="Times New Roman" w:eastAsia="Times New Roman" w:hAnsi="Times New Roman" w:cs="Times New Roman"/>
          <w:sz w:val="24"/>
          <w:szCs w:val="24"/>
        </w:rPr>
        <w:t xml:space="preserve">nt women, continuous increase in number of </w:t>
      </w:r>
      <w:r w:rsidRPr="00F542C6">
        <w:rPr>
          <w:rFonts w:ascii="Times New Roman" w:eastAsia="Times New Roman" w:hAnsi="Times New Roman" w:cs="Times New Roman"/>
          <w:sz w:val="24"/>
          <w:szCs w:val="24"/>
        </w:rPr>
        <w:t xml:space="preserve">child abuse </w:t>
      </w:r>
      <w:r w:rsidR="00F542C6" w:rsidRPr="00F542C6">
        <w:rPr>
          <w:rFonts w:ascii="Times New Roman" w:eastAsia="Times New Roman" w:hAnsi="Times New Roman" w:cs="Times New Roman"/>
          <w:sz w:val="24"/>
          <w:szCs w:val="24"/>
        </w:rPr>
        <w:t xml:space="preserve">cases and </w:t>
      </w:r>
      <w:r w:rsidRPr="00F542C6">
        <w:rPr>
          <w:rFonts w:ascii="Times New Roman" w:eastAsia="Times New Roman" w:hAnsi="Times New Roman" w:cs="Times New Roman"/>
          <w:sz w:val="24"/>
          <w:szCs w:val="24"/>
        </w:rPr>
        <w:t>early marriage, rape, unsafe sex practices, abortion among teens and unpleasurable sex even among married couples.</w:t>
      </w:r>
    </w:p>
    <w:p w:rsidR="00EB7954" w:rsidRPr="00F542C6" w:rsidRDefault="00EB7954" w:rsidP="00FD3DC4">
      <w:pPr>
        <w:jc w:val="both"/>
        <w:rPr>
          <w:rFonts w:ascii="Times New Roman" w:eastAsia="Times New Roman" w:hAnsi="Times New Roman" w:cs="Times New Roman"/>
          <w:sz w:val="24"/>
          <w:szCs w:val="24"/>
        </w:rPr>
      </w:pPr>
      <w:r w:rsidRPr="00F542C6">
        <w:rPr>
          <w:rFonts w:ascii="Times New Roman" w:eastAsia="Times New Roman" w:hAnsi="Times New Roman" w:cs="Times New Roman"/>
          <w:sz w:val="24"/>
          <w:szCs w:val="24"/>
        </w:rPr>
        <w:t xml:space="preserve">Worst still, inspite the boom in social literacy and blossoming trends in </w:t>
      </w:r>
      <w:r w:rsidR="00D00AF7">
        <w:rPr>
          <w:rFonts w:ascii="Times New Roman" w:eastAsia="Times New Roman" w:hAnsi="Times New Roman" w:cs="Times New Roman"/>
          <w:sz w:val="24"/>
          <w:szCs w:val="24"/>
        </w:rPr>
        <w:t>technological advancement</w:t>
      </w:r>
      <w:r w:rsidRPr="00F542C6">
        <w:rPr>
          <w:rFonts w:ascii="Times New Roman" w:eastAsia="Times New Roman" w:hAnsi="Times New Roman" w:cs="Times New Roman"/>
          <w:sz w:val="24"/>
          <w:szCs w:val="24"/>
        </w:rPr>
        <w:t>, the African cultural settings, belief and traditional practices frowns at and (or) treats sex discourse as scared or a tabo</w:t>
      </w:r>
      <w:r w:rsidR="00F542C6" w:rsidRPr="00F542C6">
        <w:rPr>
          <w:rFonts w:ascii="Times New Roman" w:eastAsia="Times New Roman" w:hAnsi="Times New Roman" w:cs="Times New Roman"/>
          <w:sz w:val="24"/>
          <w:szCs w:val="24"/>
        </w:rPr>
        <w:t>o</w:t>
      </w:r>
      <w:r w:rsidR="006008C4">
        <w:rPr>
          <w:rFonts w:ascii="Times New Roman" w:eastAsia="Times New Roman" w:hAnsi="Times New Roman" w:cs="Times New Roman"/>
          <w:sz w:val="24"/>
          <w:szCs w:val="24"/>
        </w:rPr>
        <w:t xml:space="preserve"> among teens. The adverse</w:t>
      </w:r>
      <w:r w:rsidRPr="00F542C6">
        <w:rPr>
          <w:rFonts w:ascii="Times New Roman" w:eastAsia="Times New Roman" w:hAnsi="Times New Roman" w:cs="Times New Roman"/>
          <w:sz w:val="24"/>
          <w:szCs w:val="24"/>
        </w:rPr>
        <w:t xml:space="preserve"> effects include the fact that necessary knowledge required to help informed decision, relationship management, safe and pleasurable sex practices, preventive measures against STDs and family planning necessities are not being passed at the appropriate time, place and age. </w:t>
      </w:r>
    </w:p>
    <w:p w:rsidR="00EB7954" w:rsidRPr="00F542C6" w:rsidRDefault="00EB7954" w:rsidP="00FD3DC4">
      <w:pPr>
        <w:jc w:val="both"/>
        <w:rPr>
          <w:rFonts w:ascii="Times New Roman" w:eastAsia="Times New Roman" w:hAnsi="Times New Roman" w:cs="Times New Roman"/>
          <w:sz w:val="24"/>
          <w:szCs w:val="24"/>
        </w:rPr>
      </w:pPr>
      <w:r w:rsidRPr="00F542C6">
        <w:rPr>
          <w:rFonts w:ascii="Times New Roman" w:eastAsia="Times New Roman" w:hAnsi="Times New Roman" w:cs="Times New Roman"/>
          <w:sz w:val="24"/>
          <w:szCs w:val="24"/>
        </w:rPr>
        <w:t xml:space="preserve">This workshop is determined to draw global attention to these ills against the African woman and her girl child thereby seeking measures of effective international clamour and support for effective comprehensive sex education </w:t>
      </w:r>
      <w:r w:rsidR="006B4B2D">
        <w:rPr>
          <w:rFonts w:ascii="Times New Roman" w:eastAsia="Times New Roman" w:hAnsi="Times New Roman" w:cs="Times New Roman"/>
          <w:sz w:val="24"/>
          <w:szCs w:val="24"/>
        </w:rPr>
        <w:t xml:space="preserve">especially among teens </w:t>
      </w:r>
      <w:r w:rsidRPr="00F542C6">
        <w:rPr>
          <w:rFonts w:ascii="Times New Roman" w:eastAsia="Times New Roman" w:hAnsi="Times New Roman" w:cs="Times New Roman"/>
          <w:sz w:val="24"/>
          <w:szCs w:val="24"/>
        </w:rPr>
        <w:t>towards achieiving re</w:t>
      </w:r>
      <w:r w:rsidR="006B4B2D">
        <w:rPr>
          <w:rFonts w:ascii="Times New Roman" w:eastAsia="Times New Roman" w:hAnsi="Times New Roman" w:cs="Times New Roman"/>
          <w:sz w:val="24"/>
          <w:szCs w:val="24"/>
        </w:rPr>
        <w:t>productive health</w:t>
      </w:r>
      <w:r w:rsidRPr="00F542C6">
        <w:rPr>
          <w:rFonts w:ascii="Times New Roman" w:eastAsia="Times New Roman" w:hAnsi="Times New Roman" w:cs="Times New Roman"/>
          <w:sz w:val="24"/>
          <w:szCs w:val="24"/>
        </w:rPr>
        <w:t xml:space="preserve"> and rights objectives in remote African villages using rural dwelllings in Nigeria as case study. Our emphasis will expose the dangers and weakness of contemporary traditional practices, belief and norms that are hinderances to the reproductive health and rights of the African woman.</w:t>
      </w:r>
    </w:p>
    <w:p w:rsidR="00F542C6" w:rsidRPr="00F542C6" w:rsidRDefault="00F542C6" w:rsidP="00FD3DC4">
      <w:pPr>
        <w:jc w:val="both"/>
        <w:rPr>
          <w:rFonts w:ascii="Times New Roman" w:hAnsi="Times New Roman" w:cs="Times New Roman"/>
          <w:sz w:val="24"/>
          <w:szCs w:val="24"/>
        </w:rPr>
      </w:pPr>
      <w:r w:rsidRPr="00F542C6">
        <w:rPr>
          <w:rFonts w:ascii="Times New Roman" w:eastAsia="Times New Roman" w:hAnsi="Times New Roman" w:cs="Times New Roman"/>
          <w:sz w:val="24"/>
          <w:szCs w:val="24"/>
        </w:rPr>
        <w:t xml:space="preserve">Our voices will re-echo the desired need to make government and her agencies take decissive measures in making deliberate and drastic efforts in promoting comprehensive sex education. Other objectives include challenging and inspiring </w:t>
      </w:r>
      <w:r w:rsidR="006B4B2D">
        <w:rPr>
          <w:rFonts w:ascii="Times New Roman" w:eastAsia="Times New Roman" w:hAnsi="Times New Roman" w:cs="Times New Roman"/>
          <w:sz w:val="24"/>
          <w:szCs w:val="24"/>
        </w:rPr>
        <w:t xml:space="preserve">the internaional community, her </w:t>
      </w:r>
      <w:r w:rsidRPr="00F542C6">
        <w:rPr>
          <w:rFonts w:ascii="Times New Roman" w:eastAsia="Times New Roman" w:hAnsi="Times New Roman" w:cs="Times New Roman"/>
          <w:sz w:val="24"/>
          <w:szCs w:val="24"/>
        </w:rPr>
        <w:t xml:space="preserve">relevant agencies, academia and stakeholders to take sex education </w:t>
      </w:r>
      <w:r w:rsidR="006008C4">
        <w:rPr>
          <w:rFonts w:ascii="Times New Roman" w:eastAsia="Times New Roman" w:hAnsi="Times New Roman" w:cs="Times New Roman"/>
          <w:sz w:val="24"/>
          <w:szCs w:val="24"/>
        </w:rPr>
        <w:t xml:space="preserve">as a pivotal factor </w:t>
      </w:r>
      <w:r w:rsidRPr="00F542C6">
        <w:rPr>
          <w:rFonts w:ascii="Times New Roman" w:eastAsia="Times New Roman" w:hAnsi="Times New Roman" w:cs="Times New Roman"/>
          <w:sz w:val="24"/>
          <w:szCs w:val="24"/>
        </w:rPr>
        <w:t>in achieving reproductive health and right objectives.</w:t>
      </w:r>
    </w:p>
    <w:sectPr w:rsidR="00F542C6" w:rsidRPr="00F542C6" w:rsidSect="000149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D3DC4"/>
    <w:rsid w:val="00014992"/>
    <w:rsid w:val="000D3C49"/>
    <w:rsid w:val="006008C4"/>
    <w:rsid w:val="006B4B2D"/>
    <w:rsid w:val="009E5883"/>
    <w:rsid w:val="00A62941"/>
    <w:rsid w:val="00CF451B"/>
    <w:rsid w:val="00D00AF7"/>
    <w:rsid w:val="00EB7954"/>
    <w:rsid w:val="00F542C6"/>
    <w:rsid w:val="00FD3D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99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383</Words>
  <Characters>2189</Characters>
  <Application>Microsoft Office Word</Application>
  <DocSecurity>0</DocSecurity>
  <Lines>18</Lines>
  <Paragraphs>5</Paragraphs>
  <ScaleCrop>false</ScaleCrop>
  <Company/>
  <LinksUpToDate>false</LinksUpToDate>
  <CharactersWithSpaces>2567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2019-02-14T10:43:00Z</dcterms:created>
  <dcterms:modified xsi:type="dcterms:W3CDTF">2019-02-15T12:45:00Z</dcterms:modified>
</cp:coreProperties>
</file>