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6D5" w:rsidRPr="00954917" w:rsidRDefault="003346D5" w:rsidP="00795F4E">
      <w:pPr>
        <w:spacing w:line="240" w:lineRule="auto"/>
        <w:jc w:val="both"/>
        <w:rPr>
          <w:rFonts w:ascii="Times New Roman" w:eastAsia="Calibri" w:hAnsi="Times New Roman" w:cs="Times New Roman"/>
          <w:b/>
          <w:sz w:val="24"/>
          <w:szCs w:val="24"/>
        </w:rPr>
      </w:pPr>
      <w:bookmarkStart w:id="0" w:name="_GoBack"/>
      <w:r w:rsidRPr="00954917">
        <w:rPr>
          <w:rFonts w:ascii="Times New Roman" w:eastAsia="Calibri" w:hAnsi="Times New Roman" w:cs="Times New Roman"/>
          <w:b/>
          <w:sz w:val="24"/>
          <w:szCs w:val="24"/>
        </w:rPr>
        <w:t xml:space="preserve">Incidence and </w:t>
      </w:r>
      <w:r w:rsidR="007928DB" w:rsidRPr="00954917">
        <w:rPr>
          <w:rFonts w:ascii="Times New Roman" w:eastAsia="Calibri" w:hAnsi="Times New Roman" w:cs="Times New Roman"/>
          <w:b/>
          <w:sz w:val="24"/>
          <w:szCs w:val="24"/>
        </w:rPr>
        <w:t xml:space="preserve">recurrence </w:t>
      </w:r>
      <w:r w:rsidRPr="00954917">
        <w:rPr>
          <w:rFonts w:ascii="Times New Roman" w:eastAsia="Calibri" w:hAnsi="Times New Roman" w:cs="Times New Roman"/>
          <w:b/>
          <w:sz w:val="24"/>
          <w:szCs w:val="24"/>
        </w:rPr>
        <w:t xml:space="preserve">risk of </w:t>
      </w:r>
      <w:r w:rsidR="007928DB" w:rsidRPr="00954917">
        <w:rPr>
          <w:rFonts w:ascii="Times New Roman" w:eastAsia="Calibri" w:hAnsi="Times New Roman" w:cs="Times New Roman"/>
          <w:b/>
          <w:sz w:val="24"/>
          <w:szCs w:val="24"/>
        </w:rPr>
        <w:t xml:space="preserve">low birth </w:t>
      </w:r>
      <w:r w:rsidR="007928DB">
        <w:rPr>
          <w:rFonts w:ascii="Times New Roman" w:eastAsia="Calibri" w:hAnsi="Times New Roman" w:cs="Times New Roman"/>
          <w:b/>
          <w:sz w:val="24"/>
          <w:szCs w:val="24"/>
        </w:rPr>
        <w:t>w</w:t>
      </w:r>
      <w:r w:rsidR="007928DB" w:rsidRPr="00954917">
        <w:rPr>
          <w:rFonts w:ascii="Times New Roman" w:eastAsia="Calibri" w:hAnsi="Times New Roman" w:cs="Times New Roman"/>
          <w:b/>
          <w:sz w:val="24"/>
          <w:szCs w:val="24"/>
        </w:rPr>
        <w:t xml:space="preserve">eight </w:t>
      </w:r>
      <w:r w:rsidRPr="00954917">
        <w:rPr>
          <w:rFonts w:ascii="Times New Roman" w:eastAsia="Calibri" w:hAnsi="Times New Roman" w:cs="Times New Roman"/>
          <w:b/>
          <w:sz w:val="24"/>
          <w:szCs w:val="24"/>
        </w:rPr>
        <w:t>in Northern Tanzania: A Registry Based Study</w:t>
      </w:r>
    </w:p>
    <w:bookmarkEnd w:id="0"/>
    <w:p w:rsidR="003346D5" w:rsidRPr="00954917" w:rsidRDefault="003346D5" w:rsidP="00795F4E">
      <w:pPr>
        <w:spacing w:line="240" w:lineRule="auto"/>
        <w:jc w:val="both"/>
        <w:rPr>
          <w:rFonts w:ascii="Times New Roman" w:hAnsi="Times New Roman" w:cs="Times New Roman"/>
          <w:sz w:val="24"/>
          <w:szCs w:val="24"/>
          <w:vertAlign w:val="superscript"/>
        </w:rPr>
      </w:pPr>
      <w:r w:rsidRPr="00954917">
        <w:rPr>
          <w:rFonts w:ascii="Times New Roman" w:hAnsi="Times New Roman" w:cs="Times New Roman"/>
          <w:sz w:val="24"/>
          <w:szCs w:val="24"/>
        </w:rPr>
        <w:t>Miriam H. Mvunta</w:t>
      </w:r>
      <w:r w:rsidRPr="00954917">
        <w:rPr>
          <w:rFonts w:ascii="Times New Roman" w:hAnsi="Times New Roman" w:cs="Times New Roman"/>
          <w:sz w:val="24"/>
          <w:szCs w:val="24"/>
          <w:vertAlign w:val="superscript"/>
        </w:rPr>
        <w:t>1</w:t>
      </w:r>
      <w:r w:rsidRPr="00954917">
        <w:rPr>
          <w:rFonts w:ascii="Times New Roman" w:hAnsi="Times New Roman" w:cs="Times New Roman"/>
          <w:sz w:val="24"/>
          <w:szCs w:val="24"/>
        </w:rPr>
        <w:t xml:space="preserve">, </w:t>
      </w:r>
      <w:r w:rsidRPr="00954917">
        <w:rPr>
          <w:rFonts w:ascii="Times New Roman" w:eastAsia="Calibri" w:hAnsi="Times New Roman" w:cs="Times New Roman"/>
          <w:sz w:val="24"/>
          <w:szCs w:val="24"/>
        </w:rPr>
        <w:t>Innocent B. Mboya</w:t>
      </w:r>
      <w:r w:rsidRPr="00954917">
        <w:rPr>
          <w:rFonts w:ascii="Times New Roman" w:eastAsia="Calibri" w:hAnsi="Times New Roman" w:cs="Times New Roman"/>
          <w:sz w:val="24"/>
          <w:szCs w:val="24"/>
          <w:vertAlign w:val="superscript"/>
        </w:rPr>
        <w:t>2</w:t>
      </w:r>
      <w:r w:rsidRPr="00954917">
        <w:rPr>
          <w:rFonts w:ascii="Times New Roman" w:eastAsia="Calibri" w:hAnsi="Times New Roman" w:cs="Times New Roman"/>
          <w:sz w:val="24"/>
          <w:szCs w:val="24"/>
        </w:rPr>
        <w:t xml:space="preserve">, </w:t>
      </w:r>
      <w:r w:rsidRPr="00954917">
        <w:rPr>
          <w:rFonts w:ascii="Times New Roman" w:hAnsi="Times New Roman" w:cs="Times New Roman"/>
          <w:sz w:val="24"/>
          <w:szCs w:val="24"/>
        </w:rPr>
        <w:t xml:space="preserve">Sia </w:t>
      </w:r>
      <w:r>
        <w:rPr>
          <w:rFonts w:ascii="Times New Roman" w:hAnsi="Times New Roman" w:cs="Times New Roman"/>
          <w:sz w:val="24"/>
          <w:szCs w:val="24"/>
        </w:rPr>
        <w:t xml:space="preserve">E. </w:t>
      </w:r>
      <w:r w:rsidRPr="00954917">
        <w:rPr>
          <w:rFonts w:ascii="Times New Roman" w:hAnsi="Times New Roman" w:cs="Times New Roman"/>
          <w:sz w:val="24"/>
          <w:szCs w:val="24"/>
        </w:rPr>
        <w:t>Msuya</w:t>
      </w:r>
      <w:r w:rsidRPr="00954917">
        <w:rPr>
          <w:rFonts w:ascii="Times New Roman" w:hAnsi="Times New Roman" w:cs="Times New Roman"/>
          <w:sz w:val="24"/>
          <w:szCs w:val="24"/>
          <w:vertAlign w:val="superscript"/>
        </w:rPr>
        <w:t>2</w:t>
      </w:r>
      <w:r w:rsidRPr="00954917">
        <w:rPr>
          <w:rFonts w:ascii="Times New Roman" w:hAnsi="Times New Roman" w:cs="Times New Roman"/>
          <w:sz w:val="24"/>
          <w:szCs w:val="24"/>
        </w:rPr>
        <w:t xml:space="preserve">, </w:t>
      </w:r>
      <w:r w:rsidRPr="00954917">
        <w:rPr>
          <w:rFonts w:ascii="Times New Roman" w:eastAsia="Calibri" w:hAnsi="Times New Roman" w:cs="Times New Roman"/>
          <w:sz w:val="24"/>
          <w:szCs w:val="24"/>
        </w:rPr>
        <w:t>Beatrice John</w:t>
      </w:r>
      <w:r w:rsidRPr="00954917">
        <w:rPr>
          <w:rFonts w:ascii="Times New Roman" w:eastAsia="Calibri" w:hAnsi="Times New Roman" w:cs="Times New Roman"/>
          <w:sz w:val="24"/>
          <w:szCs w:val="24"/>
          <w:vertAlign w:val="superscript"/>
        </w:rPr>
        <w:t>1</w:t>
      </w:r>
      <w:r w:rsidRPr="00954917">
        <w:rPr>
          <w:rFonts w:ascii="Times New Roman" w:eastAsia="Calibri" w:hAnsi="Times New Roman" w:cs="Times New Roman"/>
          <w:sz w:val="24"/>
          <w:szCs w:val="24"/>
        </w:rPr>
        <w:t xml:space="preserve">, </w:t>
      </w:r>
      <w:r w:rsidRPr="00954917">
        <w:rPr>
          <w:rFonts w:ascii="Times New Roman" w:hAnsi="Times New Roman" w:cs="Times New Roman"/>
          <w:sz w:val="24"/>
          <w:szCs w:val="24"/>
        </w:rPr>
        <w:t>Joseph Obure</w:t>
      </w:r>
      <w:r w:rsidRPr="00954917">
        <w:rPr>
          <w:rFonts w:ascii="Times New Roman" w:hAnsi="Times New Roman" w:cs="Times New Roman"/>
          <w:sz w:val="24"/>
          <w:szCs w:val="24"/>
          <w:vertAlign w:val="superscript"/>
        </w:rPr>
        <w:t>3</w:t>
      </w:r>
      <w:r w:rsidRPr="00954917">
        <w:rPr>
          <w:rFonts w:ascii="Times New Roman" w:hAnsi="Times New Roman" w:cs="Times New Roman"/>
          <w:sz w:val="24"/>
          <w:szCs w:val="24"/>
        </w:rPr>
        <w:t>,</w:t>
      </w:r>
      <w:r>
        <w:rPr>
          <w:rFonts w:ascii="Times New Roman" w:hAnsi="Times New Roman" w:cs="Times New Roman"/>
          <w:sz w:val="24"/>
          <w:szCs w:val="24"/>
        </w:rPr>
        <w:t xml:space="preserve"> </w:t>
      </w:r>
      <w:r w:rsidRPr="00954917">
        <w:rPr>
          <w:rFonts w:ascii="Times New Roman" w:hAnsi="Times New Roman" w:cs="Times New Roman"/>
          <w:sz w:val="24"/>
          <w:szCs w:val="24"/>
        </w:rPr>
        <w:t>Michael</w:t>
      </w:r>
      <w:r w:rsidR="002E2BA1">
        <w:rPr>
          <w:rFonts w:ascii="Times New Roman" w:hAnsi="Times New Roman" w:cs="Times New Roman"/>
          <w:sz w:val="24"/>
          <w:szCs w:val="24"/>
        </w:rPr>
        <w:t xml:space="preserve"> Johnson</w:t>
      </w:r>
      <w:r w:rsidRPr="00954917">
        <w:rPr>
          <w:rFonts w:ascii="Times New Roman" w:hAnsi="Times New Roman" w:cs="Times New Roman"/>
          <w:sz w:val="24"/>
          <w:szCs w:val="24"/>
        </w:rPr>
        <w:t xml:space="preserve"> Mahande</w:t>
      </w:r>
      <w:r w:rsidRPr="00954917">
        <w:rPr>
          <w:rFonts w:ascii="Times New Roman" w:hAnsi="Times New Roman" w:cs="Times New Roman"/>
          <w:sz w:val="24"/>
          <w:szCs w:val="24"/>
          <w:vertAlign w:val="superscript"/>
        </w:rPr>
        <w:t>1</w:t>
      </w:r>
    </w:p>
    <w:p w:rsidR="003346D5" w:rsidRPr="00954917" w:rsidRDefault="003346D5" w:rsidP="00795F4E">
      <w:pPr>
        <w:tabs>
          <w:tab w:val="left" w:pos="142"/>
        </w:tabs>
        <w:spacing w:after="0" w:line="240" w:lineRule="auto"/>
        <w:jc w:val="both"/>
        <w:rPr>
          <w:rFonts w:ascii="Times New Roman" w:hAnsi="Times New Roman" w:cs="Times New Roman"/>
          <w:sz w:val="24"/>
          <w:szCs w:val="24"/>
        </w:rPr>
      </w:pPr>
      <w:r w:rsidRPr="00954917">
        <w:rPr>
          <w:rFonts w:ascii="Times New Roman" w:hAnsi="Times New Roman" w:cs="Times New Roman"/>
          <w:sz w:val="24"/>
          <w:szCs w:val="24"/>
          <w:vertAlign w:val="superscript"/>
        </w:rPr>
        <w:t>1</w:t>
      </w:r>
      <w:r w:rsidRPr="00954917">
        <w:rPr>
          <w:rFonts w:ascii="Times New Roman" w:hAnsi="Times New Roman" w:cs="Times New Roman"/>
          <w:sz w:val="24"/>
          <w:szCs w:val="24"/>
        </w:rPr>
        <w:t>Department of Epidemiology and Biostatistics, Institute of Public Health, K</w:t>
      </w:r>
      <w:r w:rsidR="002E2BA1">
        <w:rPr>
          <w:rFonts w:ascii="Times New Roman" w:hAnsi="Times New Roman" w:cs="Times New Roman"/>
          <w:sz w:val="24"/>
          <w:szCs w:val="24"/>
        </w:rPr>
        <w:t xml:space="preserve">ilimanjaro </w:t>
      </w:r>
      <w:r w:rsidRPr="00954917">
        <w:rPr>
          <w:rFonts w:ascii="Times New Roman" w:hAnsi="Times New Roman" w:cs="Times New Roman"/>
          <w:sz w:val="24"/>
          <w:szCs w:val="24"/>
        </w:rPr>
        <w:t>C</w:t>
      </w:r>
      <w:r w:rsidR="002E2BA1">
        <w:rPr>
          <w:rFonts w:ascii="Times New Roman" w:hAnsi="Times New Roman" w:cs="Times New Roman"/>
          <w:sz w:val="24"/>
          <w:szCs w:val="24"/>
        </w:rPr>
        <w:t xml:space="preserve">hristian </w:t>
      </w:r>
      <w:r w:rsidRPr="00954917">
        <w:rPr>
          <w:rFonts w:ascii="Times New Roman" w:hAnsi="Times New Roman" w:cs="Times New Roman"/>
          <w:sz w:val="24"/>
          <w:szCs w:val="24"/>
        </w:rPr>
        <w:t>M</w:t>
      </w:r>
      <w:r w:rsidR="002E2BA1">
        <w:rPr>
          <w:rFonts w:ascii="Times New Roman" w:hAnsi="Times New Roman" w:cs="Times New Roman"/>
          <w:sz w:val="24"/>
          <w:szCs w:val="24"/>
        </w:rPr>
        <w:t xml:space="preserve">edical </w:t>
      </w:r>
      <w:r w:rsidRPr="00954917">
        <w:rPr>
          <w:rFonts w:ascii="Times New Roman" w:hAnsi="Times New Roman" w:cs="Times New Roman"/>
          <w:sz w:val="24"/>
          <w:szCs w:val="24"/>
        </w:rPr>
        <w:t>U</w:t>
      </w:r>
      <w:r w:rsidR="002E2BA1">
        <w:rPr>
          <w:rFonts w:ascii="Times New Roman" w:hAnsi="Times New Roman" w:cs="Times New Roman"/>
          <w:sz w:val="24"/>
          <w:szCs w:val="24"/>
        </w:rPr>
        <w:t xml:space="preserve">niversity </w:t>
      </w:r>
      <w:r w:rsidRPr="00954917">
        <w:rPr>
          <w:rFonts w:ascii="Times New Roman" w:hAnsi="Times New Roman" w:cs="Times New Roman"/>
          <w:sz w:val="24"/>
          <w:szCs w:val="24"/>
        </w:rPr>
        <w:t>Co</w:t>
      </w:r>
      <w:r w:rsidR="002E2BA1">
        <w:rPr>
          <w:rFonts w:ascii="Times New Roman" w:hAnsi="Times New Roman" w:cs="Times New Roman"/>
          <w:sz w:val="24"/>
          <w:szCs w:val="24"/>
        </w:rPr>
        <w:t>llege</w:t>
      </w:r>
      <w:r w:rsidRPr="00954917">
        <w:rPr>
          <w:rFonts w:ascii="Times New Roman" w:hAnsi="Times New Roman" w:cs="Times New Roman"/>
          <w:sz w:val="24"/>
          <w:szCs w:val="24"/>
        </w:rPr>
        <w:t>, Moshi, Tanzania</w:t>
      </w:r>
    </w:p>
    <w:p w:rsidR="003346D5" w:rsidRPr="00954917" w:rsidRDefault="003346D5" w:rsidP="00795F4E">
      <w:pPr>
        <w:spacing w:after="0" w:line="240" w:lineRule="auto"/>
        <w:jc w:val="both"/>
        <w:rPr>
          <w:rFonts w:ascii="Times New Roman" w:hAnsi="Times New Roman" w:cs="Times New Roman"/>
          <w:sz w:val="24"/>
          <w:szCs w:val="24"/>
        </w:rPr>
      </w:pPr>
      <w:r w:rsidRPr="00954917">
        <w:rPr>
          <w:rFonts w:ascii="Times New Roman" w:hAnsi="Times New Roman" w:cs="Times New Roman"/>
          <w:sz w:val="24"/>
          <w:szCs w:val="24"/>
          <w:vertAlign w:val="superscript"/>
        </w:rPr>
        <w:t>2</w:t>
      </w:r>
      <w:r w:rsidRPr="00954917">
        <w:rPr>
          <w:rFonts w:ascii="Times New Roman" w:hAnsi="Times New Roman" w:cs="Times New Roman"/>
          <w:sz w:val="24"/>
          <w:szCs w:val="24"/>
        </w:rPr>
        <w:t xml:space="preserve">Department of Community Health, Institute of Public Health, </w:t>
      </w:r>
      <w:r w:rsidR="002E2BA1" w:rsidRPr="00954917">
        <w:rPr>
          <w:rFonts w:ascii="Times New Roman" w:hAnsi="Times New Roman" w:cs="Times New Roman"/>
          <w:sz w:val="24"/>
          <w:szCs w:val="24"/>
        </w:rPr>
        <w:t>K</w:t>
      </w:r>
      <w:r w:rsidR="002E2BA1">
        <w:rPr>
          <w:rFonts w:ascii="Times New Roman" w:hAnsi="Times New Roman" w:cs="Times New Roman"/>
          <w:sz w:val="24"/>
          <w:szCs w:val="24"/>
        </w:rPr>
        <w:t xml:space="preserve">ilimanjaro </w:t>
      </w:r>
      <w:r w:rsidR="002E2BA1" w:rsidRPr="00954917">
        <w:rPr>
          <w:rFonts w:ascii="Times New Roman" w:hAnsi="Times New Roman" w:cs="Times New Roman"/>
          <w:sz w:val="24"/>
          <w:szCs w:val="24"/>
        </w:rPr>
        <w:t>C</w:t>
      </w:r>
      <w:r w:rsidR="002E2BA1">
        <w:rPr>
          <w:rFonts w:ascii="Times New Roman" w:hAnsi="Times New Roman" w:cs="Times New Roman"/>
          <w:sz w:val="24"/>
          <w:szCs w:val="24"/>
        </w:rPr>
        <w:t xml:space="preserve">hristian </w:t>
      </w:r>
      <w:r w:rsidR="002E2BA1" w:rsidRPr="00954917">
        <w:rPr>
          <w:rFonts w:ascii="Times New Roman" w:hAnsi="Times New Roman" w:cs="Times New Roman"/>
          <w:sz w:val="24"/>
          <w:szCs w:val="24"/>
        </w:rPr>
        <w:t>M</w:t>
      </w:r>
      <w:r w:rsidR="002E2BA1">
        <w:rPr>
          <w:rFonts w:ascii="Times New Roman" w:hAnsi="Times New Roman" w:cs="Times New Roman"/>
          <w:sz w:val="24"/>
          <w:szCs w:val="24"/>
        </w:rPr>
        <w:t xml:space="preserve">edical </w:t>
      </w:r>
      <w:r w:rsidR="002E2BA1" w:rsidRPr="00954917">
        <w:rPr>
          <w:rFonts w:ascii="Times New Roman" w:hAnsi="Times New Roman" w:cs="Times New Roman"/>
          <w:sz w:val="24"/>
          <w:szCs w:val="24"/>
        </w:rPr>
        <w:t>U</w:t>
      </w:r>
      <w:r w:rsidR="002E2BA1">
        <w:rPr>
          <w:rFonts w:ascii="Times New Roman" w:hAnsi="Times New Roman" w:cs="Times New Roman"/>
          <w:sz w:val="24"/>
          <w:szCs w:val="24"/>
        </w:rPr>
        <w:t xml:space="preserve">niversity </w:t>
      </w:r>
      <w:r w:rsidR="002E2BA1" w:rsidRPr="00954917">
        <w:rPr>
          <w:rFonts w:ascii="Times New Roman" w:hAnsi="Times New Roman" w:cs="Times New Roman"/>
          <w:sz w:val="24"/>
          <w:szCs w:val="24"/>
        </w:rPr>
        <w:t>Co</w:t>
      </w:r>
      <w:r w:rsidR="002E2BA1">
        <w:rPr>
          <w:rFonts w:ascii="Times New Roman" w:hAnsi="Times New Roman" w:cs="Times New Roman"/>
          <w:sz w:val="24"/>
          <w:szCs w:val="24"/>
        </w:rPr>
        <w:t>llege</w:t>
      </w:r>
      <w:r w:rsidRPr="00954917">
        <w:rPr>
          <w:rFonts w:ascii="Times New Roman" w:hAnsi="Times New Roman" w:cs="Times New Roman"/>
          <w:sz w:val="24"/>
          <w:szCs w:val="24"/>
        </w:rPr>
        <w:t>, Moshi, Tanzania</w:t>
      </w:r>
    </w:p>
    <w:p w:rsidR="003346D5" w:rsidRDefault="003346D5" w:rsidP="00795F4E">
      <w:pPr>
        <w:spacing w:after="0" w:line="240" w:lineRule="auto"/>
        <w:jc w:val="both"/>
        <w:rPr>
          <w:rFonts w:ascii="Times New Roman" w:hAnsi="Times New Roman" w:cs="Times New Roman"/>
          <w:sz w:val="24"/>
          <w:szCs w:val="24"/>
        </w:rPr>
      </w:pPr>
      <w:r w:rsidRPr="00954917">
        <w:rPr>
          <w:rFonts w:ascii="Times New Roman" w:hAnsi="Times New Roman" w:cs="Times New Roman"/>
          <w:sz w:val="24"/>
          <w:szCs w:val="24"/>
          <w:vertAlign w:val="superscript"/>
        </w:rPr>
        <w:t>3</w:t>
      </w:r>
      <w:r w:rsidRPr="00954917">
        <w:rPr>
          <w:rFonts w:ascii="Times New Roman" w:hAnsi="Times New Roman" w:cs="Times New Roman"/>
          <w:sz w:val="24"/>
          <w:szCs w:val="24"/>
        </w:rPr>
        <w:t>Department of Obstetrics and Gynecology, Kilimanjaro Christian Medical Centre</w:t>
      </w:r>
      <w:r w:rsidR="002E2BA1">
        <w:rPr>
          <w:rFonts w:ascii="Times New Roman" w:hAnsi="Times New Roman" w:cs="Times New Roman"/>
          <w:sz w:val="24"/>
          <w:szCs w:val="24"/>
        </w:rPr>
        <w:t xml:space="preserve"> (KCMC)</w:t>
      </w:r>
      <w:r w:rsidRPr="00954917">
        <w:rPr>
          <w:rFonts w:ascii="Times New Roman" w:hAnsi="Times New Roman" w:cs="Times New Roman"/>
          <w:sz w:val="24"/>
          <w:szCs w:val="24"/>
        </w:rPr>
        <w:t>, Moshi, Tanzania</w:t>
      </w:r>
    </w:p>
    <w:p w:rsidR="003346D5" w:rsidRPr="00954917" w:rsidRDefault="003346D5" w:rsidP="00795F4E">
      <w:pPr>
        <w:spacing w:after="0" w:line="240" w:lineRule="auto"/>
        <w:jc w:val="both"/>
        <w:rPr>
          <w:rFonts w:ascii="Times New Roman" w:hAnsi="Times New Roman" w:cs="Times New Roman"/>
          <w:sz w:val="24"/>
          <w:szCs w:val="24"/>
        </w:rPr>
      </w:pPr>
    </w:p>
    <w:p w:rsidR="003346D5" w:rsidRPr="00954917" w:rsidRDefault="003346D5" w:rsidP="00795F4E">
      <w:pPr>
        <w:spacing w:line="240" w:lineRule="auto"/>
        <w:jc w:val="both"/>
        <w:rPr>
          <w:rFonts w:ascii="Times New Roman" w:hAnsi="Times New Roman" w:cs="Times New Roman"/>
          <w:sz w:val="24"/>
          <w:szCs w:val="24"/>
        </w:rPr>
      </w:pPr>
      <w:r w:rsidRPr="00954917">
        <w:rPr>
          <w:rFonts w:ascii="Times New Roman" w:hAnsi="Times New Roman" w:cs="Times New Roman"/>
          <w:b/>
          <w:sz w:val="24"/>
          <w:szCs w:val="24"/>
        </w:rPr>
        <w:t>Background</w:t>
      </w:r>
      <w:r w:rsidRPr="00954917">
        <w:rPr>
          <w:rFonts w:ascii="Times New Roman" w:hAnsi="Times New Roman" w:cs="Times New Roman"/>
          <w:sz w:val="24"/>
          <w:szCs w:val="24"/>
        </w:rPr>
        <w:t>: Low birth weight (LBW) is an important indicator of newborn survival</w:t>
      </w:r>
      <w:r w:rsidR="002E2BA1">
        <w:rPr>
          <w:rFonts w:ascii="Times New Roman" w:hAnsi="Times New Roman" w:cs="Times New Roman"/>
          <w:sz w:val="24"/>
          <w:szCs w:val="24"/>
        </w:rPr>
        <w:t>. It</w:t>
      </w:r>
      <w:r w:rsidRPr="00954917">
        <w:rPr>
          <w:rFonts w:ascii="Times New Roman" w:hAnsi="Times New Roman" w:cs="Times New Roman"/>
          <w:sz w:val="24"/>
          <w:szCs w:val="24"/>
        </w:rPr>
        <w:t xml:space="preserve"> associated with higher risk of mortality, morbidity and long term health consequences later in life. Little has been explored in developing countries including Tanzania. This study aimed to determine the incidence and </w:t>
      </w:r>
      <w:r w:rsidR="002E2BA1">
        <w:rPr>
          <w:rFonts w:ascii="Times New Roman" w:hAnsi="Times New Roman" w:cs="Times New Roman"/>
          <w:sz w:val="24"/>
          <w:szCs w:val="24"/>
        </w:rPr>
        <w:t xml:space="preserve">estimate </w:t>
      </w:r>
      <w:r w:rsidRPr="00954917">
        <w:rPr>
          <w:rFonts w:ascii="Times New Roman" w:hAnsi="Times New Roman" w:cs="Times New Roman"/>
          <w:sz w:val="24"/>
          <w:szCs w:val="24"/>
        </w:rPr>
        <w:t>recurrence</w:t>
      </w:r>
      <w:r w:rsidR="002E2BA1">
        <w:rPr>
          <w:rFonts w:ascii="Times New Roman" w:hAnsi="Times New Roman" w:cs="Times New Roman"/>
          <w:sz w:val="24"/>
          <w:szCs w:val="24"/>
        </w:rPr>
        <w:t xml:space="preserve"> risk</w:t>
      </w:r>
      <w:r w:rsidRPr="00954917">
        <w:rPr>
          <w:rFonts w:ascii="Times New Roman" w:hAnsi="Times New Roman" w:cs="Times New Roman"/>
          <w:sz w:val="24"/>
          <w:szCs w:val="24"/>
        </w:rPr>
        <w:t xml:space="preserve"> of LBW</w:t>
      </w:r>
      <w:r w:rsidR="002E2BA1">
        <w:rPr>
          <w:rFonts w:ascii="Times New Roman" w:hAnsi="Times New Roman" w:cs="Times New Roman"/>
          <w:sz w:val="24"/>
          <w:szCs w:val="24"/>
        </w:rPr>
        <w:t xml:space="preserve"> among women who delivered at KCMC</w:t>
      </w:r>
      <w:r w:rsidRPr="00954917">
        <w:rPr>
          <w:rFonts w:ascii="Times New Roman" w:hAnsi="Times New Roman" w:cs="Times New Roman"/>
          <w:sz w:val="24"/>
          <w:szCs w:val="24"/>
        </w:rPr>
        <w:t>.</w:t>
      </w:r>
      <w:r w:rsidR="00157DE0">
        <w:rPr>
          <w:rFonts w:ascii="Times New Roman" w:hAnsi="Times New Roman" w:cs="Times New Roman"/>
          <w:sz w:val="24"/>
          <w:szCs w:val="24"/>
        </w:rPr>
        <w:t xml:space="preserve"> </w:t>
      </w:r>
    </w:p>
    <w:p w:rsidR="003346D5" w:rsidRPr="00954917" w:rsidRDefault="003346D5" w:rsidP="00795F4E">
      <w:pPr>
        <w:spacing w:line="240" w:lineRule="auto"/>
        <w:jc w:val="both"/>
        <w:rPr>
          <w:rFonts w:ascii="Times New Roman" w:hAnsi="Times New Roman" w:cs="Times New Roman"/>
          <w:sz w:val="24"/>
          <w:szCs w:val="24"/>
        </w:rPr>
      </w:pPr>
      <w:r w:rsidRPr="00954917">
        <w:rPr>
          <w:rFonts w:ascii="Times New Roman" w:hAnsi="Times New Roman" w:cs="Times New Roman"/>
          <w:b/>
          <w:sz w:val="24"/>
          <w:szCs w:val="24"/>
        </w:rPr>
        <w:t>Methods</w:t>
      </w:r>
      <w:r w:rsidRPr="00954917">
        <w:rPr>
          <w:rFonts w:ascii="Times New Roman" w:hAnsi="Times New Roman" w:cs="Times New Roman"/>
          <w:sz w:val="24"/>
          <w:szCs w:val="24"/>
        </w:rPr>
        <w:t xml:space="preserve">: </w:t>
      </w:r>
      <w:r w:rsidR="007928DB">
        <w:rPr>
          <w:rFonts w:ascii="Times New Roman" w:hAnsi="Times New Roman" w:cs="Times New Roman"/>
          <w:sz w:val="24"/>
          <w:szCs w:val="24"/>
        </w:rPr>
        <w:t>A prospective cohort</w:t>
      </w:r>
      <w:r w:rsidRPr="00954917">
        <w:rPr>
          <w:rFonts w:ascii="Times New Roman" w:hAnsi="Times New Roman" w:cs="Times New Roman"/>
          <w:sz w:val="24"/>
          <w:szCs w:val="24"/>
        </w:rPr>
        <w:t xml:space="preserve"> study was </w:t>
      </w:r>
      <w:r w:rsidR="00384ED8">
        <w:rPr>
          <w:rFonts w:ascii="Times New Roman" w:hAnsi="Times New Roman" w:cs="Times New Roman"/>
          <w:sz w:val="24"/>
          <w:szCs w:val="24"/>
        </w:rPr>
        <w:t xml:space="preserve">conducted </w:t>
      </w:r>
      <w:r w:rsidR="00384ED8" w:rsidRPr="00954917">
        <w:rPr>
          <w:rFonts w:ascii="Times New Roman" w:hAnsi="Times New Roman" w:cs="Times New Roman"/>
          <w:sz w:val="24"/>
          <w:szCs w:val="24"/>
        </w:rPr>
        <w:t>using maternally linked data from KCMC birth registry</w:t>
      </w:r>
      <w:r w:rsidR="00384ED8">
        <w:rPr>
          <w:rFonts w:ascii="Times New Roman" w:hAnsi="Times New Roman" w:cs="Times New Roman"/>
          <w:sz w:val="24"/>
          <w:szCs w:val="24"/>
        </w:rPr>
        <w:t>. A</w:t>
      </w:r>
      <w:r w:rsidR="007928DB">
        <w:rPr>
          <w:rFonts w:ascii="Times New Roman" w:hAnsi="Times New Roman" w:cs="Times New Roman"/>
          <w:sz w:val="24"/>
          <w:szCs w:val="24"/>
        </w:rPr>
        <w:t xml:space="preserve"> total of 39,073</w:t>
      </w:r>
      <w:r w:rsidRPr="00954917">
        <w:rPr>
          <w:rFonts w:ascii="Times New Roman" w:hAnsi="Times New Roman" w:cs="Times New Roman"/>
          <w:sz w:val="24"/>
          <w:szCs w:val="24"/>
        </w:rPr>
        <w:t xml:space="preserve"> women who delivered</w:t>
      </w:r>
      <w:r w:rsidR="00384ED8">
        <w:rPr>
          <w:rFonts w:ascii="Times New Roman" w:hAnsi="Times New Roman" w:cs="Times New Roman"/>
          <w:sz w:val="24"/>
          <w:szCs w:val="24"/>
        </w:rPr>
        <w:t xml:space="preserve"> singleton</w:t>
      </w:r>
      <w:r w:rsidRPr="00954917">
        <w:rPr>
          <w:rFonts w:ascii="Times New Roman" w:hAnsi="Times New Roman" w:cs="Times New Roman"/>
          <w:sz w:val="24"/>
          <w:szCs w:val="24"/>
        </w:rPr>
        <w:t xml:space="preserve"> live born</w:t>
      </w:r>
      <w:r w:rsidR="007928DB">
        <w:rPr>
          <w:rFonts w:ascii="Times New Roman" w:hAnsi="Times New Roman" w:cs="Times New Roman"/>
          <w:sz w:val="24"/>
          <w:szCs w:val="24"/>
        </w:rPr>
        <w:t xml:space="preserve"> babies</w:t>
      </w:r>
      <w:r w:rsidRPr="00954917">
        <w:rPr>
          <w:rFonts w:ascii="Times New Roman" w:hAnsi="Times New Roman" w:cs="Times New Roman"/>
          <w:sz w:val="24"/>
          <w:szCs w:val="24"/>
        </w:rPr>
        <w:t xml:space="preserve"> between 2000 and 2014</w:t>
      </w:r>
      <w:r w:rsidR="00384ED8">
        <w:rPr>
          <w:rFonts w:ascii="Times New Roman" w:hAnsi="Times New Roman" w:cs="Times New Roman"/>
          <w:sz w:val="24"/>
          <w:szCs w:val="24"/>
        </w:rPr>
        <w:t xml:space="preserve"> were studied</w:t>
      </w:r>
      <w:r w:rsidRPr="00954917">
        <w:rPr>
          <w:rFonts w:ascii="Times New Roman" w:hAnsi="Times New Roman" w:cs="Times New Roman"/>
          <w:sz w:val="24"/>
          <w:szCs w:val="24"/>
        </w:rPr>
        <w:t xml:space="preserve">. </w:t>
      </w:r>
      <w:r w:rsidR="00384ED8">
        <w:rPr>
          <w:rFonts w:ascii="Times New Roman" w:hAnsi="Times New Roman" w:cs="Times New Roman"/>
          <w:sz w:val="24"/>
          <w:szCs w:val="24"/>
        </w:rPr>
        <w:t>Of these,</w:t>
      </w:r>
      <w:r w:rsidRPr="00954917">
        <w:rPr>
          <w:rFonts w:ascii="Times New Roman" w:hAnsi="Times New Roman" w:cs="Times New Roman"/>
          <w:sz w:val="24"/>
          <w:szCs w:val="24"/>
        </w:rPr>
        <w:t xml:space="preserve"> 8,417</w:t>
      </w:r>
      <w:r w:rsidR="00384ED8">
        <w:rPr>
          <w:rFonts w:ascii="Times New Roman" w:hAnsi="Times New Roman" w:cs="Times New Roman"/>
          <w:sz w:val="24"/>
          <w:szCs w:val="24"/>
        </w:rPr>
        <w:t xml:space="preserve"> (21.5%)</w:t>
      </w:r>
      <w:r w:rsidRPr="00954917">
        <w:rPr>
          <w:rFonts w:ascii="Times New Roman" w:hAnsi="Times New Roman" w:cs="Times New Roman"/>
          <w:sz w:val="24"/>
          <w:szCs w:val="24"/>
        </w:rPr>
        <w:t xml:space="preserve"> women </w:t>
      </w:r>
      <w:r w:rsidR="00384ED8">
        <w:rPr>
          <w:rFonts w:ascii="Times New Roman" w:hAnsi="Times New Roman" w:cs="Times New Roman"/>
          <w:sz w:val="24"/>
          <w:szCs w:val="24"/>
        </w:rPr>
        <w:t>had</w:t>
      </w:r>
      <w:r w:rsidRPr="00954917">
        <w:rPr>
          <w:rFonts w:ascii="Times New Roman" w:hAnsi="Times New Roman" w:cs="Times New Roman"/>
          <w:sz w:val="24"/>
          <w:szCs w:val="24"/>
        </w:rPr>
        <w:t xml:space="preserve"> subsequent </w:t>
      </w:r>
      <w:r w:rsidR="00384ED8">
        <w:rPr>
          <w:rFonts w:ascii="Times New Roman" w:hAnsi="Times New Roman" w:cs="Times New Roman"/>
          <w:sz w:val="24"/>
          <w:szCs w:val="24"/>
        </w:rPr>
        <w:t>pregnancies</w:t>
      </w:r>
      <w:r w:rsidRPr="00954917">
        <w:rPr>
          <w:rFonts w:ascii="Times New Roman" w:hAnsi="Times New Roman" w:cs="Times New Roman"/>
          <w:sz w:val="24"/>
          <w:szCs w:val="24"/>
        </w:rPr>
        <w:t xml:space="preserve">. </w:t>
      </w:r>
      <w:r w:rsidR="00384ED8">
        <w:rPr>
          <w:rFonts w:ascii="Times New Roman" w:hAnsi="Times New Roman" w:cs="Times New Roman"/>
          <w:sz w:val="24"/>
          <w:szCs w:val="24"/>
        </w:rPr>
        <w:t>The r</w:t>
      </w:r>
      <w:r w:rsidRPr="00954917">
        <w:rPr>
          <w:rFonts w:ascii="Times New Roman" w:hAnsi="Times New Roman" w:cs="Times New Roman"/>
          <w:sz w:val="24"/>
          <w:szCs w:val="24"/>
        </w:rPr>
        <w:t>ecurrence risk</w:t>
      </w:r>
      <w:r w:rsidR="00384ED8">
        <w:rPr>
          <w:rFonts w:ascii="Times New Roman" w:hAnsi="Times New Roman" w:cs="Times New Roman"/>
          <w:sz w:val="24"/>
          <w:szCs w:val="24"/>
        </w:rPr>
        <w:t xml:space="preserve"> of LBW</w:t>
      </w:r>
      <w:r w:rsidRPr="00954917">
        <w:rPr>
          <w:rFonts w:ascii="Times New Roman" w:hAnsi="Times New Roman" w:cs="Times New Roman"/>
          <w:sz w:val="24"/>
          <w:szCs w:val="24"/>
        </w:rPr>
        <w:t xml:space="preserve"> </w:t>
      </w:r>
      <w:r w:rsidR="00384ED8" w:rsidRPr="00954917">
        <w:rPr>
          <w:rFonts w:ascii="Times New Roman" w:hAnsi="Times New Roman" w:cs="Times New Roman"/>
          <w:sz w:val="24"/>
          <w:szCs w:val="24"/>
        </w:rPr>
        <w:t>w</w:t>
      </w:r>
      <w:r w:rsidR="00384ED8">
        <w:rPr>
          <w:rFonts w:ascii="Times New Roman" w:hAnsi="Times New Roman" w:cs="Times New Roman"/>
          <w:sz w:val="24"/>
          <w:szCs w:val="24"/>
        </w:rPr>
        <w:t>as</w:t>
      </w:r>
      <w:r w:rsidR="00384ED8" w:rsidRPr="00954917">
        <w:rPr>
          <w:rFonts w:ascii="Times New Roman" w:hAnsi="Times New Roman" w:cs="Times New Roman"/>
          <w:sz w:val="24"/>
          <w:szCs w:val="24"/>
        </w:rPr>
        <w:t xml:space="preserve"> </w:t>
      </w:r>
      <w:r w:rsidRPr="00954917">
        <w:rPr>
          <w:rFonts w:ascii="Times New Roman" w:hAnsi="Times New Roman" w:cs="Times New Roman"/>
          <w:sz w:val="24"/>
          <w:szCs w:val="24"/>
        </w:rPr>
        <w:t>estimated using a multivariate log binomial model</w:t>
      </w:r>
      <w:r w:rsidR="00384ED8">
        <w:rPr>
          <w:rFonts w:ascii="Times New Roman" w:hAnsi="Times New Roman" w:cs="Times New Roman"/>
          <w:sz w:val="24"/>
          <w:szCs w:val="24"/>
        </w:rPr>
        <w:t>. A robust variance estimator was used</w:t>
      </w:r>
      <w:r w:rsidRPr="00954917">
        <w:rPr>
          <w:rFonts w:ascii="Times New Roman" w:hAnsi="Times New Roman" w:cs="Times New Roman"/>
          <w:sz w:val="24"/>
          <w:szCs w:val="24"/>
        </w:rPr>
        <w:t xml:space="preserve"> to account for correlation between births of the same mother.</w:t>
      </w:r>
      <w:r w:rsidR="007928DB">
        <w:rPr>
          <w:rFonts w:ascii="Times New Roman" w:hAnsi="Times New Roman" w:cs="Times New Roman"/>
          <w:sz w:val="24"/>
          <w:szCs w:val="24"/>
        </w:rPr>
        <w:t xml:space="preserve"> </w:t>
      </w:r>
    </w:p>
    <w:p w:rsidR="003346D5" w:rsidRPr="00954917" w:rsidRDefault="003346D5" w:rsidP="00795F4E">
      <w:pPr>
        <w:spacing w:line="240" w:lineRule="auto"/>
        <w:jc w:val="both"/>
        <w:rPr>
          <w:rFonts w:ascii="Times New Roman" w:hAnsi="Times New Roman" w:cs="Times New Roman"/>
          <w:sz w:val="24"/>
          <w:szCs w:val="24"/>
        </w:rPr>
      </w:pPr>
      <w:r w:rsidRPr="00954917">
        <w:rPr>
          <w:rFonts w:ascii="Times New Roman" w:hAnsi="Times New Roman" w:cs="Times New Roman"/>
          <w:b/>
          <w:sz w:val="24"/>
          <w:szCs w:val="24"/>
        </w:rPr>
        <w:t>Results</w:t>
      </w:r>
      <w:r w:rsidRPr="00954917">
        <w:rPr>
          <w:rFonts w:ascii="Times New Roman" w:hAnsi="Times New Roman" w:cs="Times New Roman"/>
          <w:sz w:val="24"/>
          <w:szCs w:val="24"/>
        </w:rPr>
        <w:t xml:space="preserve">: </w:t>
      </w:r>
      <w:r w:rsidR="00802728">
        <w:rPr>
          <w:rFonts w:ascii="Times New Roman" w:hAnsi="Times New Roman" w:cs="Times New Roman"/>
          <w:sz w:val="24"/>
          <w:szCs w:val="24"/>
        </w:rPr>
        <w:t>The i</w:t>
      </w:r>
      <w:r w:rsidRPr="00954917">
        <w:rPr>
          <w:rFonts w:ascii="Times New Roman" w:hAnsi="Times New Roman" w:cs="Times New Roman"/>
          <w:sz w:val="24"/>
          <w:szCs w:val="24"/>
        </w:rPr>
        <w:t>ncidence of LBW was 7.</w:t>
      </w:r>
      <w:r w:rsidR="00802728">
        <w:rPr>
          <w:rFonts w:ascii="Times New Roman" w:hAnsi="Times New Roman" w:cs="Times New Roman"/>
          <w:sz w:val="24"/>
          <w:szCs w:val="24"/>
        </w:rPr>
        <w:t>7</w:t>
      </w:r>
      <w:r w:rsidRPr="00954917">
        <w:rPr>
          <w:rFonts w:ascii="Times New Roman" w:hAnsi="Times New Roman" w:cs="Times New Roman"/>
          <w:sz w:val="24"/>
          <w:szCs w:val="24"/>
        </w:rPr>
        <w:t>%.</w:t>
      </w:r>
      <w:r w:rsidR="00802728">
        <w:rPr>
          <w:rFonts w:ascii="Times New Roman" w:hAnsi="Times New Roman" w:cs="Times New Roman"/>
          <w:sz w:val="24"/>
          <w:szCs w:val="24"/>
        </w:rPr>
        <w:t xml:space="preserve"> </w:t>
      </w:r>
      <w:r w:rsidR="00841601">
        <w:rPr>
          <w:rFonts w:ascii="Times New Roman" w:hAnsi="Times New Roman" w:cs="Times New Roman"/>
          <w:sz w:val="24"/>
          <w:szCs w:val="24"/>
        </w:rPr>
        <w:t>Women who delivered</w:t>
      </w:r>
      <w:r w:rsidRPr="00954917">
        <w:rPr>
          <w:rFonts w:ascii="Times New Roman" w:hAnsi="Times New Roman" w:cs="Times New Roman"/>
          <w:sz w:val="24"/>
          <w:szCs w:val="24"/>
        </w:rPr>
        <w:t xml:space="preserve"> normal birth weight babies in </w:t>
      </w:r>
      <w:r w:rsidR="002B10DF">
        <w:rPr>
          <w:rFonts w:ascii="Times New Roman" w:hAnsi="Times New Roman" w:cs="Times New Roman"/>
          <w:sz w:val="24"/>
          <w:szCs w:val="24"/>
        </w:rPr>
        <w:t xml:space="preserve">the </w:t>
      </w:r>
      <w:r w:rsidRPr="00954917">
        <w:rPr>
          <w:rFonts w:ascii="Times New Roman" w:hAnsi="Times New Roman" w:cs="Times New Roman"/>
          <w:sz w:val="24"/>
          <w:szCs w:val="24"/>
        </w:rPr>
        <w:t xml:space="preserve">first pregnancy had a </w:t>
      </w:r>
      <w:r w:rsidR="00802728">
        <w:rPr>
          <w:rFonts w:ascii="Times New Roman" w:hAnsi="Times New Roman" w:cs="Times New Roman"/>
          <w:sz w:val="24"/>
          <w:szCs w:val="24"/>
        </w:rPr>
        <w:t>6.0</w:t>
      </w:r>
      <w:r w:rsidRPr="00954917">
        <w:rPr>
          <w:rFonts w:ascii="Times New Roman" w:hAnsi="Times New Roman" w:cs="Times New Roman"/>
          <w:sz w:val="24"/>
          <w:szCs w:val="24"/>
        </w:rPr>
        <w:t xml:space="preserve">% risk of delivering </w:t>
      </w:r>
      <w:r w:rsidR="00802728">
        <w:rPr>
          <w:rFonts w:ascii="Times New Roman" w:hAnsi="Times New Roman" w:cs="Times New Roman"/>
          <w:sz w:val="24"/>
          <w:szCs w:val="24"/>
        </w:rPr>
        <w:t xml:space="preserve">a </w:t>
      </w:r>
      <w:r w:rsidRPr="00954917">
        <w:rPr>
          <w:rFonts w:ascii="Times New Roman" w:hAnsi="Times New Roman" w:cs="Times New Roman"/>
          <w:sz w:val="24"/>
          <w:szCs w:val="24"/>
        </w:rPr>
        <w:t>LBW</w:t>
      </w:r>
      <w:r w:rsidR="00802728">
        <w:rPr>
          <w:rFonts w:ascii="Times New Roman" w:hAnsi="Times New Roman" w:cs="Times New Roman"/>
          <w:sz w:val="24"/>
          <w:szCs w:val="24"/>
        </w:rPr>
        <w:t xml:space="preserve"> baby</w:t>
      </w:r>
      <w:r w:rsidRPr="00954917">
        <w:rPr>
          <w:rFonts w:ascii="Times New Roman" w:hAnsi="Times New Roman" w:cs="Times New Roman"/>
          <w:sz w:val="24"/>
          <w:szCs w:val="24"/>
        </w:rPr>
        <w:t xml:space="preserve"> in subsequent pregnancy </w:t>
      </w:r>
      <w:r w:rsidR="002B10DF">
        <w:rPr>
          <w:rFonts w:ascii="Times New Roman" w:hAnsi="Times New Roman" w:cs="Times New Roman"/>
          <w:sz w:val="24"/>
          <w:szCs w:val="24"/>
        </w:rPr>
        <w:t>compared to</w:t>
      </w:r>
      <w:r w:rsidRPr="00954917">
        <w:rPr>
          <w:rFonts w:ascii="Times New Roman" w:hAnsi="Times New Roman" w:cs="Times New Roman"/>
          <w:sz w:val="24"/>
          <w:szCs w:val="24"/>
        </w:rPr>
        <w:t xml:space="preserve"> the </w:t>
      </w:r>
      <w:r w:rsidR="00802728">
        <w:rPr>
          <w:rFonts w:ascii="Times New Roman" w:hAnsi="Times New Roman" w:cs="Times New Roman"/>
          <w:sz w:val="24"/>
          <w:szCs w:val="24"/>
        </w:rPr>
        <w:t xml:space="preserve">absolute </w:t>
      </w:r>
      <w:r w:rsidRPr="00954917">
        <w:rPr>
          <w:rFonts w:ascii="Times New Roman" w:hAnsi="Times New Roman" w:cs="Times New Roman"/>
          <w:sz w:val="24"/>
          <w:szCs w:val="24"/>
        </w:rPr>
        <w:t xml:space="preserve">recurrence risk of </w:t>
      </w:r>
      <w:r w:rsidR="00802728">
        <w:rPr>
          <w:rFonts w:ascii="Times New Roman" w:hAnsi="Times New Roman" w:cs="Times New Roman"/>
          <w:sz w:val="24"/>
          <w:szCs w:val="24"/>
        </w:rPr>
        <w:t>27.2</w:t>
      </w:r>
      <w:r w:rsidRPr="00954917">
        <w:rPr>
          <w:rFonts w:ascii="Times New Roman" w:hAnsi="Times New Roman" w:cs="Times New Roman"/>
          <w:sz w:val="24"/>
          <w:szCs w:val="24"/>
        </w:rPr>
        <w:t>% for women who had LBW in first pregnancy</w:t>
      </w:r>
      <w:r w:rsidR="00802728">
        <w:rPr>
          <w:rFonts w:ascii="Times New Roman" w:hAnsi="Times New Roman" w:cs="Times New Roman"/>
          <w:sz w:val="24"/>
          <w:szCs w:val="24"/>
        </w:rPr>
        <w:t>. T</w:t>
      </w:r>
      <w:r w:rsidRPr="00954917">
        <w:rPr>
          <w:rFonts w:ascii="Times New Roman" w:hAnsi="Times New Roman" w:cs="Times New Roman"/>
          <w:sz w:val="24"/>
          <w:szCs w:val="24"/>
        </w:rPr>
        <w:t xml:space="preserve">his corresponded to a relative risk </w:t>
      </w:r>
      <w:r w:rsidR="002B10DF">
        <w:rPr>
          <w:rFonts w:ascii="Times New Roman" w:hAnsi="Times New Roman" w:cs="Times New Roman"/>
          <w:sz w:val="24"/>
          <w:szCs w:val="24"/>
        </w:rPr>
        <w:t xml:space="preserve">(RR) </w:t>
      </w:r>
      <w:r w:rsidRPr="00954917">
        <w:rPr>
          <w:rFonts w:ascii="Times New Roman" w:hAnsi="Times New Roman" w:cs="Times New Roman"/>
          <w:sz w:val="24"/>
          <w:szCs w:val="24"/>
        </w:rPr>
        <w:t>of 3.7</w:t>
      </w:r>
      <w:r w:rsidR="00802728">
        <w:rPr>
          <w:rFonts w:ascii="Times New Roman" w:hAnsi="Times New Roman" w:cs="Times New Roman"/>
          <w:sz w:val="24"/>
          <w:szCs w:val="24"/>
        </w:rPr>
        <w:t xml:space="preserve"> fold</w:t>
      </w:r>
      <w:r w:rsidRPr="00954917">
        <w:rPr>
          <w:rFonts w:ascii="Times New Roman" w:hAnsi="Times New Roman" w:cs="Times New Roman"/>
          <w:sz w:val="24"/>
          <w:szCs w:val="24"/>
        </w:rPr>
        <w:t xml:space="preserve"> (</w:t>
      </w:r>
      <w:r w:rsidR="00802728">
        <w:rPr>
          <w:rFonts w:ascii="Times New Roman" w:hAnsi="Times New Roman" w:cs="Times New Roman"/>
          <w:sz w:val="24"/>
          <w:szCs w:val="24"/>
        </w:rPr>
        <w:t xml:space="preserve">95%CI: </w:t>
      </w:r>
      <w:r w:rsidRPr="00954917">
        <w:rPr>
          <w:rFonts w:ascii="Times New Roman" w:hAnsi="Times New Roman" w:cs="Times New Roman"/>
          <w:sz w:val="24"/>
          <w:szCs w:val="24"/>
        </w:rPr>
        <w:t>3.</w:t>
      </w:r>
      <w:r w:rsidR="00802728">
        <w:rPr>
          <w:rFonts w:ascii="Times New Roman" w:hAnsi="Times New Roman" w:cs="Times New Roman"/>
          <w:sz w:val="24"/>
          <w:szCs w:val="24"/>
        </w:rPr>
        <w:t>87</w:t>
      </w:r>
      <w:r w:rsidRPr="00954917">
        <w:rPr>
          <w:rFonts w:ascii="Times New Roman" w:hAnsi="Times New Roman" w:cs="Times New Roman"/>
          <w:sz w:val="24"/>
          <w:szCs w:val="24"/>
        </w:rPr>
        <w:t xml:space="preserve"> – </w:t>
      </w:r>
      <w:r w:rsidR="00802728">
        <w:rPr>
          <w:rFonts w:ascii="Times New Roman" w:hAnsi="Times New Roman" w:cs="Times New Roman"/>
          <w:sz w:val="24"/>
          <w:szCs w:val="24"/>
        </w:rPr>
        <w:t>5.25</w:t>
      </w:r>
      <w:r w:rsidRPr="00954917">
        <w:rPr>
          <w:rFonts w:ascii="Times New Roman" w:hAnsi="Times New Roman" w:cs="Times New Roman"/>
          <w:sz w:val="24"/>
          <w:szCs w:val="24"/>
        </w:rPr>
        <w:t xml:space="preserve">). </w:t>
      </w:r>
      <w:r w:rsidR="00B67322">
        <w:rPr>
          <w:rFonts w:ascii="Times New Roman" w:hAnsi="Times New Roman" w:cs="Times New Roman"/>
          <w:sz w:val="24"/>
          <w:szCs w:val="24"/>
        </w:rPr>
        <w:t>A</w:t>
      </w:r>
      <w:r w:rsidR="009D7B65">
        <w:rPr>
          <w:rFonts w:ascii="Times New Roman" w:hAnsi="Times New Roman" w:cs="Times New Roman"/>
          <w:sz w:val="24"/>
          <w:szCs w:val="24"/>
        </w:rPr>
        <w:t>ntenatal care visits</w:t>
      </w:r>
      <w:r w:rsidR="00B67322">
        <w:rPr>
          <w:rFonts w:ascii="Times New Roman" w:hAnsi="Times New Roman" w:cs="Times New Roman"/>
          <w:sz w:val="24"/>
          <w:szCs w:val="24"/>
        </w:rPr>
        <w:t xml:space="preserve"> (&lt;4)</w:t>
      </w:r>
      <w:r w:rsidR="00B67322" w:rsidRPr="00B67322">
        <w:rPr>
          <w:rFonts w:ascii="Times New Roman" w:hAnsi="Times New Roman" w:cs="Times New Roman"/>
          <w:sz w:val="24"/>
          <w:szCs w:val="24"/>
        </w:rPr>
        <w:t xml:space="preserve"> </w:t>
      </w:r>
      <w:r w:rsidR="00B67322" w:rsidRPr="00954917">
        <w:rPr>
          <w:rFonts w:ascii="Times New Roman" w:hAnsi="Times New Roman" w:cs="Times New Roman"/>
          <w:sz w:val="24"/>
          <w:szCs w:val="24"/>
        </w:rPr>
        <w:t>(RR: 4.51; 3.29 – 6.19)</w:t>
      </w:r>
      <w:r w:rsidR="009D7B65">
        <w:rPr>
          <w:rFonts w:ascii="Times New Roman" w:hAnsi="Times New Roman" w:cs="Times New Roman"/>
          <w:sz w:val="24"/>
          <w:szCs w:val="24"/>
        </w:rPr>
        <w:t xml:space="preserve">, </w:t>
      </w:r>
      <w:r w:rsidR="00B67322">
        <w:rPr>
          <w:rFonts w:ascii="Times New Roman" w:hAnsi="Times New Roman" w:cs="Times New Roman"/>
          <w:sz w:val="24"/>
          <w:szCs w:val="24"/>
        </w:rPr>
        <w:t xml:space="preserve">preterm birth </w:t>
      </w:r>
      <w:r w:rsidR="00B67322" w:rsidRPr="00954917">
        <w:rPr>
          <w:rFonts w:ascii="Times New Roman" w:hAnsi="Times New Roman" w:cs="Times New Roman"/>
          <w:sz w:val="24"/>
          <w:szCs w:val="24"/>
        </w:rPr>
        <w:t>(RR: 4.26; 3.51 – 5.17</w:t>
      </w:r>
      <w:proofErr w:type="gramStart"/>
      <w:r w:rsidR="00B67322" w:rsidRPr="00954917">
        <w:rPr>
          <w:rFonts w:ascii="Times New Roman" w:hAnsi="Times New Roman" w:cs="Times New Roman"/>
          <w:sz w:val="24"/>
          <w:szCs w:val="24"/>
        </w:rPr>
        <w:t>)</w:t>
      </w:r>
      <w:r w:rsidR="009D7B65">
        <w:rPr>
          <w:rFonts w:ascii="Times New Roman" w:hAnsi="Times New Roman" w:cs="Times New Roman"/>
          <w:sz w:val="24"/>
          <w:szCs w:val="24"/>
        </w:rPr>
        <w:t>e</w:t>
      </w:r>
      <w:proofErr w:type="gramEnd"/>
      <w:r w:rsidR="009D7B65">
        <w:rPr>
          <w:rFonts w:ascii="Times New Roman" w:hAnsi="Times New Roman" w:cs="Times New Roman"/>
          <w:sz w:val="24"/>
          <w:szCs w:val="24"/>
        </w:rPr>
        <w:t xml:space="preserve">, </w:t>
      </w:r>
      <w:r w:rsidR="00B67322">
        <w:rPr>
          <w:rFonts w:ascii="Times New Roman" w:hAnsi="Times New Roman" w:cs="Times New Roman"/>
          <w:sz w:val="24"/>
          <w:szCs w:val="24"/>
        </w:rPr>
        <w:t xml:space="preserve">positive </w:t>
      </w:r>
      <w:r w:rsidR="009D7B65">
        <w:rPr>
          <w:rFonts w:ascii="Times New Roman" w:hAnsi="Times New Roman" w:cs="Times New Roman"/>
          <w:sz w:val="24"/>
          <w:szCs w:val="24"/>
        </w:rPr>
        <w:t>HIV status</w:t>
      </w:r>
      <w:r w:rsidR="00B67322">
        <w:rPr>
          <w:rFonts w:ascii="Times New Roman" w:hAnsi="Times New Roman" w:cs="Times New Roman"/>
          <w:sz w:val="24"/>
          <w:szCs w:val="24"/>
        </w:rPr>
        <w:t xml:space="preserve"> </w:t>
      </w:r>
      <w:r w:rsidR="00B67322" w:rsidRPr="00954917">
        <w:rPr>
          <w:rFonts w:ascii="Times New Roman" w:hAnsi="Times New Roman" w:cs="Times New Roman"/>
          <w:sz w:val="24"/>
          <w:szCs w:val="24"/>
        </w:rPr>
        <w:t>(RR</w:t>
      </w:r>
      <w:r w:rsidR="00B67322">
        <w:rPr>
          <w:rFonts w:ascii="Times New Roman" w:hAnsi="Times New Roman" w:cs="Times New Roman"/>
          <w:sz w:val="24"/>
          <w:szCs w:val="24"/>
        </w:rPr>
        <w:t xml:space="preserve">: </w:t>
      </w:r>
      <w:r w:rsidR="00B67322" w:rsidRPr="00954917">
        <w:rPr>
          <w:rFonts w:ascii="Times New Roman" w:hAnsi="Times New Roman" w:cs="Times New Roman"/>
          <w:sz w:val="24"/>
          <w:szCs w:val="24"/>
        </w:rPr>
        <w:t>5.41</w:t>
      </w:r>
      <w:r w:rsidR="00B67322">
        <w:rPr>
          <w:rFonts w:ascii="Times New Roman" w:hAnsi="Times New Roman" w:cs="Times New Roman"/>
          <w:sz w:val="24"/>
          <w:szCs w:val="24"/>
        </w:rPr>
        <w:t>;</w:t>
      </w:r>
      <w:r w:rsidR="00B67322" w:rsidRPr="00954917">
        <w:rPr>
          <w:rFonts w:ascii="Times New Roman" w:hAnsi="Times New Roman" w:cs="Times New Roman"/>
          <w:sz w:val="24"/>
          <w:szCs w:val="24"/>
        </w:rPr>
        <w:t xml:space="preserve"> 3.18 – 9.22) </w:t>
      </w:r>
      <w:r w:rsidR="009D7B65">
        <w:rPr>
          <w:rFonts w:ascii="Times New Roman" w:hAnsi="Times New Roman" w:cs="Times New Roman"/>
          <w:sz w:val="24"/>
          <w:szCs w:val="24"/>
        </w:rPr>
        <w:t xml:space="preserve"> and p</w:t>
      </w:r>
      <w:r w:rsidRPr="00954917">
        <w:rPr>
          <w:rFonts w:ascii="Times New Roman" w:hAnsi="Times New Roman" w:cs="Times New Roman"/>
          <w:sz w:val="24"/>
          <w:szCs w:val="24"/>
        </w:rPr>
        <w:t xml:space="preserve">reeclampsia </w:t>
      </w:r>
      <w:r w:rsidR="00B67322" w:rsidRPr="00954917">
        <w:rPr>
          <w:rFonts w:ascii="Times New Roman" w:hAnsi="Times New Roman" w:cs="Times New Roman"/>
          <w:sz w:val="24"/>
          <w:szCs w:val="24"/>
        </w:rPr>
        <w:t xml:space="preserve">(RR: 4.00; 3.27 – 4.91) </w:t>
      </w:r>
      <w:r w:rsidRPr="00954917">
        <w:rPr>
          <w:rFonts w:ascii="Times New Roman" w:hAnsi="Times New Roman" w:cs="Times New Roman"/>
          <w:sz w:val="24"/>
          <w:szCs w:val="24"/>
        </w:rPr>
        <w:t xml:space="preserve">in the first pregnancy </w:t>
      </w:r>
      <w:r w:rsidR="009D7B65">
        <w:rPr>
          <w:rFonts w:ascii="Times New Roman" w:hAnsi="Times New Roman" w:cs="Times New Roman"/>
          <w:sz w:val="24"/>
          <w:szCs w:val="24"/>
        </w:rPr>
        <w:t>were</w:t>
      </w:r>
      <w:r w:rsidR="00B67322">
        <w:rPr>
          <w:rFonts w:ascii="Times New Roman" w:hAnsi="Times New Roman" w:cs="Times New Roman"/>
          <w:sz w:val="24"/>
          <w:szCs w:val="24"/>
        </w:rPr>
        <w:t xml:space="preserve"> </w:t>
      </w:r>
      <w:r w:rsidR="00EF30C0">
        <w:rPr>
          <w:rFonts w:ascii="Times New Roman" w:hAnsi="Times New Roman" w:cs="Times New Roman"/>
          <w:sz w:val="24"/>
          <w:szCs w:val="24"/>
        </w:rPr>
        <w:t>important</w:t>
      </w:r>
      <w:r w:rsidR="00B67322">
        <w:rPr>
          <w:rFonts w:ascii="Times New Roman" w:hAnsi="Times New Roman" w:cs="Times New Roman"/>
          <w:sz w:val="24"/>
          <w:szCs w:val="24"/>
        </w:rPr>
        <w:t xml:space="preserve"> predictors</w:t>
      </w:r>
      <w:r w:rsidRPr="00954917">
        <w:rPr>
          <w:rFonts w:ascii="Times New Roman" w:hAnsi="Times New Roman" w:cs="Times New Roman"/>
          <w:sz w:val="24"/>
          <w:szCs w:val="24"/>
        </w:rPr>
        <w:t xml:space="preserve"> </w:t>
      </w:r>
      <w:r w:rsidR="009D7B65">
        <w:rPr>
          <w:rFonts w:ascii="Times New Roman" w:hAnsi="Times New Roman" w:cs="Times New Roman"/>
          <w:sz w:val="24"/>
          <w:szCs w:val="24"/>
        </w:rPr>
        <w:t>of</w:t>
      </w:r>
      <w:r w:rsidRPr="00954917">
        <w:rPr>
          <w:rFonts w:ascii="Times New Roman" w:hAnsi="Times New Roman" w:cs="Times New Roman"/>
          <w:sz w:val="24"/>
          <w:szCs w:val="24"/>
        </w:rPr>
        <w:t xml:space="preserve"> </w:t>
      </w:r>
      <w:r w:rsidR="00B67322" w:rsidRPr="00954917">
        <w:rPr>
          <w:rFonts w:ascii="Times New Roman" w:hAnsi="Times New Roman" w:cs="Times New Roman"/>
          <w:sz w:val="24"/>
          <w:szCs w:val="24"/>
        </w:rPr>
        <w:t xml:space="preserve">LBW </w:t>
      </w:r>
      <w:r w:rsidRPr="00954917">
        <w:rPr>
          <w:rFonts w:ascii="Times New Roman" w:hAnsi="Times New Roman" w:cs="Times New Roman"/>
          <w:sz w:val="24"/>
          <w:szCs w:val="24"/>
        </w:rPr>
        <w:t>recurrence</w:t>
      </w:r>
      <w:r w:rsidR="00B67322">
        <w:rPr>
          <w:rFonts w:ascii="Times New Roman" w:hAnsi="Times New Roman" w:cs="Times New Roman"/>
          <w:sz w:val="24"/>
          <w:szCs w:val="24"/>
        </w:rPr>
        <w:t>.</w:t>
      </w:r>
      <w:r w:rsidRPr="00954917">
        <w:rPr>
          <w:rFonts w:ascii="Times New Roman" w:hAnsi="Times New Roman" w:cs="Times New Roman"/>
          <w:sz w:val="24"/>
          <w:szCs w:val="24"/>
        </w:rPr>
        <w:t xml:space="preserve"> </w:t>
      </w:r>
      <w:r w:rsidRPr="00954917">
        <w:rPr>
          <w:rFonts w:ascii="Times New Roman" w:hAnsi="Times New Roman" w:cs="Times New Roman"/>
          <w:b/>
          <w:sz w:val="24"/>
          <w:szCs w:val="24"/>
        </w:rPr>
        <w:t>Conclusion</w:t>
      </w:r>
      <w:r w:rsidRPr="00954917">
        <w:rPr>
          <w:rFonts w:ascii="Times New Roman" w:hAnsi="Times New Roman" w:cs="Times New Roman"/>
          <w:sz w:val="24"/>
          <w:szCs w:val="24"/>
        </w:rPr>
        <w:t xml:space="preserve">: </w:t>
      </w:r>
      <w:r w:rsidR="000F515A">
        <w:rPr>
          <w:rFonts w:ascii="Times New Roman" w:hAnsi="Times New Roman" w:cs="Times New Roman"/>
          <w:sz w:val="24"/>
          <w:szCs w:val="24"/>
        </w:rPr>
        <w:t xml:space="preserve">The incidence of </w:t>
      </w:r>
      <w:r w:rsidRPr="00954917">
        <w:rPr>
          <w:rFonts w:ascii="Times New Roman" w:hAnsi="Times New Roman" w:cs="Times New Roman"/>
          <w:sz w:val="24"/>
          <w:szCs w:val="24"/>
        </w:rPr>
        <w:t xml:space="preserve">LBW </w:t>
      </w:r>
      <w:r w:rsidR="00B67322">
        <w:rPr>
          <w:rFonts w:ascii="Times New Roman" w:hAnsi="Times New Roman" w:cs="Times New Roman"/>
          <w:sz w:val="24"/>
          <w:szCs w:val="24"/>
        </w:rPr>
        <w:t>in our study was higher as compared to the national average</w:t>
      </w:r>
      <w:r w:rsidR="000F515A">
        <w:rPr>
          <w:rFonts w:ascii="Times New Roman" w:hAnsi="Times New Roman" w:cs="Times New Roman"/>
          <w:sz w:val="24"/>
          <w:szCs w:val="24"/>
        </w:rPr>
        <w:t>.</w:t>
      </w:r>
      <w:r w:rsidRPr="00954917">
        <w:rPr>
          <w:rFonts w:ascii="Times New Roman" w:hAnsi="Times New Roman" w:cs="Times New Roman"/>
          <w:sz w:val="24"/>
          <w:szCs w:val="24"/>
        </w:rPr>
        <w:t xml:space="preserve"> </w:t>
      </w:r>
      <w:r w:rsidR="00B67322">
        <w:rPr>
          <w:rFonts w:ascii="Times New Roman" w:hAnsi="Times New Roman" w:cs="Times New Roman"/>
          <w:sz w:val="24"/>
          <w:szCs w:val="24"/>
        </w:rPr>
        <w:t xml:space="preserve">Previous history of </w:t>
      </w:r>
      <w:r w:rsidR="000F515A">
        <w:rPr>
          <w:rFonts w:ascii="Times New Roman" w:hAnsi="Times New Roman" w:cs="Times New Roman"/>
          <w:sz w:val="24"/>
          <w:szCs w:val="24"/>
        </w:rPr>
        <w:t>LBW</w:t>
      </w:r>
      <w:r w:rsidR="00B67322">
        <w:rPr>
          <w:rFonts w:ascii="Times New Roman" w:hAnsi="Times New Roman" w:cs="Times New Roman"/>
          <w:sz w:val="24"/>
          <w:szCs w:val="24"/>
        </w:rPr>
        <w:t xml:space="preserve"> was associated with </w:t>
      </w:r>
      <w:r w:rsidR="00303601">
        <w:rPr>
          <w:rFonts w:ascii="Times New Roman" w:hAnsi="Times New Roman" w:cs="Times New Roman"/>
          <w:sz w:val="24"/>
          <w:szCs w:val="24"/>
        </w:rPr>
        <w:t>recurrent</w:t>
      </w:r>
      <w:r w:rsidR="00B67322">
        <w:rPr>
          <w:rFonts w:ascii="Times New Roman" w:hAnsi="Times New Roman" w:cs="Times New Roman"/>
          <w:sz w:val="24"/>
          <w:szCs w:val="24"/>
        </w:rPr>
        <w:t xml:space="preserve"> </w:t>
      </w:r>
      <w:r w:rsidRPr="00954917">
        <w:rPr>
          <w:rFonts w:ascii="Times New Roman" w:hAnsi="Times New Roman" w:cs="Times New Roman"/>
          <w:sz w:val="24"/>
          <w:szCs w:val="24"/>
        </w:rPr>
        <w:t xml:space="preserve">LBW in subsequent pregnancies. </w:t>
      </w:r>
      <w:r w:rsidR="000F515A">
        <w:rPr>
          <w:rFonts w:ascii="Times New Roman" w:hAnsi="Times New Roman" w:cs="Times New Roman"/>
          <w:sz w:val="24"/>
          <w:szCs w:val="24"/>
        </w:rPr>
        <w:t xml:space="preserve">Maternal characteristics such as </w:t>
      </w:r>
      <w:r w:rsidR="00303601">
        <w:rPr>
          <w:rFonts w:ascii="Times New Roman" w:hAnsi="Times New Roman" w:cs="Times New Roman"/>
          <w:sz w:val="24"/>
          <w:szCs w:val="24"/>
        </w:rPr>
        <w:t xml:space="preserve">low number </w:t>
      </w:r>
      <w:r w:rsidR="000F515A">
        <w:rPr>
          <w:rFonts w:ascii="Times New Roman" w:hAnsi="Times New Roman" w:cs="Times New Roman"/>
          <w:sz w:val="24"/>
          <w:szCs w:val="24"/>
        </w:rPr>
        <w:t xml:space="preserve">of antenatal care visits, </w:t>
      </w:r>
      <w:r w:rsidR="00303601">
        <w:rPr>
          <w:rFonts w:ascii="Times New Roman" w:hAnsi="Times New Roman" w:cs="Times New Roman"/>
          <w:sz w:val="24"/>
          <w:szCs w:val="24"/>
        </w:rPr>
        <w:t>preterm delivery</w:t>
      </w:r>
      <w:r w:rsidR="000F515A">
        <w:rPr>
          <w:rFonts w:ascii="Times New Roman" w:hAnsi="Times New Roman" w:cs="Times New Roman"/>
          <w:sz w:val="24"/>
          <w:szCs w:val="24"/>
        </w:rPr>
        <w:t>, HIV status and p</w:t>
      </w:r>
      <w:r w:rsidR="000F515A" w:rsidRPr="00954917">
        <w:rPr>
          <w:rFonts w:ascii="Times New Roman" w:hAnsi="Times New Roman" w:cs="Times New Roman"/>
          <w:sz w:val="24"/>
          <w:szCs w:val="24"/>
        </w:rPr>
        <w:t>reeclampsia</w:t>
      </w:r>
      <w:r w:rsidR="00303601">
        <w:rPr>
          <w:rFonts w:ascii="Times New Roman" w:hAnsi="Times New Roman" w:cs="Times New Roman"/>
          <w:sz w:val="24"/>
          <w:szCs w:val="24"/>
        </w:rPr>
        <w:t xml:space="preserve"> in the previous pregnancy were important predictors for LBW</w:t>
      </w:r>
      <w:r w:rsidR="000F515A" w:rsidRPr="00954917">
        <w:rPr>
          <w:rFonts w:ascii="Times New Roman" w:hAnsi="Times New Roman" w:cs="Times New Roman"/>
          <w:sz w:val="24"/>
          <w:szCs w:val="24"/>
        </w:rPr>
        <w:t xml:space="preserve"> </w:t>
      </w:r>
      <w:r w:rsidR="000F515A">
        <w:rPr>
          <w:rFonts w:ascii="Times New Roman" w:hAnsi="Times New Roman" w:cs="Times New Roman"/>
          <w:sz w:val="24"/>
          <w:szCs w:val="24"/>
        </w:rPr>
        <w:t xml:space="preserve">recurrence. </w:t>
      </w:r>
      <w:r w:rsidR="00303601">
        <w:rPr>
          <w:rFonts w:ascii="Times New Roman" w:hAnsi="Times New Roman" w:cs="Times New Roman"/>
          <w:sz w:val="24"/>
          <w:szCs w:val="24"/>
        </w:rPr>
        <w:t>Early identification of women at risk of LBW and close clinical follow-up of these women may reduce the risk of recurrent LBW</w:t>
      </w:r>
      <w:r w:rsidR="00DF5368">
        <w:rPr>
          <w:rFonts w:ascii="Times New Roman" w:hAnsi="Times New Roman" w:cs="Times New Roman"/>
          <w:sz w:val="24"/>
          <w:szCs w:val="24"/>
        </w:rPr>
        <w:t xml:space="preserve">. </w:t>
      </w:r>
    </w:p>
    <w:p w:rsidR="003125D7" w:rsidRDefault="003125D7" w:rsidP="00795F4E">
      <w:pPr>
        <w:spacing w:line="240" w:lineRule="auto"/>
        <w:jc w:val="both"/>
        <w:rPr>
          <w:rFonts w:ascii="Times New Roman" w:hAnsi="Times New Roman" w:cs="Times New Roman"/>
          <w:b/>
          <w:sz w:val="24"/>
          <w:szCs w:val="24"/>
        </w:rPr>
      </w:pPr>
    </w:p>
    <w:p w:rsidR="00667435" w:rsidRDefault="003346D5" w:rsidP="00795F4E">
      <w:pPr>
        <w:spacing w:line="240" w:lineRule="auto"/>
        <w:jc w:val="both"/>
        <w:rPr>
          <w:rFonts w:ascii="Times New Roman" w:hAnsi="Times New Roman" w:cs="Times New Roman"/>
          <w:sz w:val="24"/>
          <w:szCs w:val="24"/>
        </w:rPr>
      </w:pPr>
      <w:r w:rsidRPr="00954917">
        <w:rPr>
          <w:rFonts w:ascii="Times New Roman" w:hAnsi="Times New Roman" w:cs="Times New Roman"/>
          <w:b/>
          <w:sz w:val="24"/>
          <w:szCs w:val="24"/>
        </w:rPr>
        <w:t xml:space="preserve">Keywords: </w:t>
      </w:r>
      <w:r w:rsidR="000F515A">
        <w:rPr>
          <w:rFonts w:ascii="Times New Roman" w:hAnsi="Times New Roman" w:cs="Times New Roman"/>
          <w:sz w:val="24"/>
          <w:szCs w:val="24"/>
        </w:rPr>
        <w:t>R</w:t>
      </w:r>
      <w:r w:rsidRPr="00954917">
        <w:rPr>
          <w:rFonts w:ascii="Times New Roman" w:hAnsi="Times New Roman" w:cs="Times New Roman"/>
          <w:sz w:val="24"/>
          <w:szCs w:val="24"/>
        </w:rPr>
        <w:t>ecurrence, low birth weight, incidence, Tanzania</w:t>
      </w:r>
    </w:p>
    <w:p w:rsidR="00802728" w:rsidRDefault="00802728" w:rsidP="00795F4E">
      <w:pPr>
        <w:spacing w:line="240" w:lineRule="auto"/>
        <w:jc w:val="both"/>
      </w:pPr>
    </w:p>
    <w:sectPr w:rsidR="00802728" w:rsidSect="0066743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C9A" w:rsidRDefault="00B66C9A">
      <w:pPr>
        <w:spacing w:after="0" w:line="240" w:lineRule="auto"/>
      </w:pPr>
      <w:r>
        <w:separator/>
      </w:r>
    </w:p>
  </w:endnote>
  <w:endnote w:type="continuationSeparator" w:id="0">
    <w:p w:rsidR="00B66C9A" w:rsidRDefault="00B66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6F4" w:rsidRDefault="00795F4E" w:rsidP="00C617D6">
    <w:pPr>
      <w:pStyle w:val="Footer"/>
      <w:tabs>
        <w:tab w:val="left" w:pos="7362"/>
      </w:tabs>
    </w:pPr>
    <w:r>
      <w:tab/>
    </w:r>
    <w:r>
      <w:rPr>
        <w:noProof/>
      </w:rPr>
      <w:tab/>
    </w:r>
  </w:p>
  <w:p w:rsidR="008D36F4" w:rsidRDefault="00B66C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C9A" w:rsidRDefault="00B66C9A">
      <w:pPr>
        <w:spacing w:after="0" w:line="240" w:lineRule="auto"/>
      </w:pPr>
      <w:r>
        <w:separator/>
      </w:r>
    </w:p>
  </w:footnote>
  <w:footnote w:type="continuationSeparator" w:id="0">
    <w:p w:rsidR="00B66C9A" w:rsidRDefault="00B66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6F4" w:rsidRDefault="00B66C9A">
    <w:pPr>
      <w:pStyle w:val="Header"/>
    </w:pPr>
  </w:p>
  <w:p w:rsidR="008D36F4" w:rsidRDefault="00B66C9A">
    <w:pPr>
      <w:pStyle w:val="Header"/>
    </w:pPr>
  </w:p>
  <w:p w:rsidR="008D36F4" w:rsidRDefault="00B66C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5D1"/>
    <w:rsid w:val="000F515A"/>
    <w:rsid w:val="001365D1"/>
    <w:rsid w:val="00157DE0"/>
    <w:rsid w:val="001A48C4"/>
    <w:rsid w:val="002B10DF"/>
    <w:rsid w:val="002B37E0"/>
    <w:rsid w:val="002E2BA1"/>
    <w:rsid w:val="00303601"/>
    <w:rsid w:val="003125D7"/>
    <w:rsid w:val="003346D5"/>
    <w:rsid w:val="00384ED8"/>
    <w:rsid w:val="00543DB6"/>
    <w:rsid w:val="00667435"/>
    <w:rsid w:val="007507F9"/>
    <w:rsid w:val="007928DB"/>
    <w:rsid w:val="00795F4E"/>
    <w:rsid w:val="00802728"/>
    <w:rsid w:val="00841601"/>
    <w:rsid w:val="0096578D"/>
    <w:rsid w:val="009D76FC"/>
    <w:rsid w:val="009D7B65"/>
    <w:rsid w:val="00A13BC7"/>
    <w:rsid w:val="00B552D6"/>
    <w:rsid w:val="00B66C9A"/>
    <w:rsid w:val="00B67322"/>
    <w:rsid w:val="00C60FBB"/>
    <w:rsid w:val="00DF5368"/>
    <w:rsid w:val="00EE5DA1"/>
    <w:rsid w:val="00EF3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5D1"/>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36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5D1"/>
    <w:rPr>
      <w:rFonts w:asciiTheme="minorHAnsi" w:hAnsiTheme="minorHAnsi" w:cstheme="minorBidi"/>
      <w:sz w:val="22"/>
      <w:szCs w:val="22"/>
    </w:rPr>
  </w:style>
  <w:style w:type="paragraph" w:styleId="Header">
    <w:name w:val="header"/>
    <w:basedOn w:val="Normal"/>
    <w:link w:val="HeaderChar"/>
    <w:uiPriority w:val="99"/>
    <w:unhideWhenUsed/>
    <w:rsid w:val="00136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5D1"/>
    <w:rPr>
      <w:rFonts w:asciiTheme="minorHAnsi" w:hAnsiTheme="minorHAnsi" w:cstheme="minorBidi"/>
      <w:sz w:val="22"/>
      <w:szCs w:val="22"/>
    </w:rPr>
  </w:style>
  <w:style w:type="character" w:styleId="Hyperlink">
    <w:name w:val="Hyperlink"/>
    <w:basedOn w:val="DefaultParagraphFont"/>
    <w:uiPriority w:val="99"/>
    <w:unhideWhenUsed/>
    <w:rsid w:val="001365D1"/>
    <w:rPr>
      <w:color w:val="0000FF" w:themeColor="hyperlink"/>
      <w:u w:val="single"/>
    </w:rPr>
  </w:style>
  <w:style w:type="character" w:customStyle="1" w:styleId="ms-font-s">
    <w:name w:val="ms-font-s"/>
    <w:basedOn w:val="DefaultParagraphFont"/>
    <w:rsid w:val="001365D1"/>
  </w:style>
  <w:style w:type="table" w:customStyle="1" w:styleId="LightShading1">
    <w:name w:val="Light Shading1"/>
    <w:basedOn w:val="TableNormal"/>
    <w:uiPriority w:val="60"/>
    <w:rsid w:val="00802728"/>
    <w:pPr>
      <w:spacing w:after="0" w:line="240" w:lineRule="auto"/>
    </w:pPr>
    <w:rPr>
      <w:rFonts w:asciiTheme="minorHAnsi"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5D1"/>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36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5D1"/>
    <w:rPr>
      <w:rFonts w:asciiTheme="minorHAnsi" w:hAnsiTheme="minorHAnsi" w:cstheme="minorBidi"/>
      <w:sz w:val="22"/>
      <w:szCs w:val="22"/>
    </w:rPr>
  </w:style>
  <w:style w:type="paragraph" w:styleId="Header">
    <w:name w:val="header"/>
    <w:basedOn w:val="Normal"/>
    <w:link w:val="HeaderChar"/>
    <w:uiPriority w:val="99"/>
    <w:unhideWhenUsed/>
    <w:rsid w:val="00136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5D1"/>
    <w:rPr>
      <w:rFonts w:asciiTheme="minorHAnsi" w:hAnsiTheme="minorHAnsi" w:cstheme="minorBidi"/>
      <w:sz w:val="22"/>
      <w:szCs w:val="22"/>
    </w:rPr>
  </w:style>
  <w:style w:type="character" w:styleId="Hyperlink">
    <w:name w:val="Hyperlink"/>
    <w:basedOn w:val="DefaultParagraphFont"/>
    <w:uiPriority w:val="99"/>
    <w:unhideWhenUsed/>
    <w:rsid w:val="001365D1"/>
    <w:rPr>
      <w:color w:val="0000FF" w:themeColor="hyperlink"/>
      <w:u w:val="single"/>
    </w:rPr>
  </w:style>
  <w:style w:type="character" w:customStyle="1" w:styleId="ms-font-s">
    <w:name w:val="ms-font-s"/>
    <w:basedOn w:val="DefaultParagraphFont"/>
    <w:rsid w:val="001365D1"/>
  </w:style>
  <w:style w:type="table" w:customStyle="1" w:styleId="LightShading1">
    <w:name w:val="Light Shading1"/>
    <w:basedOn w:val="TableNormal"/>
    <w:uiPriority w:val="60"/>
    <w:rsid w:val="00802728"/>
    <w:pPr>
      <w:spacing w:after="0" w:line="240" w:lineRule="auto"/>
    </w:pPr>
    <w:rPr>
      <w:rFonts w:asciiTheme="minorHAnsi"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2017-04-13T13:49:00Z</dcterms:created>
  <dcterms:modified xsi:type="dcterms:W3CDTF">2017-04-13T13:49:00Z</dcterms:modified>
</cp:coreProperties>
</file>