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5C2" w:rsidRPr="008A60FA" w:rsidRDefault="005C55C2" w:rsidP="005C55C2">
      <w:pPr>
        <w:rPr>
          <w:rFonts w:ascii="Times New Roman" w:hAnsi="Times New Roman" w:cs="Times New Roman"/>
          <w:b/>
          <w:sz w:val="24"/>
          <w:szCs w:val="24"/>
        </w:rPr>
      </w:pPr>
      <w:r w:rsidRPr="008A60F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C55C2" w:rsidRPr="008A60FA" w:rsidRDefault="005C55C2" w:rsidP="005C55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0FA">
        <w:rPr>
          <w:rFonts w:ascii="Times New Roman" w:hAnsi="Times New Roman" w:cs="Times New Roman"/>
          <w:sz w:val="24"/>
          <w:szCs w:val="24"/>
        </w:rPr>
        <w:t xml:space="preserve">The paper presents a laboratory scale investigation on the effects of media materials on the production of biogas </w:t>
      </w:r>
      <w:r>
        <w:rPr>
          <w:rFonts w:ascii="Times New Roman" w:hAnsi="Times New Roman" w:cs="Times New Roman"/>
          <w:sz w:val="24"/>
          <w:szCs w:val="24"/>
        </w:rPr>
        <w:t xml:space="preserve">from fresh cow dung </w:t>
      </w:r>
      <w:r w:rsidRPr="008A60FA">
        <w:rPr>
          <w:rFonts w:ascii="Times New Roman" w:hAnsi="Times New Roman" w:cs="Times New Roman"/>
          <w:sz w:val="24"/>
          <w:szCs w:val="24"/>
        </w:rPr>
        <w:t>using poultry droppings, ca</w:t>
      </w:r>
      <w:r>
        <w:rPr>
          <w:rFonts w:ascii="Times New Roman" w:hAnsi="Times New Roman" w:cs="Times New Roman"/>
          <w:sz w:val="24"/>
          <w:szCs w:val="24"/>
        </w:rPr>
        <w:t>ssava</w:t>
      </w:r>
      <w:r w:rsidRPr="008A60FA">
        <w:rPr>
          <w:rFonts w:ascii="Times New Roman" w:hAnsi="Times New Roman" w:cs="Times New Roman"/>
          <w:sz w:val="24"/>
          <w:szCs w:val="24"/>
        </w:rPr>
        <w:t xml:space="preserve"> peels and </w:t>
      </w:r>
      <w:proofErr w:type="spellStart"/>
      <w:r w:rsidRPr="008A60FA">
        <w:rPr>
          <w:rFonts w:ascii="Times New Roman" w:hAnsi="Times New Roman" w:cs="Times New Roman"/>
          <w:sz w:val="24"/>
          <w:szCs w:val="24"/>
        </w:rPr>
        <w:t>obeche</w:t>
      </w:r>
      <w:proofErr w:type="spellEnd"/>
      <w:r w:rsidRPr="008A60FA">
        <w:rPr>
          <w:rFonts w:ascii="Times New Roman" w:hAnsi="Times New Roman" w:cs="Times New Roman"/>
          <w:sz w:val="24"/>
          <w:szCs w:val="24"/>
        </w:rPr>
        <w:t xml:space="preserve"> wood. The media material used at varying quantity was cassava (</w:t>
      </w:r>
      <w:proofErr w:type="spellStart"/>
      <w:r w:rsidRPr="0005590F">
        <w:rPr>
          <w:rFonts w:ascii="Times New Roman" w:hAnsi="Times New Roman" w:cs="Times New Roman"/>
          <w:i/>
          <w:sz w:val="24"/>
          <w:szCs w:val="24"/>
        </w:rPr>
        <w:t>manihot</w:t>
      </w:r>
      <w:proofErr w:type="spellEnd"/>
      <w:r w:rsidRPr="000559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5590F">
        <w:rPr>
          <w:rFonts w:ascii="Times New Roman" w:hAnsi="Times New Roman" w:cs="Times New Roman"/>
          <w:i/>
          <w:sz w:val="24"/>
          <w:szCs w:val="24"/>
        </w:rPr>
        <w:t>esculenta</w:t>
      </w:r>
      <w:proofErr w:type="spellEnd"/>
      <w:r w:rsidRPr="008A60FA">
        <w:rPr>
          <w:rFonts w:ascii="Times New Roman" w:hAnsi="Times New Roman" w:cs="Times New Roman"/>
          <w:sz w:val="24"/>
          <w:szCs w:val="24"/>
        </w:rPr>
        <w:t>). The waste: water ratio (slurry) used in this study was 1: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8A60FA">
        <w:rPr>
          <w:rFonts w:ascii="Times New Roman" w:hAnsi="Times New Roman" w:cs="Times New Roman"/>
          <w:sz w:val="24"/>
          <w:szCs w:val="24"/>
        </w:rPr>
        <w:t xml:space="preserve"> with different concentration of cassava peels seeded with </w:t>
      </w:r>
      <w:proofErr w:type="spellStart"/>
      <w:r w:rsidRPr="008A60FA">
        <w:rPr>
          <w:rFonts w:ascii="Times New Roman" w:hAnsi="Times New Roman" w:cs="Times New Roman"/>
          <w:sz w:val="24"/>
          <w:szCs w:val="24"/>
        </w:rPr>
        <w:t>obeche</w:t>
      </w:r>
      <w:proofErr w:type="spellEnd"/>
      <w:r w:rsidRPr="008A60FA">
        <w:rPr>
          <w:rFonts w:ascii="Times New Roman" w:hAnsi="Times New Roman" w:cs="Times New Roman"/>
          <w:sz w:val="24"/>
          <w:szCs w:val="24"/>
        </w:rPr>
        <w:t xml:space="preserve"> wood in poultry droppings. There was gas production within the first five days in each set up. The overall results revealed a remarkable gas production of 2395 cm</w:t>
      </w:r>
      <w:r w:rsidRPr="008A60FA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8A60FA">
        <w:rPr>
          <w:rFonts w:ascii="Times New Roman" w:hAnsi="Times New Roman" w:cs="Times New Roman"/>
          <w:sz w:val="24"/>
          <w:szCs w:val="24"/>
        </w:rPr>
        <w:t xml:space="preserve">in the seeded set up within the study period of forty five (45) days. Forty percent (40%w/w) of the cassava peels seeded with </w:t>
      </w:r>
      <w:proofErr w:type="spellStart"/>
      <w:r w:rsidRPr="008A60FA">
        <w:rPr>
          <w:rFonts w:ascii="Times New Roman" w:hAnsi="Times New Roman" w:cs="Times New Roman"/>
          <w:sz w:val="24"/>
          <w:szCs w:val="24"/>
        </w:rPr>
        <w:t>obeche</w:t>
      </w:r>
      <w:proofErr w:type="spellEnd"/>
      <w:r w:rsidRPr="008A60FA">
        <w:rPr>
          <w:rFonts w:ascii="Times New Roman" w:hAnsi="Times New Roman" w:cs="Times New Roman"/>
          <w:sz w:val="24"/>
          <w:szCs w:val="24"/>
        </w:rPr>
        <w:t xml:space="preserve"> wood in poultry droppings yielded the highest volume of biogas 2395 cm</w:t>
      </w:r>
      <w:r w:rsidRPr="008A60F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A60FA">
        <w:rPr>
          <w:rFonts w:ascii="Times New Roman" w:hAnsi="Times New Roman" w:cs="Times New Roman"/>
          <w:sz w:val="24"/>
          <w:szCs w:val="24"/>
        </w:rPr>
        <w:t xml:space="preserve">. The wood exhibited good characteristics in accelerating biogas yield, but the cassava peels has shown a faster rate of acceleration of 16 hours as compared with 18 hours in the case of </w:t>
      </w:r>
      <w:proofErr w:type="spellStart"/>
      <w:r w:rsidRPr="008A60FA">
        <w:rPr>
          <w:rFonts w:ascii="Times New Roman" w:hAnsi="Times New Roman" w:cs="Times New Roman"/>
          <w:sz w:val="24"/>
          <w:szCs w:val="24"/>
        </w:rPr>
        <w:t>obeche</w:t>
      </w:r>
      <w:proofErr w:type="spellEnd"/>
      <w:r w:rsidRPr="008A60FA">
        <w:rPr>
          <w:rFonts w:ascii="Times New Roman" w:hAnsi="Times New Roman" w:cs="Times New Roman"/>
          <w:sz w:val="24"/>
          <w:szCs w:val="24"/>
        </w:rPr>
        <w:t xml:space="preserve"> wood. However, the use of both media with the slurry yielded a better and more reliable result.</w:t>
      </w:r>
    </w:p>
    <w:p w:rsidR="005C55C2" w:rsidRDefault="005C55C2" w:rsidP="005C55C2">
      <w:pPr>
        <w:jc w:val="both"/>
        <w:rPr>
          <w:rFonts w:ascii="Times New Roman" w:hAnsi="Times New Roman" w:cs="Times New Roman"/>
          <w:sz w:val="24"/>
          <w:szCs w:val="24"/>
        </w:rPr>
      </w:pPr>
      <w:r w:rsidRPr="008A60FA">
        <w:rPr>
          <w:rFonts w:ascii="Times New Roman" w:hAnsi="Times New Roman" w:cs="Times New Roman"/>
          <w:b/>
          <w:sz w:val="24"/>
          <w:szCs w:val="24"/>
        </w:rPr>
        <w:t>Keywords:</w:t>
      </w:r>
      <w:r w:rsidRPr="008A60FA">
        <w:rPr>
          <w:rFonts w:ascii="Times New Roman" w:hAnsi="Times New Roman" w:cs="Times New Roman"/>
          <w:sz w:val="24"/>
          <w:szCs w:val="24"/>
        </w:rPr>
        <w:t xml:space="preserve"> biogas, media material, </w:t>
      </w:r>
      <w:proofErr w:type="spellStart"/>
      <w:r w:rsidRPr="008A60FA">
        <w:rPr>
          <w:rFonts w:ascii="Times New Roman" w:hAnsi="Times New Roman" w:cs="Times New Roman"/>
          <w:sz w:val="24"/>
          <w:szCs w:val="24"/>
        </w:rPr>
        <w:t>obeche</w:t>
      </w:r>
      <w:proofErr w:type="spellEnd"/>
      <w:r w:rsidRPr="008A60FA">
        <w:rPr>
          <w:rFonts w:ascii="Times New Roman" w:hAnsi="Times New Roman" w:cs="Times New Roman"/>
          <w:sz w:val="24"/>
          <w:szCs w:val="24"/>
        </w:rPr>
        <w:t xml:space="preserve"> wood, cassava peels, poultry droppings</w:t>
      </w:r>
      <w:r>
        <w:rPr>
          <w:rFonts w:ascii="Times New Roman" w:hAnsi="Times New Roman" w:cs="Times New Roman"/>
          <w:sz w:val="24"/>
          <w:szCs w:val="24"/>
        </w:rPr>
        <w:t>, sustainable energy.</w:t>
      </w:r>
    </w:p>
    <w:p w:rsidR="0008155F" w:rsidRDefault="0008155F"/>
    <w:sectPr w:rsidR="0008155F" w:rsidSect="008E5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5C55C2"/>
    <w:rsid w:val="00034396"/>
    <w:rsid w:val="0008155F"/>
    <w:rsid w:val="005C55C2"/>
    <w:rsid w:val="008E5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5C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2018-06-04T11:25:00Z</dcterms:created>
  <dcterms:modified xsi:type="dcterms:W3CDTF">2018-06-04T11:25:00Z</dcterms:modified>
</cp:coreProperties>
</file>