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spacing w:before="0" w:after="200" w:line="276"/>
        <w:ind w:right="0" w:left="360" w:hanging="360"/>
        <w:jc w:val="both"/>
        <w:rPr>
          <w:rFonts w:ascii="Calibri" w:hAnsi="Calibri" w:cs="Calibri" w:eastAsia="Calibri"/>
          <w:i/>
          <w:color w:val="auto"/>
          <w:spacing w:val="0"/>
          <w:position w:val="0"/>
          <w:sz w:val="32"/>
          <w:shd w:fill="auto" w:val="clear"/>
        </w:rPr>
      </w:pPr>
      <w:r>
        <w:rPr>
          <w:rFonts w:ascii="Calibri" w:hAnsi="Calibri" w:cs="Calibri" w:eastAsia="Calibri"/>
          <w:color w:val="auto"/>
          <w:spacing w:val="0"/>
          <w:position w:val="0"/>
          <w:sz w:val="32"/>
          <w:shd w:fill="auto" w:val="clear"/>
        </w:rPr>
        <w:t xml:space="preserve">Harmonic Analysis of PV Grid-connected Smart Building with High Penetration of Electronic Loads and LED Illumination </w:t>
      </w:r>
    </w:p>
    <w:p>
      <w:pPr>
        <w:spacing w:before="0" w:after="200" w:line="276"/>
        <w:ind w:right="0" w:left="0" w:firstLine="0"/>
        <w:jc w:val="both"/>
        <w:rPr>
          <w:rFonts w:ascii="Calibri" w:hAnsi="Calibri" w:cs="Calibri" w:eastAsia="Calibri"/>
          <w:b/>
          <w:i/>
          <w:color w:val="auto"/>
          <w:spacing w:val="0"/>
          <w:position w:val="0"/>
          <w:sz w:val="22"/>
          <w:shd w:fill="auto" w:val="clear"/>
        </w:rPr>
      </w:pPr>
      <w:r>
        <w:rPr>
          <w:rFonts w:ascii="Calibri" w:hAnsi="Calibri" w:cs="Calibri" w:eastAsia="Calibri"/>
          <w:b/>
          <w:i/>
          <w:color w:val="auto"/>
          <w:spacing w:val="0"/>
          <w:position w:val="0"/>
          <w:sz w:val="22"/>
          <w:shd w:fill="auto" w:val="clear"/>
        </w:rPr>
        <w:t xml:space="preserve">   </w:t>
      </w:r>
    </w:p>
    <w:p>
      <w:pPr>
        <w:spacing w:before="0" w:after="200" w:line="276"/>
        <w:ind w:right="0" w:left="0" w:firstLine="0"/>
        <w:jc w:val="both"/>
        <w:rPr>
          <w:rFonts w:ascii="Calibri" w:hAnsi="Calibri" w:cs="Calibri" w:eastAsia="Calibri"/>
          <w:color w:val="auto"/>
          <w:spacing w:val="0"/>
          <w:position w:val="0"/>
          <w:sz w:val="22"/>
          <w:shd w:fill="auto" w:val="clear"/>
        </w:rPr>
      </w:pPr>
      <w:r>
        <w:rPr>
          <w:rFonts w:ascii="Calibri" w:hAnsi="Calibri" w:cs="Calibri" w:eastAsia="Calibri"/>
          <w:b/>
          <w:i/>
          <w:color w:val="auto"/>
          <w:spacing w:val="0"/>
          <w:position w:val="0"/>
          <w:sz w:val="22"/>
          <w:shd w:fill="auto" w:val="clear"/>
        </w:rPr>
        <w:t xml:space="preserve">Abstract</w:t>
      </w:r>
      <w:r>
        <w:rPr>
          <w:rFonts w:ascii="Arial" w:hAnsi="Arial" w:cs="Arial" w:eastAsia="Arial"/>
          <w:color w:val="auto"/>
          <w:spacing w:val="0"/>
          <w:position w:val="0"/>
          <w:sz w:val="22"/>
          <w:shd w:fill="auto" w:val="clear"/>
        </w:rPr>
        <w:t xml:space="preserve">ـــــ</w:t>
      </w:r>
      <w:r>
        <w:rPr>
          <w:rFonts w:ascii="Calibri" w:hAnsi="Calibri" w:cs="Calibri" w:eastAsia="Calibri"/>
          <w:color w:val="auto"/>
          <w:spacing w:val="0"/>
          <w:position w:val="0"/>
          <w:sz w:val="22"/>
          <w:shd w:fill="auto" w:val="clear"/>
        </w:rPr>
        <w:t xml:space="preserve">This paper discusses the problem of harmonics in the modern solar PV grid-connected smart buildings. An educational smart building with high penetration of electronic loads such as PCs and LED illumination is the case study. The distribution scheme of the building is modeled with all types of loads connected to it. LED illumination, electronic loads, elevators and AC units have their detailed simulation models developed based on practical waveforms of voltage and current compared to the actual operating conditions. FFT analysis is carried out at the point of common coupling using MATLAB/SIMULINK and the results have been analyzed and discussed. </w:t>
      </w:r>
    </w:p>
    <w:p>
      <w:pPr>
        <w:spacing w:before="0" w:after="200" w:line="276"/>
        <w:ind w:right="0" w:left="0" w:firstLine="0"/>
        <w:jc w:val="both"/>
        <w:rPr>
          <w:rFonts w:ascii="Calibri" w:hAnsi="Calibri" w:cs="Calibri" w:eastAsia="Calibri"/>
          <w:color w:val="auto"/>
          <w:spacing w:val="0"/>
          <w:position w:val="0"/>
          <w:sz w:val="22"/>
          <w:shd w:fill="auto" w:val="clear"/>
        </w:rPr>
      </w:pPr>
    </w:p>
    <w:p>
      <w:pPr>
        <w:spacing w:before="0" w:after="200" w:line="276"/>
        <w:ind w:right="0" w:left="0" w:firstLine="0"/>
        <w:jc w:val="both"/>
        <w:rPr>
          <w:rFonts w:ascii="Calibri" w:hAnsi="Calibri" w:cs="Calibri" w:eastAsia="Calibri"/>
          <w:color w:val="auto"/>
          <w:spacing w:val="0"/>
          <w:position w:val="0"/>
          <w:sz w:val="22"/>
          <w:shd w:fill="auto" w:val="clear"/>
        </w:rPr>
      </w:pPr>
      <w:r>
        <w:rPr>
          <w:rFonts w:ascii="Arial" w:hAnsi="Arial" w:cs="Arial" w:eastAsia="Arial"/>
          <w:b/>
          <w:i/>
          <w:color w:val="auto"/>
          <w:spacing w:val="0"/>
          <w:position w:val="0"/>
          <w:sz w:val="22"/>
          <w:shd w:fill="auto" w:val="clear"/>
        </w:rPr>
        <w:t xml:space="preserve">     </w:t>
      </w:r>
      <w:r>
        <w:rPr>
          <w:rFonts w:ascii="Calibri" w:hAnsi="Calibri" w:cs="Calibri" w:eastAsia="Calibri"/>
          <w:b/>
          <w:i/>
          <w:color w:val="auto"/>
          <w:spacing w:val="0"/>
          <w:position w:val="0"/>
          <w:sz w:val="22"/>
          <w:shd w:fill="auto" w:val="clear"/>
        </w:rPr>
        <w:t xml:space="preserve">Index Terms</w:t>
      </w:r>
      <w:r>
        <w:rPr>
          <w:rFonts w:ascii="Arial" w:hAnsi="Arial" w:cs="Arial" w:eastAsia="Arial"/>
          <w:color w:val="auto"/>
          <w:spacing w:val="0"/>
          <w:position w:val="0"/>
          <w:sz w:val="22"/>
          <w:shd w:fill="auto" w:val="clear"/>
        </w:rPr>
        <w:t xml:space="preserve">ـــــ</w:t>
      </w:r>
      <w:r>
        <w:rPr>
          <w:rFonts w:ascii="Calibri" w:hAnsi="Calibri" w:cs="Calibri" w:eastAsia="Calibri"/>
          <w:color w:val="auto"/>
          <w:spacing w:val="0"/>
          <w:position w:val="0"/>
          <w:sz w:val="22"/>
          <w:shd w:fill="auto" w:val="clear"/>
        </w:rPr>
        <w:t xml:space="preserve">Renewable energy, Distributed energy resources, Solar PV, smart-grid, power quality, harmonics, THD, FFT Analysis, MATLAB/SIMULINK </w:t>
      </w:r>
    </w:p>
    <w:p>
      <w:pPr>
        <w:spacing w:before="0" w:after="200" w:line="276"/>
        <w:ind w:right="0" w:left="360" w:hanging="360"/>
        <w:jc w:val="both"/>
        <w:rPr>
          <w:rFonts w:ascii="Calibri" w:hAnsi="Calibri" w:cs="Calibri" w:eastAsia="Calibri"/>
          <w:color w:val="auto"/>
          <w:spacing w:val="0"/>
          <w:position w:val="0"/>
          <w:sz w:val="22"/>
          <w:shd w:fill="auto" w:val="clear"/>
        </w:rPr>
      </w:pPr>
    </w:p>
    <w:p>
      <w:pPr>
        <w:spacing w:before="0" w:after="200" w:line="276"/>
        <w:ind w:right="0" w:left="360" w:hanging="360"/>
        <w:jc w:val="both"/>
        <w:rPr>
          <w:rFonts w:ascii="Calibri" w:hAnsi="Calibri" w:cs="Calibri" w:eastAsia="Calibri"/>
          <w:color w:val="auto"/>
          <w:spacing w:val="0"/>
          <w:position w:val="0"/>
          <w:sz w:val="22"/>
          <w:shd w:fill="auto" w:val="clear"/>
        </w:rPr>
      </w:pPr>
    </w:p>
    <w:p>
      <w:pPr>
        <w:spacing w:before="0" w:after="200" w:line="276"/>
        <w:ind w:right="0" w:left="360" w:hanging="360"/>
        <w:jc w:val="both"/>
        <w:rPr>
          <w:rFonts w:ascii="Calibri" w:hAnsi="Calibri" w:cs="Calibri" w:eastAsia="Calibri"/>
          <w:color w:val="auto"/>
          <w:spacing w:val="0"/>
          <w:position w:val="0"/>
          <w:sz w:val="22"/>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Relationships xmlns="http://schemas.openxmlformats.org/package/2006/relationships"><Relationship Target="numbering.xml" Id="docRId0" Type="http://schemas.openxmlformats.org/officeDocument/2006/relationships/numbering"/><Relationship Target="styles.xml" Id="docRId1" Type="http://schemas.openxmlformats.org/officeDocument/2006/relationships/styles"/></Relationships>
</file>