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17"/>
        <w:spacing w:line="312" w:lineRule="auto" w:before="240" w:after="120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"/>
          <w:b/>
          <w:sz w:val="32"/>
          <w:szCs w:val="32"/>
        </w:rPr>
        <w:t xml:space="preserve">Potentials of Briquetting Production Technology toward </w:t>
      </w:r>
      <w:r>
        <w:rPr>
          <w:rStyle w:val="Character10"/>
          <w:b/>
          <w:sz w:val="32"/>
          <w:szCs w:val="32"/>
        </w:rPr>
        <w:t xml:space="preserve">Sustainable Energy Development in Nigeria</w:t>
      </w:r>
    </w:p>
    <w:p>
      <w:pPr>
        <w:pStyle w:val="Para18"/>
        <w:spacing w:line="312" w:lineRule="auto" w:after="60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"/>
          <w:sz w:val="24"/>
          <w:szCs w:val="24"/>
        </w:rPr>
        <w:t xml:space="preserve">Adegoke, I. A*. and Adejoba, O.R.</w:t>
      </w:r>
    </w:p>
    <w:p>
      <w:pPr>
        <w:pStyle w:val="Para18"/>
        <w:spacing w:line="312" w:lineRule="auto" w:after="60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"/>
          <w:sz w:val="24"/>
          <w:szCs w:val="24"/>
        </w:rPr>
        <w:t xml:space="preserve">Department of Forest Products Development and Utilization,</w:t>
      </w:r>
    </w:p>
    <w:p>
      <w:pPr>
        <w:pStyle w:val="Para18"/>
        <w:spacing w:line="312" w:lineRule="auto" w:after="60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"/>
          <w:sz w:val="24"/>
          <w:szCs w:val="24"/>
        </w:rPr>
        <w:t xml:space="preserve">Forestry Research Institute of Nigeria, Jericho, Ibadan, Nigeria</w:t>
      </w:r>
    </w:p>
    <w:p>
      <w:pPr>
        <w:pStyle w:val="Para18"/>
        <w:spacing w:line="312" w:lineRule="auto" w:after="60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2"/>
          <w:sz w:val="24"/>
          <w:szCs w:val="24"/>
        </w:rPr>
        <w:t xml:space="preserve">University of Ibadan, Nigeria.</w:t>
      </w:r>
    </w:p>
    <w:p>
      <w:pPr>
        <w:pStyle w:val="Para18"/>
        <w:spacing w:line="312" w:lineRule="auto" w:after="60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hyperlink r:id="rId5">
        <w:r>
          <w:rPr>
            <w:rStyle w:val="Character15"/>
            <w:sz w:val="24"/>
            <w:szCs w:val="24"/>
          </w:rPr>
          <w:t>adegokeabimbola4u@yahoo.com</w:t>
        </w:r>
      </w:hyperlink>
      <w:r>
        <w:rPr>
          <w:rStyle w:val="Character2"/>
          <w:sz w:val="24"/>
          <w:szCs w:val="24"/>
        </w:rPr>
        <w:t xml:space="preserve">; +2348032066543</w:t>
      </w:r>
    </w:p>
    <w:p>
      <w:pPr>
        <w:pStyle w:val="Para17"/>
        <w:spacing w:line="312" w:lineRule="auto" w:before="240" w:after="120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0"/>
          <w:b/>
          <w:sz w:val="32"/>
          <w:szCs w:val="32"/>
        </w:rPr>
        <w:t>Abstract</w:t>
      </w:r>
    </w:p>
    <w:p>
      <w:pPr>
        <w:pStyle w:val="Para13"/>
        <w:spacing w:line="459" w:lineRule="auto" w:before="97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4"/>
          <w:sz w:val="24"/>
          <w:szCs w:val="24"/>
        </w:rPr>
        <w:t xml:space="preserve">The utilization of wood is increasing on daily basis especially in the less technologically </w:t>
      </w:r>
      <w:r>
        <w:rPr>
          <w:rStyle w:val="Character4"/>
          <w:sz w:val="24"/>
          <w:szCs w:val="24"/>
        </w:rPr>
        <w:t xml:space="preserve">developed countries of the world. Heavy reliance on wood for domestic and industrial </w:t>
      </w:r>
      <w:r>
        <w:rPr>
          <w:rStyle w:val="Character4"/>
          <w:sz w:val="24"/>
          <w:szCs w:val="24"/>
        </w:rPr>
        <w:t xml:space="preserve">applications would lead to deforestation or desertification. This paper therefore, reviews the </w:t>
      </w:r>
      <w:r>
        <w:rPr>
          <w:rStyle w:val="Character4"/>
          <w:sz w:val="24"/>
          <w:szCs w:val="24"/>
        </w:rPr>
        <w:t xml:space="preserve">development and potentials of briquettes from the waste wood (sawdust) generated from </w:t>
      </w:r>
      <w:r>
        <w:rPr>
          <w:rStyle w:val="Character4"/>
          <w:sz w:val="24"/>
          <w:szCs w:val="24"/>
        </w:rPr>
        <w:t xml:space="preserve">timber processing mills in Nigeria with a view to evaluate its potentials for domestic energy </w:t>
      </w:r>
      <w:r>
        <w:rPr>
          <w:rStyle w:val="Character4"/>
          <w:sz w:val="24"/>
          <w:szCs w:val="24"/>
        </w:rPr>
        <w:t xml:space="preserve">use. The available information showed that this wood wastes currently lacks a useful purpose, </w:t>
      </w:r>
      <w:r>
        <w:rPr>
          <w:rStyle w:val="Character4"/>
          <w:sz w:val="24"/>
          <w:szCs w:val="24"/>
        </w:rPr>
        <w:t xml:space="preserve">and its indiscriminate burning generates CO</w:t>
      </w:r>
      <w:r>
        <w:rPr>
          <w:rStyle w:val="Character9"/>
          <w:vertAlign w:val="subscript"/>
          <w:sz w:val="24"/>
          <w:szCs w:val="24"/>
        </w:rPr>
        <w:t>2</w:t>
      </w:r>
      <w:r>
        <w:rPr>
          <w:rStyle w:val="Character4"/>
          <w:sz w:val="24"/>
          <w:szCs w:val="24"/>
        </w:rPr>
        <w:t xml:space="preserve"> emissions. The relative high heating values of </w:t>
      </w:r>
      <w:r>
        <w:rPr>
          <w:rStyle w:val="Character4"/>
          <w:sz w:val="24"/>
          <w:szCs w:val="24"/>
        </w:rPr>
        <w:t xml:space="preserve">the briquettes biomass materials indicated that they can be a very good alternative source of </w:t>
      </w:r>
      <w:r>
        <w:rPr>
          <w:rStyle w:val="Character4"/>
          <w:sz w:val="24"/>
          <w:szCs w:val="24"/>
        </w:rPr>
        <w:t xml:space="preserve">energy for domestic cooking. The utilization of these residues for briquettes will ensure </w:t>
      </w:r>
      <w:r>
        <w:rPr>
          <w:rStyle w:val="Character4"/>
          <w:sz w:val="24"/>
          <w:szCs w:val="24"/>
        </w:rPr>
        <w:t xml:space="preserve">environmental friendly society. The heating values of briquettes from some selected wood </w:t>
      </w:r>
      <w:r>
        <w:rPr>
          <w:rStyle w:val="Character4"/>
          <w:sz w:val="24"/>
          <w:szCs w:val="24"/>
        </w:rPr>
        <w:t xml:space="preserve">species were presented in the paper.</w:t>
      </w:r>
    </w:p>
    <w:p>
      <w:pPr>
        <w:pStyle w:val="Para10"/>
        <w:spacing w:line="459" w:lineRule="auto"/>
        <w:ind w:left="0" w:hanging="0"/>
        <w:wordWrap w:val="0"/>
        <w:rPr>
          <w:sz w:val="20"/>
          <w:szCs w:val="20"/>
          <w:rFonts w:ascii="Times New Roman" w:eastAsia="굴림" w:hAnsi="Times New Roman" w:hint="default"/>
        </w:rPr>
      </w:pPr>
    </w:p>
    <w:p>
      <w:pPr>
        <w:pStyle w:val="Para16"/>
        <w:spacing w:line="459" w:lineRule="auto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  <w:r>
        <w:rPr>
          <w:rStyle w:val="Character1"/>
          <w:b/>
          <w:sz w:val="24"/>
          <w:szCs w:val="24"/>
        </w:rPr>
        <w:t>Keywords</w:t>
      </w:r>
      <w:r>
        <w:rPr>
          <w:rStyle w:val="Character4"/>
          <w:sz w:val="24"/>
          <w:szCs w:val="24"/>
        </w:rPr>
        <w:t xml:space="preserve">: Briquetting, wood waste, heating values, alternative energy, deforestation</w:t>
      </w:r>
    </w:p>
    <w:p>
      <w:pPr>
        <w:pStyle w:val="Para0"/>
        <w:spacing w:line="312" w:lineRule="auto"/>
        <w:ind w:left="0" w:hanging="0"/>
        <w:wordWrap w:val="0"/>
        <w:rPr>
          <w:sz w:val="20"/>
          <w:szCs w:val="20"/>
          <w:rFonts w:ascii="Times New Roman" w:eastAsia="Times New Roman" w:hAnsi="Times New Roman" w:hint="default"/>
        </w:rPr>
      </w:pPr>
    </w:p>
    <w:sectPr>
      <w:type w:val="nextPage"/>
      <w:pgSz w:w="11906" w:h="16838"/>
      <w:pgMar w:top="1701" w:right="1440" w:bottom="1440" w:left="1440" w:header="708" w:footer="708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굴림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4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  <w:sz w:val="20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customStyle="1" w:styleId="Para0">
    <w:name w:val="ParaAttribute0"/>
    <w:pPr>
      <w:jc w:val="left"/>
      <w:wordWrap w:val="true"/>
      <w:ind w:left="0" w:hanging="0"/>
      <w:widowControl w:val="false"/>
      <w:rPr/>
    </w:pPr>
  </w:style>
  <w:style w:type="paragraph" w:customStyle="1" w:styleId="Para1">
    <w:name w:val="ParaAttribute1"/>
    <w:pPr>
      <w:spacing w:after="195"/>
      <w:jc w:val="left"/>
      <w:wordWrap w:val="true"/>
      <w:ind w:left="0" w:hanging="0"/>
      <w:widowControl w:val="false"/>
      <w:rPr/>
    </w:pPr>
  </w:style>
  <w:style w:type="paragraph" w:customStyle="1" w:styleId="Para2">
    <w:name w:val="ParaAttribute2"/>
    <w:pPr>
      <w:spacing w:after="195"/>
      <w:jc w:val="center"/>
      <w:wordWrap w:val="true"/>
      <w:ind w:left="0" w:hanging="0"/>
      <w:widowControl w:val="false"/>
      <w:rPr/>
    </w:pPr>
  </w:style>
  <w:style w:type="paragraph" w:customStyle="1" w:styleId="Para3">
    <w:name w:val="ParaAttribute3"/>
    <w:pPr>
      <w:jc w:val="left"/>
      <w:wordWrap w:val="true"/>
      <w:ind w:left="0" w:hanging="0"/>
      <w:widowControl w:val="false"/>
      <w:rPr/>
    </w:pPr>
  </w:style>
  <w:style w:type="paragraph" w:customStyle="1" w:styleId="Para4">
    <w:name w:val="ParaAttribute4"/>
    <w:pPr>
      <w:jc w:val="center"/>
      <w:wordWrap w:val="true"/>
      <w:ind w:left="0" w:hanging="0"/>
      <w:widowControl w:val="false"/>
      <w:rPr/>
    </w:pPr>
  </w:style>
  <w:style w:type="paragraph" w:customStyle="1" w:styleId="Para5">
    <w:name w:val="ParaAttribute5"/>
    <w:pPr>
      <w:spacing w:after="97"/>
      <w:jc w:val="left"/>
      <w:wordWrap w:val="true"/>
      <w:ind w:left="0" w:hanging="0"/>
      <w:widowControl w:val="false"/>
      <w:rPr/>
    </w:pPr>
  </w:style>
  <w:style w:type="paragraph" w:customStyle="1" w:styleId="Para6">
    <w:name w:val="ParaAttribute6"/>
    <w:pPr>
      <w:spacing w:before="97"/>
      <w:jc w:val="center"/>
      <w:wordWrap w:val="true"/>
      <w:ind w:left="0" w:hanging="0"/>
      <w:widowControl w:val="false"/>
      <w:rPr/>
    </w:pPr>
  </w:style>
  <w:style w:type="paragraph" w:customStyle="1" w:styleId="Para7">
    <w:name w:val="ParaAttribute7"/>
    <w:pPr>
      <w:spacing w:before="97"/>
      <w:jc w:val="left"/>
      <w:wordWrap w:val="true"/>
      <w:ind w:left="0" w:hanging="0"/>
      <w:widowControl w:val="false"/>
      <w:rPr/>
    </w:pPr>
  </w:style>
  <w:style w:type="paragraph" w:customStyle="1" w:styleId="Para8">
    <w:name w:val="ParaAttribute8"/>
    <w:pPr>
      <w:jc w:val="left"/>
      <w:wordWrap w:val="true"/>
      <w:ind w:left="0" w:hanging="0"/>
      <w:widowControl w:val="false"/>
      <w:rPr/>
    </w:pPr>
  </w:style>
  <w:style w:type="paragraph" w:customStyle="1" w:styleId="Para9">
    <w:name w:val="ParaAttribute9"/>
    <w:pPr>
      <w:jc w:val="center"/>
      <w:wordWrap w:val="true"/>
      <w:ind w:left="0" w:hanging="0"/>
      <w:widowControl w:val="false"/>
      <w:rPr/>
    </w:pPr>
  </w:style>
  <w:style w:type="paragraph" w:customStyle="1" w:styleId="Para10">
    <w:name w:val="ParaAttribute10"/>
    <w:pPr>
      <w:jc w:val="left"/>
      <w:wordWrap w:val="true"/>
      <w:ind w:left="0" w:hanging="0"/>
      <w:widowControl w:val="false"/>
      <w:rPr/>
    </w:pPr>
  </w:style>
  <w:style w:type="paragraph" w:customStyle="1" w:styleId="Para11">
    <w:name w:val="ParaAttribute11"/>
    <w:pPr>
      <w:jc w:val="both"/>
      <w:wordWrap w:val="true"/>
      <w:ind w:left="0" w:hanging="0"/>
      <w:widowControl w:val="false"/>
      <w:rPr/>
    </w:pPr>
  </w:style>
  <w:style w:type="paragraph" w:customStyle="1" w:styleId="Para12">
    <w:name w:val="ParaAttribute12"/>
    <w:pPr>
      <w:spacing w:before="97"/>
      <w:jc w:val="both"/>
      <w:wordWrap w:val="true"/>
      <w:ind w:left="0" w:hanging="0"/>
      <w:widowControl w:val="false"/>
      <w:rPr/>
    </w:pPr>
  </w:style>
  <w:style w:type="paragraph" w:customStyle="1" w:styleId="Para13">
    <w:name w:val="ParaAttribute13"/>
    <w:pPr>
      <w:spacing w:before="97"/>
      <w:jc w:val="left"/>
      <w:wordWrap w:val="true"/>
      <w:ind w:left="0" w:hanging="0"/>
      <w:widowControl w:val="false"/>
      <w:rPr/>
    </w:pPr>
  </w:style>
  <w:style w:type="paragraph" w:customStyle="1" w:styleId="Para14">
    <w:name w:val="ParaAttribute14"/>
    <w:pPr>
      <w:spacing w:after="195"/>
      <w:jc w:val="left"/>
      <w:wordWrap w:val="true"/>
      <w:ind w:left="0" w:hanging="0"/>
      <w:widowControl w:val="false"/>
      <w:rPr/>
    </w:pPr>
  </w:style>
  <w:style w:type="paragraph" w:customStyle="1" w:styleId="Para15">
    <w:name w:val="ParaAttribute15"/>
    <w:pPr>
      <w:spacing w:after="195"/>
      <w:jc w:val="center"/>
      <w:wordWrap w:val="true"/>
      <w:ind w:left="0" w:hanging="0"/>
      <w:widowControl w:val="false"/>
      <w:rPr/>
    </w:pPr>
  </w:style>
  <w:style w:type="paragraph" w:customStyle="1" w:styleId="Para16">
    <w:name w:val="ParaAttribute16"/>
    <w:pPr>
      <w:jc w:val="center"/>
      <w:wordWrap w:val="true"/>
      <w:ind w:left="0" w:hanging="0"/>
      <w:widowControl w:val="false"/>
      <w:rPr/>
    </w:pPr>
  </w:style>
  <w:style w:type="paragraph" w:customStyle="1" w:styleId="Para17">
    <w:name w:val="ParaAttribute17"/>
    <w:pPr>
      <w:spacing w:before="240" w:after="120"/>
      <w:jc w:val="center"/>
      <w:wordWrap w:val="true"/>
      <w:ind w:left="0" w:hanging="0"/>
      <w:widowControl w:val="false"/>
      <w:rPr/>
    </w:pPr>
  </w:style>
  <w:style w:type="paragraph" w:customStyle="1" w:styleId="Para18">
    <w:name w:val="ParaAttribute18"/>
    <w:pPr>
      <w:spacing w:after="60"/>
      <w:jc w:val="center"/>
      <w:wordWrap w:val="true"/>
      <w:ind w:left="0" w:hanging="0"/>
      <w:widowControl w:val="false"/>
      <w:rPr/>
    </w:pPr>
  </w:style>
  <w:style w:type="paragraph" w:customStyle="1" w:styleId="Para19">
    <w:name w:val="ParaAttribute19"/>
    <w:pPr>
      <w:jc w:val="both"/>
      <w:wordWrap w:val="true"/>
      <w:ind w:left="0" w:hanging="0"/>
      <w:widowControl w:val="false"/>
      <w:rPr/>
    </w:pPr>
  </w:style>
  <w:style w:type="paragraph" w:customStyle="1" w:styleId="Para20">
    <w:name w:val="ParaAttribute20"/>
    <w:pPr>
      <w:jc w:val="left"/>
      <w:wordWrap w:val="true"/>
      <w:ind w:firstLine="160"/>
      <w:widowControl w:val="false"/>
      <w:rPr/>
    </w:pPr>
  </w:style>
  <w:style w:type="character" w:customStyle="1" w:styleId="Character0">
    <w:name w:val="CharAttribute0"/>
    <w:rPr>
      <w:rFonts w:ascii="Times New Roman" w:eastAsia="Times New Roman"/>
    </w:rPr>
  </w:style>
  <w:style w:type="character" w:customStyle="1" w:styleId="Character1">
    <w:name w:val="CharAttribute1"/>
    <w:rPr>
      <w:rFonts w:ascii="Times New Roman" w:eastAsia="굴림"/>
      <w:b/>
      <w:sz w:val="24"/>
    </w:rPr>
  </w:style>
  <w:style w:type="character" w:customStyle="1" w:styleId="Character2">
    <w:name w:val="CharAttribute2"/>
    <w:rPr>
      <w:rFonts w:ascii="Times New Roman" w:eastAsia="Times New Roman"/>
      <w:sz w:val="24"/>
    </w:rPr>
  </w:style>
  <w:style w:type="character" w:customStyle="1" w:styleId="Character3">
    <w:name w:val="CharAttribute3"/>
    <w:rPr>
      <w:rFonts w:ascii="굴림" w:eastAsia="굴림"/>
      <w:vertAlign w:val="superscript"/>
      <w:b/>
      <w:sz w:val="24"/>
    </w:rPr>
  </w:style>
  <w:style w:type="character" w:customStyle="1" w:styleId="Character4">
    <w:name w:val="CharAttribute4"/>
    <w:rPr>
      <w:rFonts w:ascii="Times New Roman" w:eastAsia="굴림"/>
      <w:sz w:val="24"/>
    </w:rPr>
  </w:style>
  <w:style w:type="character" w:customStyle="1" w:styleId="Character5">
    <w:name w:val="CharAttribute5"/>
    <w:rPr>
      <w:rFonts w:ascii="Times New Roman" w:eastAsia="굴림"/>
      <w:sz w:val="24"/>
    </w:rPr>
  </w:style>
  <w:style w:type="character" w:customStyle="1" w:styleId="Character6">
    <w:name w:val="CharAttribute6"/>
    <w:rPr>
      <w:rFonts w:ascii="Times New Roman" w:eastAsia="굴림"/>
      <w:sz w:val="24"/>
    </w:rPr>
  </w:style>
  <w:style w:type="character" w:customStyle="1" w:styleId="Character7">
    <w:name w:val="CharAttribute7"/>
    <w:rPr>
      <w:rFonts w:ascii="Times New Roman" w:eastAsia="굴림"/>
      <w:sz w:val="24"/>
    </w:rPr>
  </w:style>
  <w:style w:type="character" w:customStyle="1" w:styleId="Character8">
    <w:name w:val="CharAttribute8"/>
    <w:rPr>
      <w:rFonts w:ascii="Times New Roman" w:eastAsia="굴림"/>
      <w:sz w:val="24"/>
    </w:rPr>
  </w:style>
  <w:style w:type="character" w:customStyle="1" w:styleId="Character9">
    <w:name w:val="CharAttribute9"/>
    <w:rPr>
      <w:rFonts w:ascii="굴림" w:eastAsia="굴림"/>
      <w:vertAlign w:val="subscript"/>
      <w:sz w:val="24"/>
    </w:rPr>
  </w:style>
  <w:style w:type="character" w:customStyle="1" w:styleId="Character10">
    <w:name w:val="CharAttribute10"/>
    <w:rPr>
      <w:rFonts w:ascii="Times New Roman" w:eastAsia="Times New Roman"/>
      <w:b/>
      <w:sz w:val="32"/>
    </w:rPr>
  </w:style>
  <w:style w:type="character" w:customStyle="1" w:styleId="Character11">
    <w:name w:val="CharAttribute11"/>
    <w:rPr>
      <w:rFonts w:ascii="Times New Roman" w:eastAsia="Times New Roman"/>
      <w:b/>
      <w:sz w:val="32"/>
    </w:rPr>
  </w:style>
  <w:style w:type="character" w:customStyle="1" w:styleId="Character12">
    <w:name w:val="CharAttribute12"/>
    <w:rPr>
      <w:rFonts w:ascii="Times New Roman" w:eastAsia="Times New Roman"/>
      <w:b/>
      <w:sz w:val="32"/>
    </w:rPr>
  </w:style>
  <w:style w:type="character" w:customStyle="1" w:styleId="Character13">
    <w:name w:val="CharAttribute13"/>
    <w:rPr>
      <w:rFonts w:ascii="Times New Roman" w:eastAsia="Times New Roman"/>
      <w:b/>
      <w:sz w:val="32"/>
    </w:rPr>
  </w:style>
  <w:style w:type="character" w:customStyle="1" w:styleId="Character14">
    <w:name w:val="CharAttribute14"/>
    <w:rPr>
      <w:rFonts w:ascii="Times New Roman" w:eastAsia="Times New Roman"/>
      <w:sz w:val="24"/>
    </w:rPr>
  </w:style>
  <w:style w:type="character" w:customStyle="1" w:styleId="Character15">
    <w:name w:val="CharAttribute15"/>
    <w:rPr>
      <w:rFonts w:ascii="Times New Roman" w:eastAsia="Times New Roman"/>
      <w:sz w:val="24"/>
    </w:rPr>
  </w:style>
  <w:style w:type="character" w:customStyle="1" w:styleId="Character16">
    <w:name w:val="CharAttribute16"/>
    <w:rPr>
      <w:rFonts w:ascii="Times New Roman" w:eastAsia="Times New Roman"/>
      <w:sz w:val="24"/>
    </w:rPr>
  </w:style>
  <w:style w:type="character" w:customStyle="1" w:styleId="Character17">
    <w:name w:val="CharAttribute17"/>
    <w:rPr>
      <w:rFonts w:ascii="Times New Roman" w:eastAsia="Times New Roman"/>
      <w:i/>
      <w:b/>
      <w:color w:val="EA1010"/>
      <w:sz w:val="24"/>
    </w:rPr>
  </w:style>
  <w:style w:type="character" w:customStyle="1" w:styleId="Character18">
    <w:name w:val="CharAttribute18"/>
    <w:rPr>
      <w:rFonts w:ascii="Times New Roman" w:eastAsia="Times New Roman"/>
      <w:i/>
      <w:b/>
      <w:color w:val="EA1010"/>
      <w:sz w:val="24"/>
    </w:rPr>
  </w:style>
  <w:style w:type="character" w:customStyle="1" w:styleId="Character19">
    <w:name w:val="CharAttribute19"/>
    <w:rPr>
      <w:rFonts w:ascii="Times New Roman" w:eastAsia="Times New Roman"/>
      <w:i/>
      <w:b/>
      <w:color w:val="EA1010"/>
      <w:sz w:val="24"/>
    </w:rPr>
  </w:style>
  <w:style w:type="character" w:customStyle="1" w:styleId="Character20">
    <w:name w:val="CharAttribute20"/>
    <w:rPr>
      <w:rFonts w:ascii="Times New Roman" w:eastAsia="Times New Roman"/>
      <w:i/>
      <w:b/>
      <w:color w:val="EA1010"/>
      <w:sz w:val="24"/>
    </w:rPr>
  </w:style>
  <w:style w:type="character" w:customStyle="1" w:styleId="Character21">
    <w:name w:val="CharAttribute21"/>
    <w:rPr>
      <w:rFonts w:ascii="Times New Roman" w:eastAsia="Times New Roman"/>
      <w:b/>
      <w:sz w:val="36"/>
    </w:rPr>
  </w:style>
  <w:style w:type="character" w:customStyle="1" w:styleId="Character22">
    <w:name w:val="CharAttribute22"/>
    <w:rPr>
      <w:rFonts w:ascii="Times New Roman" w:eastAsia="Times New Roman"/>
      <w:b/>
      <w:sz w:val="36"/>
    </w:rPr>
  </w:style>
  <w:style w:type="character" w:customStyle="1" w:styleId="Character23">
    <w:name w:val="CharAttribute23"/>
    <w:rPr>
      <w:rFonts w:ascii="Times New Roman" w:eastAsia="Times New Roman"/>
      <w:b/>
      <w:sz w:val="36"/>
    </w:rPr>
  </w:style>
  <w:style w:type="character" w:customStyle="1" w:styleId="Character24">
    <w:name w:val="CharAttribute24"/>
    <w:rPr>
      <w:rFonts w:ascii="Times New Roman" w:eastAsia="Times New Roman"/>
      <w:b/>
      <w:sz w:val="36"/>
    </w:rPr>
  </w:style>
  <w:style w:type="character" w:customStyle="1" w:styleId="Character25">
    <w:name w:val="CharAttribute25"/>
    <w:rPr>
      <w:rFonts w:ascii="Times New Roman" w:eastAsia="Times New Roman"/>
      <w:u w:val="double"/>
      <w:b/>
      <w:sz w:val="32"/>
    </w:rPr>
  </w:style>
  <w:style w:type="character" w:customStyle="1" w:styleId="Character26">
    <w:name w:val="CharAttribute26"/>
    <w:rPr>
      <w:rFonts w:ascii="Times New Roman" w:eastAsia="Times New Roman"/>
      <w:u w:val="double"/>
      <w:b/>
      <w:sz w:val="32"/>
    </w:rPr>
  </w:style>
  <w:style w:type="character" w:customStyle="1" w:styleId="Character27">
    <w:name w:val="CharAttribute27"/>
    <w:rPr>
      <w:rFonts w:ascii="Times New Roman" w:eastAsia="Times New Roman"/>
      <w:u w:val="double"/>
      <w:b/>
      <w:sz w:val="32"/>
    </w:rPr>
  </w:style>
  <w:style w:type="character" w:customStyle="1" w:styleId="Character28">
    <w:name w:val="CharAttribute28"/>
    <w:rPr>
      <w:rFonts w:ascii="Times New Roman" w:eastAsia="Times New Roman"/>
      <w:u w:val="double"/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hyperlink" Target="mailto:adegokeabimbola4u@yahoo.com" TargetMode="External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1</Pages>
  <Paragraphs>0</Paragraphs>
  <Words>187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</cp:coreProperties>
</file>