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9A5" w:rsidRPr="00004C4E" w:rsidRDefault="00F40FB3" w:rsidP="003429A5">
      <w:pPr>
        <w:widowControl w:val="0"/>
        <w:autoSpaceDE w:val="0"/>
        <w:autoSpaceDN w:val="0"/>
        <w:adjustRightInd w:val="0"/>
        <w:spacing w:after="0" w:line="240" w:lineRule="auto"/>
        <w:rPr>
          <w:rFonts w:ascii="Arial Black" w:hAnsi="Arial Black"/>
          <w:color w:val="00B050"/>
          <w:sz w:val="16"/>
          <w:szCs w:val="18"/>
        </w:rPr>
      </w:pPr>
      <w:r w:rsidRPr="00004C4E">
        <w:rPr>
          <w:rFonts w:ascii="Arial Black" w:hAnsi="Arial Black"/>
          <w:b/>
          <w:bCs/>
          <w:noProof/>
          <w:color w:val="00B050"/>
          <w:sz w:val="28"/>
          <w:szCs w:val="30"/>
        </w:rPr>
        <w:drawing>
          <wp:anchor distT="0" distB="0" distL="114300" distR="114300" simplePos="0" relativeHeight="251664384" behindDoc="1" locked="0" layoutInCell="1" allowOverlap="1">
            <wp:simplePos x="0" y="0"/>
            <wp:positionH relativeFrom="column">
              <wp:posOffset>4994275</wp:posOffset>
            </wp:positionH>
            <wp:positionV relativeFrom="paragraph">
              <wp:posOffset>-142875</wp:posOffset>
            </wp:positionV>
            <wp:extent cx="1304925" cy="885825"/>
            <wp:effectExtent l="19050" t="0" r="9525" b="0"/>
            <wp:wrapTight wrapText="bothSides">
              <wp:wrapPolygon edited="0">
                <wp:start x="11036" y="0"/>
                <wp:lineTo x="3784" y="4181"/>
                <wp:lineTo x="631" y="6503"/>
                <wp:lineTo x="-315" y="21368"/>
                <wp:lineTo x="21758" y="21368"/>
                <wp:lineTo x="21758" y="18581"/>
                <wp:lineTo x="20496" y="17652"/>
                <wp:lineTo x="15451" y="14865"/>
                <wp:lineTo x="17658" y="14865"/>
                <wp:lineTo x="19550" y="11148"/>
                <wp:lineTo x="19550" y="7432"/>
                <wp:lineTo x="15451" y="2323"/>
                <wp:lineTo x="12928" y="0"/>
                <wp:lineTo x="11036" y="0"/>
              </wp:wrapPolygon>
            </wp:wrapTight>
            <wp:docPr id="10" name="Picture 2"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jpg"/>
                    <pic:cNvPicPr>
                      <a:picLocks noChangeAspect="1" noChangeArrowheads="1"/>
                    </pic:cNvPicPr>
                  </pic:nvPicPr>
                  <pic:blipFill>
                    <a:blip r:embed="rId6"/>
                    <a:srcRect/>
                    <a:stretch>
                      <a:fillRect/>
                    </a:stretch>
                  </pic:blipFill>
                  <pic:spPr bwMode="auto">
                    <a:xfrm>
                      <a:off x="0" y="0"/>
                      <a:ext cx="1304925" cy="885825"/>
                    </a:xfrm>
                    <a:prstGeom prst="rect">
                      <a:avLst/>
                    </a:prstGeom>
                    <a:noFill/>
                    <a:ln w="9525">
                      <a:noFill/>
                      <a:miter lim="800000"/>
                      <a:headEnd/>
                      <a:tailEnd/>
                    </a:ln>
                  </pic:spPr>
                </pic:pic>
              </a:graphicData>
            </a:graphic>
          </wp:anchor>
        </w:drawing>
      </w:r>
      <w:r w:rsidR="0028739F" w:rsidRPr="00004C4E">
        <w:rPr>
          <w:rFonts w:ascii="Arial Black" w:hAnsi="Arial Black"/>
          <w:b/>
          <w:bCs/>
          <w:noProof/>
          <w:color w:val="00B050"/>
          <w:sz w:val="28"/>
          <w:szCs w:val="30"/>
        </w:rPr>
        <w:t>Good Manufacturing Practices</w:t>
      </w:r>
    </w:p>
    <w:p w:rsidR="003429A5" w:rsidRPr="00004C4E" w:rsidRDefault="0028739F" w:rsidP="003429A5">
      <w:pPr>
        <w:widowControl w:val="0"/>
        <w:autoSpaceDE w:val="0"/>
        <w:autoSpaceDN w:val="0"/>
        <w:adjustRightInd w:val="0"/>
        <w:spacing w:after="0" w:line="234" w:lineRule="auto"/>
        <w:rPr>
          <w:rFonts w:ascii="Arial" w:hAnsi="Arial" w:cs="Arial"/>
          <w:color w:val="00B050"/>
          <w:szCs w:val="24"/>
        </w:rPr>
      </w:pPr>
      <w:r w:rsidRPr="00004C4E">
        <w:rPr>
          <w:rFonts w:ascii="Arial" w:hAnsi="Arial" w:cs="Arial"/>
          <w:b/>
          <w:bCs/>
          <w:i/>
          <w:iCs/>
          <w:color w:val="00B050"/>
          <w:szCs w:val="24"/>
        </w:rPr>
        <w:t>For Sterile Pharmaceutical Products</w:t>
      </w:r>
      <w:r w:rsidR="003429A5" w:rsidRPr="00004C4E">
        <w:rPr>
          <w:rFonts w:ascii="Arial" w:hAnsi="Arial" w:cs="Arial"/>
          <w:b/>
          <w:bCs/>
          <w:i/>
          <w:iCs/>
          <w:color w:val="00B050"/>
          <w:szCs w:val="24"/>
        </w:rPr>
        <w:t xml:space="preserve"> </w:t>
      </w:r>
    </w:p>
    <w:p w:rsidR="00590851" w:rsidRPr="00590851" w:rsidRDefault="00590851" w:rsidP="00590851">
      <w:pPr>
        <w:widowControl w:val="0"/>
        <w:autoSpaceDE w:val="0"/>
        <w:autoSpaceDN w:val="0"/>
        <w:adjustRightInd w:val="0"/>
        <w:spacing w:after="0" w:line="239" w:lineRule="auto"/>
        <w:rPr>
          <w:rFonts w:ascii="Times New Roman" w:hAnsi="Times New Roman" w:cs="Times New Roman"/>
          <w:sz w:val="10"/>
          <w:szCs w:val="10"/>
        </w:rPr>
      </w:pPr>
    </w:p>
    <w:p w:rsidR="0058690C" w:rsidRDefault="0058690C">
      <w:pPr>
        <w:widowControl w:val="0"/>
        <w:autoSpaceDE w:val="0"/>
        <w:autoSpaceDN w:val="0"/>
        <w:adjustRightInd w:val="0"/>
        <w:spacing w:after="0" w:line="24" w:lineRule="exact"/>
        <w:rPr>
          <w:rFonts w:ascii="Times New Roman" w:hAnsi="Times New Roman" w:cs="Times New Roman"/>
          <w:sz w:val="24"/>
          <w:szCs w:val="24"/>
        </w:rPr>
      </w:pPr>
    </w:p>
    <w:p w:rsidR="0058690C" w:rsidRDefault="006A0FA7">
      <w:pPr>
        <w:widowControl w:val="0"/>
        <w:autoSpaceDE w:val="0"/>
        <w:autoSpaceDN w:val="0"/>
        <w:adjustRightInd w:val="0"/>
        <w:spacing w:after="0" w:line="239" w:lineRule="auto"/>
        <w:rPr>
          <w:rFonts w:ascii="Times New Roman" w:hAnsi="Times New Roman" w:cs="Times New Roman"/>
          <w:sz w:val="24"/>
          <w:szCs w:val="24"/>
        </w:rPr>
      </w:pPr>
      <w:r>
        <w:rPr>
          <w:rFonts w:ascii="Calibri" w:hAnsi="Calibri" w:cs="Calibri"/>
          <w:b/>
          <w:bCs/>
        </w:rPr>
        <w:t>Rashid Mahmood</w:t>
      </w:r>
      <w:r w:rsidR="008F6753">
        <w:rPr>
          <w:rFonts w:ascii="Calibri" w:hAnsi="Calibri" w:cs="Calibri"/>
          <w:b/>
          <w:bCs/>
        </w:rPr>
        <w:t xml:space="preserve">, </w:t>
      </w:r>
      <w:r w:rsidR="008F6753" w:rsidRPr="008F6753">
        <w:rPr>
          <w:rFonts w:ascii="Calibri" w:hAnsi="Calibri" w:cs="Calibri"/>
          <w:bCs/>
        </w:rPr>
        <w:t>MSc. Analytical Chemistry, MS Total Quality Management</w:t>
      </w:r>
    </w:p>
    <w:p w:rsidR="0058690C" w:rsidRDefault="0058690C">
      <w:pPr>
        <w:widowControl w:val="0"/>
        <w:autoSpaceDE w:val="0"/>
        <w:autoSpaceDN w:val="0"/>
        <w:adjustRightInd w:val="0"/>
        <w:spacing w:after="0" w:line="1" w:lineRule="exact"/>
        <w:rPr>
          <w:rFonts w:ascii="Times New Roman" w:hAnsi="Times New Roman" w:cs="Times New Roman"/>
          <w:sz w:val="24"/>
          <w:szCs w:val="24"/>
        </w:rPr>
      </w:pPr>
    </w:p>
    <w:p w:rsidR="0058690C" w:rsidRDefault="008F6753">
      <w:pPr>
        <w:widowControl w:val="0"/>
        <w:autoSpaceDE w:val="0"/>
        <w:autoSpaceDN w:val="0"/>
        <w:adjustRightInd w:val="0"/>
        <w:spacing w:after="0" w:line="239" w:lineRule="auto"/>
        <w:rPr>
          <w:rFonts w:ascii="Times New Roman" w:hAnsi="Times New Roman" w:cs="Times New Roman"/>
          <w:sz w:val="24"/>
          <w:szCs w:val="24"/>
        </w:rPr>
      </w:pPr>
      <w:r>
        <w:rPr>
          <w:rFonts w:ascii="Calibri" w:hAnsi="Calibri" w:cs="Calibri"/>
        </w:rPr>
        <w:t>SURGE</w:t>
      </w:r>
      <w:r w:rsidR="006A0FA7">
        <w:rPr>
          <w:rFonts w:ascii="Calibri" w:hAnsi="Calibri" w:cs="Calibri"/>
        </w:rPr>
        <w:t xml:space="preserve"> Laboratories Private Limited Pakistan.</w:t>
      </w:r>
    </w:p>
    <w:p w:rsidR="0058690C" w:rsidRDefault="0058690C">
      <w:pPr>
        <w:widowControl w:val="0"/>
        <w:autoSpaceDE w:val="0"/>
        <w:autoSpaceDN w:val="0"/>
        <w:adjustRightInd w:val="0"/>
        <w:spacing w:after="0" w:line="293" w:lineRule="exact"/>
        <w:rPr>
          <w:rFonts w:ascii="Times New Roman" w:hAnsi="Times New Roman" w:cs="Times New Roman"/>
          <w:sz w:val="24"/>
          <w:szCs w:val="24"/>
        </w:rPr>
      </w:pPr>
    </w:p>
    <w:p w:rsidR="0058690C" w:rsidRPr="00896090" w:rsidRDefault="00FB4E4D" w:rsidP="00590851">
      <w:pPr>
        <w:widowControl w:val="0"/>
        <w:autoSpaceDE w:val="0"/>
        <w:autoSpaceDN w:val="0"/>
        <w:adjustRightInd w:val="0"/>
        <w:spacing w:after="0" w:line="240" w:lineRule="auto"/>
        <w:rPr>
          <w:rFonts w:ascii="Times New Roman" w:hAnsi="Times New Roman" w:cs="Times New Roman"/>
          <w:sz w:val="18"/>
          <w:szCs w:val="18"/>
        </w:rPr>
      </w:pPr>
      <w:r w:rsidRPr="00FB4E4D">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8" type="#_x0000_t202" style="position:absolute;margin-left:250pt;margin-top:13.5pt;width:265.5pt;height:434.6pt;z-index:251659264" strokecolor="white [3212]">
            <v:textbox>
              <w:txbxContent>
                <w:p w:rsidR="00590851" w:rsidRPr="00590851" w:rsidRDefault="00590851" w:rsidP="00590851">
                  <w:pPr>
                    <w:widowControl w:val="0"/>
                    <w:overflowPunct w:val="0"/>
                    <w:autoSpaceDE w:val="0"/>
                    <w:autoSpaceDN w:val="0"/>
                    <w:adjustRightInd w:val="0"/>
                    <w:spacing w:after="0" w:line="224" w:lineRule="auto"/>
                    <w:jc w:val="both"/>
                    <w:rPr>
                      <w:rFonts w:ascii="Calibri" w:hAnsi="Calibri" w:cs="Calibri"/>
                    </w:rPr>
                  </w:pPr>
                </w:p>
                <w:p w:rsidR="00590851" w:rsidRDefault="006023F6">
                  <w:r>
                    <w:rPr>
                      <w:noProof/>
                    </w:rPr>
                    <w:drawing>
                      <wp:inline distT="0" distB="0" distL="0" distR="0">
                        <wp:extent cx="3152775" cy="1657350"/>
                        <wp:effectExtent l="19050" t="0" r="9525" b="0"/>
                        <wp:docPr id="2" name="Picture 1" descr="http://www.pharmatips.in/images/2012.11/List-Of-Medical-Drugs-Companies-Worldwide-2708295663168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harmatips.in/images/2012.11/List-Of-Medical-Drugs-Companies-Worldwide-270829566316854.png"/>
                                <pic:cNvPicPr>
                                  <a:picLocks noChangeAspect="1" noChangeArrowheads="1"/>
                                </pic:cNvPicPr>
                              </pic:nvPicPr>
                              <pic:blipFill>
                                <a:blip r:embed="rId7"/>
                                <a:srcRect/>
                                <a:stretch>
                                  <a:fillRect/>
                                </a:stretch>
                              </pic:blipFill>
                              <pic:spPr bwMode="auto">
                                <a:xfrm>
                                  <a:off x="0" y="0"/>
                                  <a:ext cx="3155511" cy="1658788"/>
                                </a:xfrm>
                                <a:prstGeom prst="rect">
                                  <a:avLst/>
                                </a:prstGeom>
                                <a:noFill/>
                                <a:ln w="9525">
                                  <a:noFill/>
                                  <a:miter lim="800000"/>
                                  <a:headEnd/>
                                  <a:tailEnd/>
                                </a:ln>
                              </pic:spPr>
                            </pic:pic>
                          </a:graphicData>
                        </a:graphic>
                      </wp:inline>
                    </w:drawing>
                  </w:r>
                </w:p>
                <w:p w:rsidR="00590851" w:rsidRPr="00705C69" w:rsidRDefault="00590851" w:rsidP="002A182E">
                  <w:pPr>
                    <w:spacing w:line="240" w:lineRule="auto"/>
                    <w:rPr>
                      <w:b/>
                      <w:bCs/>
                    </w:rPr>
                  </w:pPr>
                  <w:r w:rsidRPr="00705C69">
                    <w:rPr>
                      <w:b/>
                      <w:bCs/>
                    </w:rPr>
                    <w:t>Recent Publications:</w:t>
                  </w:r>
                </w:p>
                <w:p w:rsidR="00BC27D1" w:rsidRPr="002A182E" w:rsidRDefault="00BC27D1" w:rsidP="005035B5">
                  <w:pPr>
                    <w:pStyle w:val="ListParagraph"/>
                    <w:numPr>
                      <w:ilvl w:val="0"/>
                      <w:numId w:val="1"/>
                    </w:numPr>
                    <w:tabs>
                      <w:tab w:val="left" w:pos="360"/>
                    </w:tabs>
                    <w:ind w:left="360"/>
                    <w:jc w:val="both"/>
                    <w:rPr>
                      <w:rFonts w:cstheme="minorHAnsi"/>
                      <w:sz w:val="18"/>
                      <w:szCs w:val="18"/>
                    </w:rPr>
                  </w:pPr>
                  <w:r w:rsidRPr="002A182E">
                    <w:rPr>
                      <w:rFonts w:cstheme="minorHAnsi"/>
                      <w:sz w:val="18"/>
                      <w:szCs w:val="18"/>
                      <w:shd w:val="clear" w:color="auto" w:fill="FFFFFF"/>
                    </w:rPr>
                    <w:t>Rodriquez, R., </w:t>
                  </w:r>
                  <w:r w:rsidRPr="002A182E">
                    <w:rPr>
                      <w:rStyle w:val="Emphasis"/>
                      <w:rFonts w:cstheme="minorHAnsi"/>
                      <w:sz w:val="18"/>
                      <w:szCs w:val="18"/>
                      <w:bdr w:val="none" w:sz="0" w:space="0" w:color="auto" w:frame="1"/>
                      <w:shd w:val="clear" w:color="auto" w:fill="FFFFFF"/>
                    </w:rPr>
                    <w:t>Validation of the Aseptic Process and Inspection Trends from a Regulatory Perspective, </w:t>
                  </w:r>
                  <w:r w:rsidR="00004C4E" w:rsidRPr="002A182E">
                    <w:rPr>
                      <w:rFonts w:cstheme="minorHAnsi"/>
                      <w:sz w:val="18"/>
                      <w:szCs w:val="18"/>
                      <w:shd w:val="clear" w:color="auto" w:fill="FFFFFF"/>
                    </w:rPr>
                    <w:t>Parentral</w:t>
                  </w:r>
                  <w:r w:rsidRPr="002A182E">
                    <w:rPr>
                      <w:rFonts w:cstheme="minorHAnsi"/>
                      <w:sz w:val="18"/>
                      <w:szCs w:val="18"/>
                      <w:shd w:val="clear" w:color="auto" w:fill="FFFFFF"/>
                    </w:rPr>
                    <w:t xml:space="preserve"> Drug Association: Innovation &amp; Best Practices on Sterile Technology Conference (Session Recordings/Proceedings), June 18-19, 2012</w:t>
                  </w:r>
                </w:p>
                <w:p w:rsidR="00004C4E" w:rsidRPr="002A182E" w:rsidRDefault="00004C4E" w:rsidP="00E36CF9">
                  <w:pPr>
                    <w:pStyle w:val="ListParagraph"/>
                    <w:numPr>
                      <w:ilvl w:val="0"/>
                      <w:numId w:val="1"/>
                    </w:numPr>
                    <w:tabs>
                      <w:tab w:val="left" w:pos="360"/>
                    </w:tabs>
                    <w:ind w:left="360"/>
                    <w:jc w:val="both"/>
                    <w:rPr>
                      <w:sz w:val="18"/>
                      <w:szCs w:val="18"/>
                    </w:rPr>
                  </w:pPr>
                  <w:r w:rsidRPr="002A182E">
                    <w:rPr>
                      <w:sz w:val="18"/>
                      <w:szCs w:val="18"/>
                    </w:rPr>
                    <w:t>WHO Technical Report Series, No. 961, 2011 Annex 6 good manufacturing practices for sterile pharmaceutical products</w:t>
                  </w:r>
                </w:p>
                <w:p w:rsidR="0075262B" w:rsidRPr="002A182E" w:rsidRDefault="0075262B" w:rsidP="00E36CF9">
                  <w:pPr>
                    <w:pStyle w:val="ListParagraph"/>
                    <w:numPr>
                      <w:ilvl w:val="0"/>
                      <w:numId w:val="1"/>
                    </w:numPr>
                    <w:tabs>
                      <w:tab w:val="left" w:pos="360"/>
                    </w:tabs>
                    <w:ind w:left="360"/>
                    <w:jc w:val="both"/>
                    <w:rPr>
                      <w:sz w:val="18"/>
                      <w:szCs w:val="18"/>
                    </w:rPr>
                  </w:pPr>
                  <w:r w:rsidRPr="002A182E">
                    <w:rPr>
                      <w:rFonts w:ascii="Calibri" w:hAnsi="Calibri" w:cs="Calibri"/>
                      <w:sz w:val="18"/>
                      <w:szCs w:val="18"/>
                    </w:rPr>
                    <w:t>Guidance for Industry for Sterile Drug Products Produced</w:t>
                  </w:r>
                  <w:r w:rsidR="00E36CF9" w:rsidRPr="002A182E">
                    <w:rPr>
                      <w:rFonts w:ascii="Calibri" w:hAnsi="Calibri" w:cs="Calibri"/>
                      <w:sz w:val="18"/>
                      <w:szCs w:val="18"/>
                    </w:rPr>
                    <w:t xml:space="preserve"> </w:t>
                  </w:r>
                  <w:r w:rsidRPr="002A182E">
                    <w:rPr>
                      <w:rFonts w:ascii="Calibri" w:hAnsi="Calibri" w:cs="Calibri"/>
                      <w:sz w:val="18"/>
                      <w:szCs w:val="18"/>
                    </w:rPr>
                    <w:t>by Aseptic Processing - Current Good Manufacturing</w:t>
                  </w:r>
                  <w:r w:rsidR="00E36CF9" w:rsidRPr="002A182E">
                    <w:rPr>
                      <w:rFonts w:ascii="Calibri" w:hAnsi="Calibri" w:cs="Calibri"/>
                      <w:sz w:val="18"/>
                      <w:szCs w:val="18"/>
                    </w:rPr>
                    <w:t xml:space="preserve"> </w:t>
                  </w:r>
                  <w:r w:rsidRPr="002A182E">
                    <w:rPr>
                      <w:rFonts w:ascii="Calibri" w:hAnsi="Calibri" w:cs="Calibri"/>
                      <w:sz w:val="18"/>
                      <w:szCs w:val="18"/>
                    </w:rPr>
                    <w:t>Practice</w:t>
                  </w:r>
                  <w:r w:rsidR="00004C4E" w:rsidRPr="002A182E">
                    <w:rPr>
                      <w:rFonts w:ascii="Calibri" w:hAnsi="Calibri" w:cs="Calibri"/>
                      <w:sz w:val="18"/>
                      <w:szCs w:val="18"/>
                    </w:rPr>
                    <w:t xml:space="preserve">s </w:t>
                  </w:r>
                  <w:r w:rsidRPr="002A182E">
                    <w:rPr>
                      <w:rFonts w:ascii="Calibri" w:hAnsi="Calibri" w:cs="Calibri"/>
                      <w:sz w:val="18"/>
                      <w:szCs w:val="18"/>
                    </w:rPr>
                    <w:t>(http://www.fda.gov/downloads/Drugs/.../Guidances/ucm070342.pdf). Accessed 1 November 2013.</w:t>
                  </w:r>
                </w:p>
                <w:p w:rsidR="00004C4E" w:rsidRPr="002A182E" w:rsidRDefault="00004C4E" w:rsidP="00004C4E">
                  <w:pPr>
                    <w:pStyle w:val="ListParagraph"/>
                    <w:numPr>
                      <w:ilvl w:val="0"/>
                      <w:numId w:val="1"/>
                    </w:numPr>
                    <w:tabs>
                      <w:tab w:val="left" w:pos="360"/>
                    </w:tabs>
                    <w:ind w:left="360"/>
                    <w:jc w:val="both"/>
                    <w:rPr>
                      <w:sz w:val="18"/>
                      <w:szCs w:val="18"/>
                    </w:rPr>
                  </w:pPr>
                  <w:r w:rsidRPr="002A182E">
                    <w:rPr>
                      <w:sz w:val="18"/>
                      <w:szCs w:val="18"/>
                    </w:rPr>
                    <w:t>Volume 4 EU Guidelines to Good Manufacturing Practice Medicinal Products for Human and Veterinary Use Annex 1 Manufacture of Sterile Medicinal Products Brussels, 25 November 2008 (rev.) .</w:t>
                  </w:r>
                </w:p>
                <w:p w:rsidR="00004C4E" w:rsidRPr="002A182E" w:rsidRDefault="00004C4E" w:rsidP="002A182E">
                  <w:pPr>
                    <w:pStyle w:val="ListParagraph"/>
                    <w:numPr>
                      <w:ilvl w:val="0"/>
                      <w:numId w:val="1"/>
                    </w:numPr>
                    <w:tabs>
                      <w:tab w:val="left" w:pos="360"/>
                    </w:tabs>
                    <w:ind w:left="360"/>
                    <w:jc w:val="both"/>
                    <w:rPr>
                      <w:sz w:val="18"/>
                      <w:szCs w:val="18"/>
                    </w:rPr>
                  </w:pPr>
                  <w:r w:rsidRPr="002A182E">
                    <w:rPr>
                      <w:rFonts w:ascii="Calibri" w:hAnsi="Calibri" w:cs="Calibri"/>
                      <w:sz w:val="18"/>
                      <w:szCs w:val="18"/>
                    </w:rPr>
                    <w:t>Schedule M, Part I-A, Specific Requirements for</w:t>
                  </w:r>
                  <w:r w:rsidR="002A182E" w:rsidRPr="002A182E">
                    <w:rPr>
                      <w:rFonts w:ascii="Calibri" w:hAnsi="Calibri" w:cs="Calibri"/>
                      <w:sz w:val="18"/>
                      <w:szCs w:val="18"/>
                    </w:rPr>
                    <w:t xml:space="preserve"> </w:t>
                  </w:r>
                  <w:r w:rsidRPr="002A182E">
                    <w:rPr>
                      <w:rFonts w:ascii="Calibri" w:hAnsi="Calibri" w:cs="Calibri"/>
                      <w:sz w:val="18"/>
                      <w:szCs w:val="18"/>
                    </w:rPr>
                    <w:t xml:space="preserve">Manufacture of Sterile Products, </w:t>
                  </w:r>
                  <w:r w:rsidR="002A182E" w:rsidRPr="002A182E">
                    <w:rPr>
                      <w:rFonts w:ascii="Calibri" w:hAnsi="Calibri" w:cs="Calibri"/>
                      <w:sz w:val="18"/>
                      <w:szCs w:val="18"/>
                    </w:rPr>
                    <w:t>Parentral</w:t>
                  </w:r>
                  <w:r w:rsidRPr="002A182E">
                    <w:rPr>
                      <w:rFonts w:ascii="Calibri" w:hAnsi="Calibri" w:cs="Calibri"/>
                      <w:sz w:val="18"/>
                      <w:szCs w:val="18"/>
                    </w:rPr>
                    <w:t xml:space="preserve"> Preparations</w:t>
                  </w:r>
                  <w:r w:rsidR="002A182E" w:rsidRPr="002A182E">
                    <w:rPr>
                      <w:rFonts w:ascii="Calibri" w:hAnsi="Calibri" w:cs="Calibri"/>
                      <w:sz w:val="18"/>
                      <w:szCs w:val="18"/>
                    </w:rPr>
                    <w:t xml:space="preserve"> </w:t>
                  </w:r>
                  <w:r w:rsidRPr="002A182E">
                    <w:rPr>
                      <w:rFonts w:ascii="Calibri" w:hAnsi="Calibri" w:cs="Calibri"/>
                      <w:sz w:val="18"/>
                      <w:szCs w:val="18"/>
                    </w:rPr>
                    <w:t>and Sterile Ophthalmic Preparations(http://cdsco.nic.in/html/GMP/ScheduleM(GMP).pdf)26 September 2013.</w:t>
                  </w:r>
                </w:p>
                <w:p w:rsidR="00EE4411" w:rsidRPr="00EB659A" w:rsidRDefault="00EE4411" w:rsidP="0086428F">
                  <w:pPr>
                    <w:pStyle w:val="ListParagraph"/>
                    <w:tabs>
                      <w:tab w:val="left" w:pos="360"/>
                    </w:tabs>
                    <w:ind w:left="360"/>
                    <w:jc w:val="both"/>
                    <w:rPr>
                      <w:sz w:val="20"/>
                      <w:szCs w:val="20"/>
                    </w:rPr>
                  </w:pPr>
                </w:p>
              </w:txbxContent>
            </v:textbox>
          </v:shape>
        </w:pict>
      </w:r>
      <w:r w:rsidR="00896090">
        <w:rPr>
          <w:rFonts w:ascii="Calibri" w:hAnsi="Calibri" w:cs="Calibri"/>
          <w:b/>
          <w:bCs/>
          <w:sz w:val="26"/>
          <w:szCs w:val="26"/>
        </w:rPr>
        <w:t xml:space="preserve">  </w:t>
      </w:r>
      <w:r w:rsidR="006A0FA7" w:rsidRPr="00896090">
        <w:rPr>
          <w:rFonts w:ascii="Calibri" w:hAnsi="Calibri" w:cs="Calibri"/>
          <w:b/>
          <w:bCs/>
          <w:sz w:val="26"/>
          <w:szCs w:val="26"/>
        </w:rPr>
        <w:t>ABSTRACT</w:t>
      </w:r>
    </w:p>
    <w:p w:rsidR="0058690C" w:rsidRDefault="00FB4E4D">
      <w:pPr>
        <w:widowControl w:val="0"/>
        <w:autoSpaceDE w:val="0"/>
        <w:autoSpaceDN w:val="0"/>
        <w:adjustRightInd w:val="0"/>
        <w:spacing w:after="0" w:line="285" w:lineRule="exact"/>
        <w:rPr>
          <w:rFonts w:ascii="Times New Roman" w:hAnsi="Times New Roman" w:cs="Times New Roman"/>
          <w:sz w:val="24"/>
          <w:szCs w:val="24"/>
        </w:rPr>
      </w:pPr>
      <w:bookmarkStart w:id="0" w:name="page1"/>
      <w:bookmarkEnd w:id="0"/>
      <w:r>
        <w:rPr>
          <w:rFonts w:ascii="Times New Roman" w:hAnsi="Times New Roman" w:cs="Times New Roman"/>
          <w:noProof/>
          <w:sz w:val="24"/>
          <w:szCs w:val="24"/>
        </w:rPr>
        <w:pict>
          <v:shape id="_x0000_s1027" type="#_x0000_t202" style="position:absolute;margin-left:-.5pt;margin-top:4.4pt;width:250.5pt;height:434.6pt;z-index:251658240" strokecolor="white [3212]">
            <v:textbox style="mso-next-textbox:#_x0000_s1027">
              <w:txbxContent>
                <w:p w:rsidR="00E36CF9" w:rsidRPr="00004C4E" w:rsidRDefault="00E36CF9" w:rsidP="00004C4E">
                  <w:pPr>
                    <w:jc w:val="both"/>
                    <w:rPr>
                      <w:sz w:val="20"/>
                      <w:szCs w:val="20"/>
                    </w:rPr>
                  </w:pPr>
                  <w:r w:rsidRPr="00004C4E">
                    <w:rPr>
                      <w:color w:val="000000"/>
                      <w:sz w:val="20"/>
                      <w:szCs w:val="20"/>
                      <w:shd w:val="clear" w:color="auto" w:fill="FFFFFF"/>
                    </w:rPr>
                    <w:t>From last two</w:t>
                  </w:r>
                  <w:r w:rsidR="006D76D5" w:rsidRPr="00004C4E">
                    <w:rPr>
                      <w:color w:val="000000"/>
                      <w:sz w:val="20"/>
                      <w:szCs w:val="20"/>
                      <w:shd w:val="clear" w:color="auto" w:fill="FFFFFF"/>
                    </w:rPr>
                    <w:t xml:space="preserve"> decades, the FDA</w:t>
                  </w:r>
                  <w:r w:rsidRPr="00004C4E">
                    <w:rPr>
                      <w:color w:val="000000"/>
                      <w:sz w:val="20"/>
                      <w:szCs w:val="20"/>
                      <w:shd w:val="clear" w:color="auto" w:fill="FFFFFF"/>
                    </w:rPr>
                    <w:t xml:space="preserve"> and other regulatory bodies has undertaken many steps</w:t>
                  </w:r>
                  <w:r w:rsidR="006D76D5" w:rsidRPr="00004C4E">
                    <w:rPr>
                      <w:color w:val="000000"/>
                      <w:sz w:val="20"/>
                      <w:szCs w:val="20"/>
                      <w:shd w:val="clear" w:color="auto" w:fill="FFFFFF"/>
                    </w:rPr>
                    <w:t xml:space="preserve"> to improve the quality and safety of sterile drug products</w:t>
                  </w:r>
                  <w:r w:rsidRPr="00004C4E">
                    <w:rPr>
                      <w:color w:val="000000"/>
                      <w:sz w:val="20"/>
                      <w:szCs w:val="20"/>
                      <w:shd w:val="clear" w:color="auto" w:fill="FFFFFF"/>
                    </w:rPr>
                    <w:t>.</w:t>
                  </w:r>
                  <w:r w:rsidR="0075262B" w:rsidRPr="00004C4E">
                    <w:rPr>
                      <w:color w:val="000000"/>
                      <w:sz w:val="20"/>
                      <w:szCs w:val="20"/>
                      <w:shd w:val="clear" w:color="auto" w:fill="FFFFFF"/>
                    </w:rPr>
                    <w:t xml:space="preserve"> </w:t>
                  </w:r>
                  <w:r w:rsidRPr="00004C4E">
                    <w:rPr>
                      <w:sz w:val="20"/>
                      <w:szCs w:val="20"/>
                    </w:rPr>
                    <w:t xml:space="preserve">Sterile pharmaceutical products are very critical and sensitive products. These products should be free from living micro-organisms, pyrogens and unacceptable particulate matter. </w:t>
                  </w:r>
                  <w:r w:rsidR="00004C4E" w:rsidRPr="00004C4E">
                    <w:rPr>
                      <w:sz w:val="20"/>
                      <w:szCs w:val="20"/>
                    </w:rPr>
                    <w:t>Parentral</w:t>
                  </w:r>
                  <w:r w:rsidRPr="00004C4E">
                    <w:rPr>
                      <w:sz w:val="20"/>
                      <w:szCs w:val="20"/>
                    </w:rPr>
                    <w:t xml:space="preserve"> products are radically different from other dosage form in terms of standards of purity and safety. The manufacture of sterile products is subject to special requirements in order to minimize risks of microbiological contamination, and of particulate and pyrogen contamination. Much depends on the skill, training and attitudes of the personnel involved. Quality Assurance is particularly important, and this type of manufacture must strictly follow carefully established and validated methods of preparation and procedure.</w:t>
                  </w:r>
                </w:p>
                <w:p w:rsidR="00595193" w:rsidRPr="00004C4E" w:rsidRDefault="00004C4E" w:rsidP="00595193">
                  <w:pPr>
                    <w:jc w:val="both"/>
                    <w:rPr>
                      <w:rFonts w:cstheme="minorHAnsi"/>
                      <w:sz w:val="20"/>
                      <w:szCs w:val="20"/>
                    </w:rPr>
                  </w:pPr>
                  <w:r w:rsidRPr="00004C4E">
                    <w:rPr>
                      <w:rFonts w:cstheme="minorHAnsi"/>
                      <w:sz w:val="20"/>
                      <w:szCs w:val="20"/>
                      <w:shd w:val="clear" w:color="auto" w:fill="FFFFFF"/>
                    </w:rPr>
                    <w:t>Good manufacturing practices (GMP) is a part of quality assurance which ensures that products are consistently produced and controlled to the quality standards appropriate to their intended use and as required by the marketing authorization.</w:t>
                  </w:r>
                </w:p>
                <w:p w:rsidR="00BC27D1" w:rsidRPr="00004C4E" w:rsidRDefault="00BC27D1" w:rsidP="00595193">
                  <w:pPr>
                    <w:jc w:val="both"/>
                    <w:rPr>
                      <w:rFonts w:cstheme="minorHAnsi"/>
                      <w:sz w:val="20"/>
                      <w:szCs w:val="20"/>
                    </w:rPr>
                  </w:pPr>
                  <w:r w:rsidRPr="00004C4E">
                    <w:rPr>
                      <w:rFonts w:cstheme="minorHAnsi"/>
                      <w:sz w:val="20"/>
                      <w:szCs w:val="20"/>
                      <w:shd w:val="clear" w:color="auto" w:fill="FFFFFF"/>
                    </w:rPr>
                    <w:t>Effective and innovative control strategies must be designed and in place to reduce the risk of process failure.  The most effective way to assure sterile drug product quality is through sound process design which identifies process variables, evaluates their relative risk, and reduces or controls their effect on product quality.   </w:t>
                  </w:r>
                </w:p>
              </w:txbxContent>
            </v:textbox>
          </v:shape>
        </w:pict>
      </w: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FB4E4D">
      <w:pPr>
        <w:widowControl w:val="0"/>
        <w:autoSpaceDE w:val="0"/>
        <w:autoSpaceDN w:val="0"/>
        <w:adjustRightInd w:val="0"/>
        <w:spacing w:after="0" w:line="285" w:lineRule="exact"/>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9" type="#_x0000_t32" style="position:absolute;margin-left:22pt;margin-top:6.25pt;width:438pt;height:0;z-index:251660288" o:connectortype="straight" strokeweight="2.25pt"/>
        </w:pict>
      </w:r>
    </w:p>
    <w:p w:rsidR="00590851" w:rsidRDefault="00896090">
      <w:pPr>
        <w:widowControl w:val="0"/>
        <w:autoSpaceDE w:val="0"/>
        <w:autoSpaceDN w:val="0"/>
        <w:adjustRightInd w:val="0"/>
        <w:spacing w:after="0" w:line="285" w:lineRule="exac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-15875</wp:posOffset>
            </wp:positionH>
            <wp:positionV relativeFrom="paragraph">
              <wp:posOffset>10160</wp:posOffset>
            </wp:positionV>
            <wp:extent cx="1005840" cy="1228725"/>
            <wp:effectExtent l="19050" t="0" r="3810" b="0"/>
            <wp:wrapSquare wrapText="bothSides"/>
            <wp:docPr id="5" name="Picture 5" descr="C:\Users\rashid.mehmood\Desktop\Vypress 102016\ID Card 2016\DSC_2232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shid.mehmood\Desktop\Vypress 102016\ID Card 2016\DSC_2232W.jpg"/>
                    <pic:cNvPicPr>
                      <a:picLocks noChangeAspect="1" noChangeArrowheads="1"/>
                    </pic:cNvPicPr>
                  </pic:nvPicPr>
                  <pic:blipFill>
                    <a:blip r:embed="rId8"/>
                    <a:srcRect b="16667"/>
                    <a:stretch>
                      <a:fillRect/>
                    </a:stretch>
                  </pic:blipFill>
                  <pic:spPr bwMode="auto">
                    <a:xfrm>
                      <a:off x="0" y="0"/>
                      <a:ext cx="1005840" cy="1228725"/>
                    </a:xfrm>
                    <a:prstGeom prst="rect">
                      <a:avLst/>
                    </a:prstGeom>
                    <a:noFill/>
                    <a:ln w="9525">
                      <a:noFill/>
                      <a:miter lim="800000"/>
                      <a:headEnd/>
                      <a:tailEnd/>
                    </a:ln>
                  </pic:spPr>
                </pic:pic>
              </a:graphicData>
            </a:graphic>
          </wp:anchor>
        </w:drawing>
      </w:r>
    </w:p>
    <w:p w:rsidR="00590851" w:rsidRDefault="00FB4E4D">
      <w:pPr>
        <w:widowControl w:val="0"/>
        <w:autoSpaceDE w:val="0"/>
        <w:autoSpaceDN w:val="0"/>
        <w:adjustRightInd w:val="0"/>
        <w:spacing w:after="0" w:line="285" w:lineRule="exact"/>
        <w:rPr>
          <w:rFonts w:ascii="Times New Roman" w:hAnsi="Times New Roman" w:cs="Times New Roman"/>
          <w:sz w:val="24"/>
          <w:szCs w:val="24"/>
        </w:rPr>
      </w:pPr>
      <w:r>
        <w:rPr>
          <w:rFonts w:ascii="Times New Roman" w:hAnsi="Times New Roman" w:cs="Times New Roman"/>
          <w:noProof/>
          <w:sz w:val="24"/>
          <w:szCs w:val="24"/>
        </w:rPr>
        <w:pict>
          <v:shape id="_x0000_s1030" type="#_x0000_t202" style="position:absolute;margin-left:-6.5pt;margin-top:-.1pt;width:405pt;height:97.5pt;z-index:251662336" strokecolor="white [3212]">
            <v:textbox>
              <w:txbxContent>
                <w:p w:rsidR="00896090" w:rsidRDefault="00896090" w:rsidP="00896090">
                  <w:pPr>
                    <w:spacing w:after="0" w:line="240" w:lineRule="auto"/>
                    <w:rPr>
                      <w:sz w:val="2"/>
                      <w:szCs w:val="2"/>
                    </w:rPr>
                  </w:pPr>
                  <w:r>
                    <w:t>Biography</w:t>
                  </w:r>
                </w:p>
                <w:p w:rsidR="0049317B" w:rsidRDefault="0049317B" w:rsidP="00896090">
                  <w:pPr>
                    <w:spacing w:after="0" w:line="240" w:lineRule="auto"/>
                    <w:rPr>
                      <w:sz w:val="2"/>
                      <w:szCs w:val="2"/>
                    </w:rPr>
                  </w:pPr>
                </w:p>
                <w:p w:rsidR="0049317B" w:rsidRDefault="0049317B" w:rsidP="00896090">
                  <w:pPr>
                    <w:spacing w:after="0" w:line="240" w:lineRule="auto"/>
                    <w:rPr>
                      <w:sz w:val="2"/>
                      <w:szCs w:val="2"/>
                    </w:rPr>
                  </w:pPr>
                </w:p>
                <w:p w:rsidR="0049317B" w:rsidRDefault="0049317B" w:rsidP="00896090">
                  <w:pPr>
                    <w:spacing w:after="0" w:line="240" w:lineRule="auto"/>
                    <w:rPr>
                      <w:sz w:val="2"/>
                      <w:szCs w:val="2"/>
                    </w:rPr>
                  </w:pPr>
                </w:p>
                <w:p w:rsidR="0049317B" w:rsidRPr="0049317B" w:rsidRDefault="0049317B" w:rsidP="00896090">
                  <w:pPr>
                    <w:spacing w:after="0" w:line="240" w:lineRule="auto"/>
                    <w:rPr>
                      <w:sz w:val="2"/>
                      <w:szCs w:val="2"/>
                    </w:rPr>
                  </w:pPr>
                </w:p>
                <w:p w:rsidR="00896090" w:rsidRPr="00896090" w:rsidRDefault="00896090" w:rsidP="00896090">
                  <w:pPr>
                    <w:autoSpaceDE w:val="0"/>
                    <w:autoSpaceDN w:val="0"/>
                    <w:adjustRightInd w:val="0"/>
                    <w:spacing w:after="0"/>
                    <w:jc w:val="both"/>
                    <w:rPr>
                      <w:rFonts w:ascii="Calibri" w:hAnsi="Calibri" w:cs="Calibri"/>
                      <w:sz w:val="16"/>
                      <w:szCs w:val="16"/>
                    </w:rPr>
                  </w:pPr>
                  <w:r w:rsidRPr="00896090">
                    <w:rPr>
                      <w:rFonts w:ascii="Calibri" w:hAnsi="Calibri" w:cs="Calibri"/>
                      <w:sz w:val="16"/>
                      <w:szCs w:val="16"/>
                    </w:rPr>
                    <w:t>Rashid Mahmood has Master Degree in Analytical Chemistry and MS in Tot</w:t>
                  </w:r>
                  <w:r w:rsidR="00DB424F">
                    <w:rPr>
                      <w:rFonts w:ascii="Calibri" w:hAnsi="Calibri" w:cs="Calibri"/>
                      <w:sz w:val="16"/>
                      <w:szCs w:val="16"/>
                    </w:rPr>
                    <w:t>al Quality Management. He has 15</w:t>
                  </w:r>
                  <w:r w:rsidRPr="00896090">
                    <w:rPr>
                      <w:rFonts w:ascii="Calibri" w:hAnsi="Calibri" w:cs="Calibri"/>
                      <w:sz w:val="16"/>
                      <w:szCs w:val="16"/>
                    </w:rPr>
                    <w:t xml:space="preserve"> years of experience of Pharmaceutical Qua</w:t>
                  </w:r>
                  <w:r w:rsidR="00C5164A">
                    <w:rPr>
                      <w:rFonts w:ascii="Calibri" w:hAnsi="Calibri" w:cs="Calibri"/>
                      <w:sz w:val="16"/>
                      <w:szCs w:val="16"/>
                    </w:rPr>
                    <w:t>lity Operations and has participated in</w:t>
                  </w:r>
                  <w:r w:rsidRPr="00896090">
                    <w:rPr>
                      <w:rFonts w:ascii="Calibri" w:hAnsi="Calibri" w:cs="Calibri"/>
                      <w:sz w:val="16"/>
                      <w:szCs w:val="16"/>
                    </w:rPr>
                    <w:t xml:space="preserve"> many international conferences as a keynote speaker.  He has presented various talks in USA</w:t>
                  </w:r>
                  <w:r w:rsidR="002A182E">
                    <w:rPr>
                      <w:rFonts w:ascii="Calibri" w:hAnsi="Calibri" w:cs="Calibri"/>
                      <w:sz w:val="16"/>
                      <w:szCs w:val="16"/>
                    </w:rPr>
                    <w:t xml:space="preserve">, Canada </w:t>
                  </w:r>
                  <w:r w:rsidRPr="00896090">
                    <w:rPr>
                      <w:rFonts w:ascii="Calibri" w:hAnsi="Calibri" w:cs="Calibri"/>
                      <w:sz w:val="16"/>
                      <w:szCs w:val="16"/>
                    </w:rPr>
                    <w:t xml:space="preserve"> &amp; China on Cleaning Validation, cGMP Guidelines and Quality Risk Management.</w:t>
                  </w:r>
                </w:p>
                <w:p w:rsidR="00896090" w:rsidRPr="00896090" w:rsidRDefault="00896090" w:rsidP="00896090">
                  <w:pPr>
                    <w:autoSpaceDE w:val="0"/>
                    <w:autoSpaceDN w:val="0"/>
                    <w:adjustRightInd w:val="0"/>
                    <w:spacing w:after="0"/>
                    <w:jc w:val="both"/>
                    <w:rPr>
                      <w:rFonts w:ascii="Calibri" w:hAnsi="Calibri" w:cs="Calibri"/>
                      <w:sz w:val="16"/>
                      <w:szCs w:val="16"/>
                    </w:rPr>
                  </w:pPr>
                  <w:r w:rsidRPr="00896090">
                    <w:rPr>
                      <w:rFonts w:ascii="Calibri" w:hAnsi="Calibri" w:cs="Calibri"/>
                      <w:sz w:val="16"/>
                      <w:szCs w:val="16"/>
                    </w:rPr>
                    <w:t>Currently he is working as a Senior Executive Manager Quality Operations for S</w:t>
                  </w:r>
                  <w:r w:rsidR="00333BE4">
                    <w:rPr>
                      <w:rFonts w:ascii="Calibri" w:hAnsi="Calibri" w:cs="Calibri"/>
                      <w:sz w:val="16"/>
                      <w:szCs w:val="16"/>
                    </w:rPr>
                    <w:t>urge Lab.</w:t>
                  </w:r>
                  <w:r>
                    <w:rPr>
                      <w:rFonts w:ascii="Calibri" w:hAnsi="Calibri" w:cs="Calibri"/>
                      <w:sz w:val="16"/>
                      <w:szCs w:val="16"/>
                    </w:rPr>
                    <w:t xml:space="preserve">(Manufacturer of </w:t>
                  </w:r>
                  <w:r w:rsidRPr="00896090">
                    <w:rPr>
                      <w:rFonts w:ascii="Calibri" w:hAnsi="Calibri" w:cs="Calibri"/>
                      <w:sz w:val="16"/>
                      <w:szCs w:val="16"/>
                    </w:rPr>
                    <w:t>Microencapsulated APIs, Liquid &amp; Dry Powder Parentrals) which is the best export oriented company in Pakistan.</w:t>
                  </w:r>
                </w:p>
                <w:p w:rsidR="00896090" w:rsidRDefault="00896090"/>
              </w:txbxContent>
            </v:textbox>
          </v:shape>
        </w:pict>
      </w: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90851" w:rsidRDefault="00590851">
      <w:pPr>
        <w:widowControl w:val="0"/>
        <w:autoSpaceDE w:val="0"/>
        <w:autoSpaceDN w:val="0"/>
        <w:adjustRightInd w:val="0"/>
        <w:spacing w:after="0" w:line="285" w:lineRule="exact"/>
        <w:rPr>
          <w:rFonts w:ascii="Times New Roman" w:hAnsi="Times New Roman" w:cs="Times New Roman"/>
          <w:sz w:val="24"/>
          <w:szCs w:val="24"/>
        </w:rPr>
      </w:pPr>
    </w:p>
    <w:p w:rsidR="0058690C" w:rsidRDefault="0058690C">
      <w:pPr>
        <w:widowControl w:val="0"/>
        <w:autoSpaceDE w:val="0"/>
        <w:autoSpaceDN w:val="0"/>
        <w:adjustRightInd w:val="0"/>
        <w:spacing w:after="0" w:line="200" w:lineRule="exact"/>
        <w:rPr>
          <w:rFonts w:ascii="Times New Roman" w:hAnsi="Times New Roman" w:cs="Times New Roman"/>
          <w:sz w:val="24"/>
          <w:szCs w:val="24"/>
        </w:rPr>
      </w:pPr>
    </w:p>
    <w:p w:rsidR="0058690C" w:rsidRDefault="0058690C">
      <w:pPr>
        <w:widowControl w:val="0"/>
        <w:autoSpaceDE w:val="0"/>
        <w:autoSpaceDN w:val="0"/>
        <w:adjustRightInd w:val="0"/>
        <w:spacing w:after="0" w:line="273" w:lineRule="exact"/>
        <w:rPr>
          <w:rFonts w:ascii="Times New Roman" w:hAnsi="Times New Roman" w:cs="Times New Roman"/>
          <w:sz w:val="24"/>
          <w:szCs w:val="24"/>
        </w:rPr>
      </w:pPr>
    </w:p>
    <w:p w:rsidR="006D7A07" w:rsidRDefault="00FB4E4D">
      <w:pPr>
        <w:widowControl w:val="0"/>
        <w:autoSpaceDE w:val="0"/>
        <w:autoSpaceDN w:val="0"/>
        <w:adjustRightInd w:val="0"/>
        <w:spacing w:after="0" w:line="240" w:lineRule="auto"/>
        <w:rPr>
          <w:rFonts w:ascii="Calibri" w:hAnsi="Calibri" w:cs="Calibri"/>
          <w:bCs/>
        </w:rPr>
      </w:pPr>
      <w:r w:rsidRPr="00FB4E4D">
        <w:rPr>
          <w:rFonts w:ascii="Times New Roman" w:hAnsi="Times New Roman" w:cs="Times New Roman"/>
          <w:noProof/>
          <w:sz w:val="24"/>
          <w:szCs w:val="24"/>
        </w:rPr>
        <w:pict>
          <v:shape id="_x0000_s1032" type="#_x0000_t32" style="position:absolute;margin-left:22pt;margin-top:20.1pt;width:438pt;height:0;z-index:251663360" o:connectortype="straight" strokeweight="1pt"/>
        </w:pict>
      </w:r>
      <w:r w:rsidR="00C5164A">
        <w:rPr>
          <w:rFonts w:ascii="Calibri" w:hAnsi="Calibri" w:cs="Calibri"/>
          <w:b/>
          <w:bCs/>
          <w:sz w:val="26"/>
          <w:szCs w:val="26"/>
        </w:rPr>
        <w:t xml:space="preserve">                                      </w:t>
      </w:r>
      <w:r w:rsidR="00C5164A" w:rsidRPr="00C5164A">
        <w:rPr>
          <w:rFonts w:ascii="Calibri" w:hAnsi="Calibri" w:cs="Calibri"/>
          <w:b/>
          <w:bCs/>
          <w:color w:val="548DD4" w:themeColor="text2" w:themeTint="99"/>
        </w:rPr>
        <w:t>Email:</w:t>
      </w:r>
      <w:r w:rsidR="00C5164A" w:rsidRPr="00C5164A">
        <w:rPr>
          <w:rFonts w:ascii="Calibri" w:hAnsi="Calibri" w:cs="Calibri"/>
          <w:b/>
          <w:bCs/>
        </w:rPr>
        <w:t xml:space="preserve">  </w:t>
      </w:r>
      <w:r w:rsidR="00C5164A" w:rsidRPr="00C5164A">
        <w:rPr>
          <w:rFonts w:ascii="Calibri" w:hAnsi="Calibri" w:cs="Calibri"/>
          <w:bCs/>
        </w:rPr>
        <w:t>rashid.mahmood@surgelaboratories.com, rashid33hfd@gmail.com</w:t>
      </w:r>
    </w:p>
    <w:p w:rsidR="006D7A07" w:rsidRPr="006D7A07" w:rsidRDefault="006D7A07" w:rsidP="006D7A07">
      <w:pPr>
        <w:rPr>
          <w:rFonts w:ascii="Calibri" w:hAnsi="Calibri" w:cs="Calibri"/>
          <w:sz w:val="10"/>
          <w:szCs w:val="10"/>
        </w:rPr>
      </w:pPr>
    </w:p>
    <w:p w:rsidR="006D7A07" w:rsidRPr="00B21A57" w:rsidRDefault="006D7A07" w:rsidP="006D7A07">
      <w:pPr>
        <w:spacing w:before="39"/>
        <w:ind w:left="100"/>
        <w:rPr>
          <w:rFonts w:ascii="Minion Pro"/>
          <w:b/>
          <w:sz w:val="20"/>
        </w:rPr>
      </w:pPr>
      <w:r>
        <w:rPr>
          <w:rFonts w:ascii="Minion Pro"/>
          <w:b/>
          <w:sz w:val="20"/>
        </w:rPr>
        <w:t xml:space="preserve">        </w:t>
      </w:r>
      <w:r w:rsidRPr="00B21A57">
        <w:rPr>
          <w:rFonts w:ascii="Minion Pro"/>
          <w:b/>
          <w:sz w:val="20"/>
        </w:rPr>
        <w:t>Notes/Comments:</w:t>
      </w:r>
    </w:p>
    <w:p w:rsidR="00896090" w:rsidRPr="006D7A07" w:rsidRDefault="00896090" w:rsidP="006D7A07">
      <w:pPr>
        <w:rPr>
          <w:rFonts w:ascii="Calibri" w:hAnsi="Calibri" w:cs="Calibri"/>
        </w:rPr>
      </w:pPr>
    </w:p>
    <w:sectPr w:rsidR="00896090" w:rsidRPr="006D7A07" w:rsidSect="006D7A07">
      <w:pgSz w:w="12240" w:h="15840"/>
      <w:pgMar w:top="810" w:right="1300" w:bottom="270" w:left="1300" w:header="720" w:footer="720" w:gutter="0"/>
      <w:cols w:space="720" w:equalWidth="0">
        <w:col w:w="9640"/>
      </w:cols>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162489"/>
    <w:multiLevelType w:val="hybridMultilevel"/>
    <w:tmpl w:val="B17C7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
  <w:rsids>
    <w:rsidRoot w:val="006A0FA7"/>
    <w:rsid w:val="00002AF5"/>
    <w:rsid w:val="00004C4E"/>
    <w:rsid w:val="00011C0F"/>
    <w:rsid w:val="00074DD7"/>
    <w:rsid w:val="000B75C5"/>
    <w:rsid w:val="0028739F"/>
    <w:rsid w:val="002A14DD"/>
    <w:rsid w:val="002A182E"/>
    <w:rsid w:val="002E3AB4"/>
    <w:rsid w:val="0033314D"/>
    <w:rsid w:val="00333BE4"/>
    <w:rsid w:val="003429A5"/>
    <w:rsid w:val="0049317B"/>
    <w:rsid w:val="005035B5"/>
    <w:rsid w:val="00583D6D"/>
    <w:rsid w:val="0058690C"/>
    <w:rsid w:val="00590851"/>
    <w:rsid w:val="00595193"/>
    <w:rsid w:val="005F4414"/>
    <w:rsid w:val="006023F6"/>
    <w:rsid w:val="00614328"/>
    <w:rsid w:val="0065498D"/>
    <w:rsid w:val="006A0FA7"/>
    <w:rsid w:val="006A20F2"/>
    <w:rsid w:val="006D76D5"/>
    <w:rsid w:val="006D7A07"/>
    <w:rsid w:val="006E6D14"/>
    <w:rsid w:val="00705C69"/>
    <w:rsid w:val="00734046"/>
    <w:rsid w:val="0075262B"/>
    <w:rsid w:val="007658BC"/>
    <w:rsid w:val="008628FC"/>
    <w:rsid w:val="0086428F"/>
    <w:rsid w:val="00896090"/>
    <w:rsid w:val="008A2CD1"/>
    <w:rsid w:val="008F6753"/>
    <w:rsid w:val="008F7DC9"/>
    <w:rsid w:val="0091697B"/>
    <w:rsid w:val="00987D63"/>
    <w:rsid w:val="009B028A"/>
    <w:rsid w:val="00A20785"/>
    <w:rsid w:val="00A76A02"/>
    <w:rsid w:val="00AA0F03"/>
    <w:rsid w:val="00AA5BBB"/>
    <w:rsid w:val="00B779D0"/>
    <w:rsid w:val="00BC27D1"/>
    <w:rsid w:val="00C5164A"/>
    <w:rsid w:val="00CB0DB1"/>
    <w:rsid w:val="00D47321"/>
    <w:rsid w:val="00D73C24"/>
    <w:rsid w:val="00DB424F"/>
    <w:rsid w:val="00DD0500"/>
    <w:rsid w:val="00DD493A"/>
    <w:rsid w:val="00E304A5"/>
    <w:rsid w:val="00E36CF9"/>
    <w:rsid w:val="00E379B4"/>
    <w:rsid w:val="00E74819"/>
    <w:rsid w:val="00E765FA"/>
    <w:rsid w:val="00EB659A"/>
    <w:rsid w:val="00EE4411"/>
    <w:rsid w:val="00F22336"/>
    <w:rsid w:val="00F40FB3"/>
    <w:rsid w:val="00F428AA"/>
    <w:rsid w:val="00F562A2"/>
    <w:rsid w:val="00FB4E4D"/>
    <w:rsid w:val="00FF79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colormenu v:ext="edit" strokecolor="none [3212]"/>
    </o:shapedefaults>
    <o:shapelayout v:ext="edit">
      <o:idmap v:ext="edit" data="1"/>
      <o:rules v:ext="edit">
        <o:r id="V:Rule3" type="connector" idref="#_x0000_s1032"/>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9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08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851"/>
    <w:rPr>
      <w:rFonts w:ascii="Tahoma" w:hAnsi="Tahoma" w:cs="Tahoma"/>
      <w:sz w:val="16"/>
      <w:szCs w:val="16"/>
    </w:rPr>
  </w:style>
  <w:style w:type="paragraph" w:styleId="ListParagraph">
    <w:name w:val="List Paragraph"/>
    <w:basedOn w:val="Normal"/>
    <w:uiPriority w:val="34"/>
    <w:qFormat/>
    <w:rsid w:val="00590851"/>
    <w:pPr>
      <w:ind w:left="720"/>
      <w:contextualSpacing/>
    </w:pPr>
  </w:style>
  <w:style w:type="character" w:styleId="Emphasis">
    <w:name w:val="Emphasis"/>
    <w:basedOn w:val="DefaultParagraphFont"/>
    <w:uiPriority w:val="20"/>
    <w:qFormat/>
    <w:rsid w:val="00BC27D1"/>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35BB8-D898-4E28-A23D-5E2591DE7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320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rashid.mehmood</dc:creator>
  <cp:lastModifiedBy>rashid.mehmood</cp:lastModifiedBy>
  <cp:revision>3</cp:revision>
  <dcterms:created xsi:type="dcterms:W3CDTF">2018-10-24T04:40:00Z</dcterms:created>
  <dcterms:modified xsi:type="dcterms:W3CDTF">2018-10-24T04:40:00Z</dcterms:modified>
</cp:coreProperties>
</file>