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3F9" w:rsidRDefault="0012449D" w:rsidP="00285587">
      <w:pPr>
        <w:pStyle w:val="BodyText"/>
        <w:spacing w:before="73"/>
        <w:ind w:right="7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Roadmap to Pharmaceutical Regulatory Harmonization in</w:t>
      </w:r>
      <w:r w:rsidR="00694B65" w:rsidRPr="00694B6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Pakistan</w:t>
      </w:r>
    </w:p>
    <w:p w:rsidR="007E5AA3" w:rsidRDefault="002A21F9" w:rsidP="00694B65">
      <w:pPr>
        <w:pStyle w:val="BodyText"/>
        <w:spacing w:before="73"/>
        <w:ind w:left="100" w:right="5987"/>
        <w:rPr>
          <w:rFonts w:ascii="Arial"/>
        </w:rPr>
      </w:pPr>
      <w:r>
        <w:rPr>
          <w:rFonts w:ascii="Arial"/>
        </w:rPr>
        <w:t>Muhammad Naeem</w:t>
      </w:r>
      <w:r w:rsidR="005973B9">
        <w:rPr>
          <w:rFonts w:ascii="Arial"/>
        </w:rPr>
        <w:t xml:space="preserve">, </w:t>
      </w:r>
      <w:r w:rsidR="00720683" w:rsidRPr="00720683">
        <w:rPr>
          <w:rFonts w:ascii="Arial"/>
        </w:rPr>
        <w:t>MS Pharmaceutical Chemistry-USA. RAC-RAPS-USA</w:t>
      </w:r>
    </w:p>
    <w:p w:rsidR="006D5A0A" w:rsidRDefault="007E5AA3" w:rsidP="006D5A0A">
      <w:pPr>
        <w:pStyle w:val="BodyText"/>
        <w:spacing w:before="73"/>
        <w:ind w:left="100" w:right="5987"/>
        <w:rPr>
          <w:rFonts w:ascii="Arial"/>
          <w:sz w:val="20"/>
        </w:rPr>
      </w:pPr>
      <w:r>
        <w:rPr>
          <w:rFonts w:ascii="Arial"/>
        </w:rPr>
        <w:t>Indus Pharma (Pvt.) Ltd.</w:t>
      </w:r>
      <w:r w:rsidR="005973B9">
        <w:rPr>
          <w:rFonts w:ascii="Arial"/>
        </w:rPr>
        <w:t>,</w:t>
      </w:r>
      <w:r>
        <w:rPr>
          <w:rFonts w:ascii="Arial"/>
        </w:rPr>
        <w:t xml:space="preserve"> Karachi, Pakistan</w:t>
      </w:r>
    </w:p>
    <w:p w:rsidR="00AE3E37" w:rsidRDefault="00AE3E37">
      <w:pPr>
        <w:rPr>
          <w:rFonts w:ascii="Arial"/>
          <w:sz w:val="21"/>
        </w:rPr>
        <w:sectPr w:rsidR="00AE3E37" w:rsidSect="00285587">
          <w:headerReference w:type="default" r:id="rId7"/>
          <w:footerReference w:type="default" r:id="rId8"/>
          <w:type w:val="continuous"/>
          <w:pgSz w:w="11910" w:h="16840"/>
          <w:pgMar w:top="45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885725" w:rsidRDefault="00932AB6" w:rsidP="00885725">
      <w:pPr>
        <w:pStyle w:val="Heading3"/>
        <w:spacing w:before="74" w:line="276" w:lineRule="auto"/>
        <w:jc w:val="both"/>
        <w:rPr>
          <w:rFonts w:ascii="Tw Cen MT" w:eastAsia="Tw Cen MT" w:hAnsi="Tw Cen MT" w:cs="Tw Cen MT"/>
          <w:b w:val="0"/>
          <w:bCs w:val="0"/>
        </w:rPr>
      </w:pPr>
      <w:r w:rsidRPr="00F85171">
        <w:rPr>
          <w:rFonts w:ascii="Tw Cen MT" w:eastAsia="Tw Cen MT" w:hAnsi="Tw Cen MT" w:cs="Tw Cen MT"/>
          <w:bCs w:val="0"/>
        </w:rPr>
        <w:t>Introduction:</w:t>
      </w:r>
      <w:r w:rsidRPr="00F85171">
        <w:rPr>
          <w:rFonts w:ascii="Tw Cen MT" w:eastAsia="Tw Cen MT" w:hAnsi="Tw Cen MT" w:cs="Tw Cen MT"/>
          <w:b w:val="0"/>
          <w:bCs w:val="0"/>
        </w:rPr>
        <w:t xml:space="preserve"> 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Provision of </w:t>
      </w:r>
      <w:r w:rsidR="00634780">
        <w:rPr>
          <w:rFonts w:ascii="Tw Cen MT" w:eastAsia="Tw Cen MT" w:hAnsi="Tw Cen MT" w:cs="Tw Cen MT"/>
          <w:b w:val="0"/>
          <w:bCs w:val="0"/>
        </w:rPr>
        <w:t xml:space="preserve">affordable 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quality pharmaceuticals </w:t>
      </w:r>
      <w:r w:rsidR="00634780">
        <w:rPr>
          <w:rFonts w:ascii="Tw Cen MT" w:eastAsia="Tw Cen MT" w:hAnsi="Tw Cen MT" w:cs="Tw Cen MT"/>
          <w:b w:val="0"/>
          <w:bCs w:val="0"/>
        </w:rPr>
        <w:t xml:space="preserve">is 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an integral part of every national health policy. </w:t>
      </w:r>
      <w:r w:rsidR="00634780">
        <w:rPr>
          <w:rFonts w:ascii="Tw Cen MT" w:eastAsia="Tw Cen MT" w:hAnsi="Tw Cen MT" w:cs="Tw Cen MT"/>
          <w:b w:val="0"/>
          <w:bCs w:val="0"/>
        </w:rPr>
        <w:t>A</w:t>
      </w:r>
      <w:r w:rsidR="00634780" w:rsidRPr="00AF600A">
        <w:rPr>
          <w:rFonts w:ascii="Tw Cen MT" w:eastAsia="Tw Cen MT" w:hAnsi="Tw Cen MT" w:cs="Tw Cen MT"/>
          <w:b w:val="0"/>
          <w:bCs w:val="0"/>
        </w:rPr>
        <w:t xml:space="preserve">ttaining 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optimal quality standards for Pharmaceutical products </w:t>
      </w:r>
      <w:r w:rsidR="00D65D1E">
        <w:rPr>
          <w:rFonts w:ascii="Tw Cen MT" w:eastAsia="Tw Cen MT" w:hAnsi="Tw Cen MT" w:cs="Tw Cen MT"/>
          <w:b w:val="0"/>
          <w:bCs w:val="0"/>
        </w:rPr>
        <w:t xml:space="preserve">is </w:t>
      </w:r>
      <w:r w:rsidR="00E52720">
        <w:rPr>
          <w:rFonts w:ascii="Tw Cen MT" w:eastAsia="Tw Cen MT" w:hAnsi="Tw Cen MT" w:cs="Tw Cen MT"/>
          <w:b w:val="0"/>
          <w:bCs w:val="0"/>
        </w:rPr>
        <w:t>im</w:t>
      </w:r>
      <w:r w:rsidR="00D65D1E">
        <w:rPr>
          <w:rFonts w:ascii="Tw Cen MT" w:eastAsia="Tw Cen MT" w:hAnsi="Tw Cen MT" w:cs="Tw Cen MT"/>
          <w:b w:val="0"/>
          <w:bCs w:val="0"/>
        </w:rPr>
        <w:t>possible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 without </w:t>
      </w:r>
      <w:r w:rsidR="00FF1A21" w:rsidRPr="00AF600A">
        <w:rPr>
          <w:rFonts w:ascii="Tw Cen MT" w:eastAsia="Tw Cen MT" w:hAnsi="Tw Cen MT" w:cs="Tw Cen MT"/>
          <w:b w:val="0"/>
          <w:bCs w:val="0"/>
        </w:rPr>
        <w:t>an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 effective pharmaceutical regulation</w:t>
      </w:r>
      <w:r w:rsidR="00464A9C">
        <w:rPr>
          <w:rFonts w:ascii="Tw Cen MT" w:eastAsia="Tw Cen MT" w:hAnsi="Tw Cen MT" w:cs="Tw Cen MT"/>
          <w:b w:val="0"/>
          <w:bCs w:val="0"/>
        </w:rPr>
        <w:t xml:space="preserve"> </w:t>
      </w:r>
      <w:r w:rsidR="00E52720" w:rsidRPr="00AF600A">
        <w:rPr>
          <w:rFonts w:ascii="Tw Cen MT" w:eastAsia="Tw Cen MT" w:hAnsi="Tw Cen MT" w:cs="Tw Cen MT"/>
          <w:b w:val="0"/>
          <w:bCs w:val="0"/>
        </w:rPr>
        <w:t>regime</w:t>
      </w:r>
      <w:r w:rsidR="00F1457A">
        <w:rPr>
          <w:rFonts w:ascii="Tw Cen MT" w:eastAsia="Tw Cen MT" w:hAnsi="Tw Cen MT" w:cs="Tw Cen MT"/>
          <w:b w:val="0"/>
          <w:bCs w:val="0"/>
        </w:rPr>
        <w:t xml:space="preserve"> that</w:t>
      </w:r>
      <w:r w:rsidR="00E52720" w:rsidRPr="00AF600A">
        <w:rPr>
          <w:rFonts w:ascii="Tw Cen MT" w:eastAsia="Tw Cen MT" w:hAnsi="Tw Cen MT" w:cs="Tw Cen MT"/>
          <w:b w:val="0"/>
          <w:bCs w:val="0"/>
        </w:rPr>
        <w:t xml:space="preserve"> </w:t>
      </w:r>
      <w:r w:rsidR="00885725" w:rsidRPr="00BD2A82">
        <w:rPr>
          <w:rFonts w:ascii="Tw Cen MT" w:eastAsia="Tw Cen MT" w:hAnsi="Tw Cen MT" w:cs="Tw Cen MT"/>
          <w:b w:val="0"/>
          <w:bCs w:val="0"/>
        </w:rPr>
        <w:t>protect</w:t>
      </w:r>
      <w:r w:rsidR="006C59AA" w:rsidRPr="00BD2A82">
        <w:rPr>
          <w:rFonts w:ascii="Tw Cen MT" w:eastAsia="Tw Cen MT" w:hAnsi="Tw Cen MT" w:cs="Tw Cen MT"/>
          <w:b w:val="0"/>
          <w:bCs w:val="0"/>
        </w:rPr>
        <w:t>s</w:t>
      </w:r>
      <w:r w:rsidR="00885725" w:rsidRPr="00BD2A82">
        <w:rPr>
          <w:rFonts w:ascii="Tw Cen MT" w:eastAsia="Tw Cen MT" w:hAnsi="Tw Cen MT" w:cs="Tw Cen MT"/>
          <w:b w:val="0"/>
          <w:bCs w:val="0"/>
        </w:rPr>
        <w:t xml:space="preserve"> public health</w:t>
      </w:r>
      <w:r w:rsidR="00247B08" w:rsidRPr="00BD2A82">
        <w:rPr>
          <w:rFonts w:ascii="Tw Cen MT" w:eastAsia="Tw Cen MT" w:hAnsi="Tw Cen MT" w:cs="Tw Cen MT"/>
          <w:b w:val="0"/>
          <w:bCs w:val="0"/>
        </w:rPr>
        <w:t xml:space="preserve"> by ensuring </w:t>
      </w:r>
      <w:r w:rsidR="00F1457A" w:rsidRPr="00BD2A82">
        <w:rPr>
          <w:rFonts w:ascii="Tw Cen MT" w:eastAsia="Tw Cen MT" w:hAnsi="Tw Cen MT" w:cs="Tw Cen MT"/>
          <w:b w:val="0"/>
          <w:bCs w:val="0"/>
        </w:rPr>
        <w:t>safe, effective and quality</w:t>
      </w:r>
      <w:r w:rsidR="00885725" w:rsidRPr="00BD2A82">
        <w:rPr>
          <w:rFonts w:ascii="Tw Cen MT" w:eastAsia="Tw Cen MT" w:hAnsi="Tw Cen MT" w:cs="Tw Cen MT"/>
          <w:b w:val="0"/>
          <w:bCs w:val="0"/>
        </w:rPr>
        <w:t xml:space="preserve"> </w:t>
      </w:r>
      <w:r w:rsidR="00F1457A" w:rsidRPr="00BD2A82">
        <w:rPr>
          <w:rFonts w:ascii="Tw Cen MT" w:eastAsia="Tw Cen MT" w:hAnsi="Tw Cen MT" w:cs="Tw Cen MT"/>
          <w:b w:val="0"/>
          <w:bCs w:val="0"/>
        </w:rPr>
        <w:t>pharmaceutical</w:t>
      </w:r>
      <w:r w:rsidR="00346DB5" w:rsidRPr="00BD2A82">
        <w:rPr>
          <w:rFonts w:ascii="Tw Cen MT" w:eastAsia="Tw Cen MT" w:hAnsi="Tw Cen MT" w:cs="Tw Cen MT"/>
          <w:b w:val="0"/>
          <w:bCs w:val="0"/>
        </w:rPr>
        <w:t>s and</w:t>
      </w:r>
      <w:r w:rsidR="00F1457A" w:rsidRPr="00BD2A82">
        <w:rPr>
          <w:rFonts w:ascii="Tw Cen MT" w:eastAsia="Tw Cen MT" w:hAnsi="Tw Cen MT" w:cs="Tw Cen MT"/>
          <w:b w:val="0"/>
          <w:bCs w:val="0"/>
        </w:rPr>
        <w:t xml:space="preserve"> </w:t>
      </w:r>
      <w:r w:rsidR="00346DB5" w:rsidRPr="00BD2A82">
        <w:rPr>
          <w:rFonts w:ascii="Tw Cen MT" w:eastAsia="Tw Cen MT" w:hAnsi="Tw Cen MT" w:cs="Tw Cen MT"/>
          <w:b w:val="0"/>
          <w:bCs w:val="0"/>
        </w:rPr>
        <w:t xml:space="preserve">detecting </w:t>
      </w:r>
      <w:r w:rsidR="00F1457A" w:rsidRPr="00BD2A82">
        <w:rPr>
          <w:rFonts w:ascii="Tw Cen MT" w:eastAsia="Tw Cen MT" w:hAnsi="Tw Cen MT" w:cs="Tw Cen MT"/>
          <w:b w:val="0"/>
          <w:bCs w:val="0"/>
        </w:rPr>
        <w:t>illegal</w:t>
      </w:r>
      <w:r w:rsidR="00885725" w:rsidRPr="00BD2A82">
        <w:rPr>
          <w:rFonts w:ascii="Tw Cen MT" w:eastAsia="Tw Cen MT" w:hAnsi="Tw Cen MT" w:cs="Tw Cen MT"/>
          <w:b w:val="0"/>
          <w:bCs w:val="0"/>
        </w:rPr>
        <w:t xml:space="preserve"> manufacturing and trade</w:t>
      </w:r>
      <w:r w:rsidR="00346DB5" w:rsidRPr="00BD2A82">
        <w:rPr>
          <w:rFonts w:ascii="Tw Cen MT" w:eastAsia="Tw Cen MT" w:hAnsi="Tw Cen MT" w:cs="Tw Cen MT"/>
          <w:b w:val="0"/>
          <w:bCs w:val="0"/>
        </w:rPr>
        <w:t>.</w:t>
      </w:r>
      <w:r w:rsidR="00885725" w:rsidRPr="00BD2A82">
        <w:rPr>
          <w:rFonts w:ascii="Tw Cen MT" w:eastAsia="Tw Cen MT" w:hAnsi="Tw Cen MT" w:cs="Tw Cen MT"/>
          <w:b w:val="0"/>
          <w:bCs w:val="0"/>
        </w:rPr>
        <w:t xml:space="preserve"> </w:t>
      </w:r>
    </w:p>
    <w:p w:rsidR="00772817" w:rsidRPr="009B34A7" w:rsidRDefault="00114404" w:rsidP="00885725">
      <w:pPr>
        <w:pStyle w:val="Heading3"/>
        <w:spacing w:before="74" w:line="276" w:lineRule="auto"/>
        <w:jc w:val="both"/>
        <w:rPr>
          <w:rFonts w:ascii="Tw Cen MT" w:eastAsia="Tw Cen MT" w:hAnsi="Tw Cen MT" w:cs="Tw Cen MT"/>
          <w:b w:val="0"/>
          <w:bCs w:val="0"/>
        </w:rPr>
      </w:pPr>
      <w:r>
        <w:rPr>
          <w:rFonts w:ascii="Tw Cen MT" w:eastAsia="Tw Cen MT" w:hAnsi="Tw Cen MT" w:cs="Tw Cen MT"/>
          <w:b w:val="0"/>
          <w:bCs w:val="0"/>
        </w:rPr>
        <w:t>Pakistan</w:t>
      </w:r>
      <w:r w:rsidR="002A3237">
        <w:rPr>
          <w:rFonts w:ascii="Tw Cen MT" w:eastAsia="Tw Cen MT" w:hAnsi="Tw Cen MT" w:cs="Tw Cen MT"/>
          <w:b w:val="0"/>
          <w:bCs w:val="0"/>
        </w:rPr>
        <w:t>,</w:t>
      </w:r>
      <w:r>
        <w:rPr>
          <w:rFonts w:ascii="Tw Cen MT" w:eastAsia="Tw Cen MT" w:hAnsi="Tw Cen MT" w:cs="Tw Cen MT"/>
          <w:b w:val="0"/>
          <w:bCs w:val="0"/>
        </w:rPr>
        <w:t xml:space="preserve"> despite having a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 large Pharmaceutical sector </w:t>
      </w:r>
      <w:r w:rsidR="002A3237">
        <w:rPr>
          <w:rFonts w:ascii="Tw Cen MT" w:eastAsia="Tw Cen MT" w:hAnsi="Tw Cen MT" w:cs="Tw Cen MT"/>
          <w:b w:val="0"/>
          <w:bCs w:val="0"/>
        </w:rPr>
        <w:t>(</w:t>
      </w:r>
      <w:r w:rsidR="00087148" w:rsidRPr="00AF600A">
        <w:rPr>
          <w:rFonts w:ascii="Tw Cen MT" w:eastAsia="Tw Cen MT" w:hAnsi="Tw Cen MT" w:cs="Tw Cen MT"/>
          <w:b w:val="0"/>
          <w:bCs w:val="0"/>
        </w:rPr>
        <w:t>over 600 manufacturing units</w:t>
      </w:r>
      <w:r w:rsidR="00346DB5">
        <w:rPr>
          <w:rFonts w:ascii="Tw Cen MT" w:eastAsia="Tw Cen MT" w:hAnsi="Tw Cen MT" w:cs="Tw Cen MT"/>
          <w:b w:val="0"/>
          <w:bCs w:val="0"/>
        </w:rPr>
        <w:t>;</w:t>
      </w:r>
      <w:r w:rsidR="005B72DD">
        <w:rPr>
          <w:rFonts w:ascii="Tw Cen MT" w:eastAsia="Tw Cen MT" w:hAnsi="Tw Cen MT" w:cs="Tw Cen MT"/>
          <w:b w:val="0"/>
          <w:bCs w:val="0"/>
        </w:rPr>
        <w:t xml:space="preserve"> 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market size of around </w:t>
      </w:r>
      <w:r w:rsidR="00AA7642">
        <w:rPr>
          <w:rFonts w:ascii="Tw Cen MT" w:eastAsia="Tw Cen MT" w:hAnsi="Tw Cen MT" w:cs="Tw Cen MT"/>
          <w:b w:val="0"/>
          <w:bCs w:val="0"/>
        </w:rPr>
        <w:t>3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 billion Dollars</w:t>
      </w:r>
      <w:r w:rsidR="002A3237">
        <w:rPr>
          <w:rFonts w:ascii="Tw Cen MT" w:eastAsia="Tw Cen MT" w:hAnsi="Tw Cen MT" w:cs="Tw Cen MT"/>
          <w:b w:val="0"/>
          <w:bCs w:val="0"/>
        </w:rPr>
        <w:t>)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 has </w:t>
      </w:r>
      <w:r w:rsidR="002A3237">
        <w:rPr>
          <w:rFonts w:ascii="Tw Cen MT" w:eastAsia="Tw Cen MT" w:hAnsi="Tw Cen MT" w:cs="Tw Cen MT"/>
          <w:b w:val="0"/>
          <w:bCs w:val="0"/>
        </w:rPr>
        <w:t>not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 realize</w:t>
      </w:r>
      <w:r w:rsidR="002A3237">
        <w:rPr>
          <w:rFonts w:ascii="Tw Cen MT" w:eastAsia="Tw Cen MT" w:hAnsi="Tw Cen MT" w:cs="Tw Cen MT"/>
          <w:b w:val="0"/>
          <w:bCs w:val="0"/>
        </w:rPr>
        <w:t>d</w:t>
      </w:r>
      <w:r w:rsidR="00087148" w:rsidRPr="00AF600A">
        <w:rPr>
          <w:rFonts w:ascii="Tw Cen MT" w:eastAsia="Tw Cen MT" w:hAnsi="Tw Cen MT" w:cs="Tw Cen MT"/>
          <w:b w:val="0"/>
          <w:bCs w:val="0"/>
        </w:rPr>
        <w:t xml:space="preserve"> its true potential in the area due to non-adherence to globally accepted quality standards. There is a huge unexploited potential for export of the country's Pharmaceutical products especially in the context of the GSP Plus status granted to Pakistan by the European Union.</w:t>
      </w:r>
      <w:r w:rsidR="00AF600A" w:rsidRPr="0012449D">
        <w:rPr>
          <w:rFonts w:ascii="Tw Cen MT" w:eastAsia="Tw Cen MT" w:hAnsi="Tw Cen MT" w:cs="Tw Cen MT"/>
          <w:b w:val="0"/>
          <w:bCs w:val="0"/>
        </w:rPr>
        <w:t xml:space="preserve"> </w:t>
      </w:r>
      <w:r w:rsidR="00932AB6" w:rsidRPr="0012449D">
        <w:rPr>
          <w:rFonts w:ascii="Tw Cen MT" w:eastAsia="Tw Cen MT" w:hAnsi="Tw Cen MT" w:cs="Tw Cen MT"/>
          <w:bCs w:val="0"/>
        </w:rPr>
        <w:t>History and Challenges:</w:t>
      </w:r>
      <w:r w:rsidR="00932AB6" w:rsidRPr="0012449D">
        <w:rPr>
          <w:rFonts w:ascii="Tw Cen MT" w:eastAsia="Tw Cen MT" w:hAnsi="Tw Cen MT" w:cs="Tw Cen MT"/>
          <w:b w:val="0"/>
          <w:bCs w:val="0"/>
        </w:rPr>
        <w:t xml:space="preserve"> </w:t>
      </w:r>
      <w:r w:rsidR="00885725">
        <w:rPr>
          <w:rFonts w:ascii="Tw Cen MT" w:eastAsia="Tw Cen MT" w:hAnsi="Tw Cen MT" w:cs="Tw Cen MT"/>
          <w:b w:val="0"/>
          <w:bCs w:val="0"/>
        </w:rPr>
        <w:t>In Pakistan</w:t>
      </w:r>
      <w:proofErr w:type="gramStart"/>
      <w:r>
        <w:rPr>
          <w:rFonts w:ascii="Tw Cen MT" w:eastAsia="Tw Cen MT" w:hAnsi="Tw Cen MT" w:cs="Tw Cen MT"/>
          <w:b w:val="0"/>
          <w:bCs w:val="0"/>
        </w:rPr>
        <w:t>,</w:t>
      </w:r>
      <w:r w:rsidR="00885725">
        <w:rPr>
          <w:rFonts w:ascii="Tw Cen MT" w:eastAsia="Tw Cen MT" w:hAnsi="Tw Cen MT" w:cs="Tw Cen MT"/>
          <w:b w:val="0"/>
          <w:bCs w:val="0"/>
        </w:rPr>
        <w:t xml:space="preserve"> </w:t>
      </w:r>
      <w:r w:rsidR="009B34A7" w:rsidRPr="009B34A7">
        <w:rPr>
          <w:rFonts w:ascii="Tw Cen MT" w:eastAsia="Tw Cen MT" w:hAnsi="Tw Cen MT" w:cs="Tw Cen MT"/>
          <w:b w:val="0"/>
          <w:bCs w:val="0"/>
        </w:rPr>
        <w:t>,</w:t>
      </w:r>
      <w:proofErr w:type="gramEnd"/>
      <w:r w:rsidR="009B34A7" w:rsidRPr="009B34A7">
        <w:rPr>
          <w:rFonts w:ascii="Tw Cen MT" w:eastAsia="Tw Cen MT" w:hAnsi="Tw Cen MT" w:cs="Tw Cen MT"/>
          <w:b w:val="0"/>
          <w:bCs w:val="0"/>
        </w:rPr>
        <w:t xml:space="preserve"> the ministry of health (</w:t>
      </w:r>
      <w:proofErr w:type="spellStart"/>
      <w:r w:rsidR="009B34A7" w:rsidRPr="009B34A7">
        <w:rPr>
          <w:rFonts w:ascii="Tw Cen MT" w:eastAsia="Tw Cen MT" w:hAnsi="Tw Cen MT" w:cs="Tw Cen MT"/>
          <w:b w:val="0"/>
          <w:bCs w:val="0"/>
        </w:rPr>
        <w:t>MoH</w:t>
      </w:r>
      <w:proofErr w:type="spellEnd"/>
      <w:r w:rsidR="009B34A7" w:rsidRPr="009B34A7">
        <w:rPr>
          <w:rFonts w:ascii="Tw Cen MT" w:eastAsia="Tw Cen MT" w:hAnsi="Tw Cen MT" w:cs="Tw Cen MT"/>
          <w:b w:val="0"/>
          <w:bCs w:val="0"/>
        </w:rPr>
        <w:t>) used to regulate drug manufacturing and pricing</w:t>
      </w:r>
      <w:r w:rsidR="007032B2">
        <w:rPr>
          <w:rFonts w:ascii="Tw Cen MT" w:eastAsia="Tw Cen MT" w:hAnsi="Tw Cen MT" w:cs="Tw Cen MT"/>
          <w:b w:val="0"/>
          <w:bCs w:val="0"/>
        </w:rPr>
        <w:t xml:space="preserve"> at the federal level</w:t>
      </w:r>
      <w:r w:rsidR="009B34A7" w:rsidRPr="009B34A7">
        <w:rPr>
          <w:rFonts w:ascii="Tw Cen MT" w:eastAsia="Tw Cen MT" w:hAnsi="Tw Cen MT" w:cs="Tw Cen MT"/>
          <w:b w:val="0"/>
          <w:bCs w:val="0"/>
        </w:rPr>
        <w:t>. After the decentralization of the Health Ministry</w:t>
      </w:r>
      <w:r w:rsidR="002E3F2B">
        <w:rPr>
          <w:rFonts w:ascii="Tw Cen MT" w:eastAsia="Tw Cen MT" w:hAnsi="Tw Cen MT" w:cs="Tw Cen MT"/>
          <w:b w:val="0"/>
          <w:bCs w:val="0"/>
        </w:rPr>
        <w:t xml:space="preserve"> (</w:t>
      </w:r>
      <w:r w:rsidR="009B34A7" w:rsidRPr="009B34A7">
        <w:rPr>
          <w:rFonts w:ascii="Tw Cen MT" w:eastAsia="Tw Cen MT" w:hAnsi="Tw Cen MT" w:cs="Tw Cen MT"/>
          <w:b w:val="0"/>
          <w:bCs w:val="0"/>
        </w:rPr>
        <w:t>2011</w:t>
      </w:r>
      <w:r w:rsidR="002E3F2B">
        <w:rPr>
          <w:rFonts w:ascii="Tw Cen MT" w:eastAsia="Tw Cen MT" w:hAnsi="Tw Cen MT" w:cs="Tw Cen MT"/>
          <w:b w:val="0"/>
          <w:bCs w:val="0"/>
        </w:rPr>
        <w:t>)</w:t>
      </w:r>
      <w:r w:rsidR="009B34A7" w:rsidRPr="009B34A7">
        <w:rPr>
          <w:rFonts w:ascii="Tw Cen MT" w:eastAsia="Tw Cen MT" w:hAnsi="Tw Cen MT" w:cs="Tw Cen MT"/>
          <w:b w:val="0"/>
          <w:bCs w:val="0"/>
        </w:rPr>
        <w:t xml:space="preserve">, </w:t>
      </w:r>
      <w:r w:rsidR="007032B2">
        <w:rPr>
          <w:rFonts w:ascii="Tw Cen MT" w:eastAsia="Tw Cen MT" w:hAnsi="Tw Cen MT" w:cs="Tw Cen MT"/>
          <w:b w:val="0"/>
          <w:bCs w:val="0"/>
        </w:rPr>
        <w:t>Drug Regulatory Authority of Pakistan (</w:t>
      </w:r>
      <w:r w:rsidR="009B34A7" w:rsidRPr="009B34A7">
        <w:rPr>
          <w:rFonts w:ascii="Tw Cen MT" w:eastAsia="Tw Cen MT" w:hAnsi="Tw Cen MT" w:cs="Tw Cen MT"/>
          <w:b w:val="0"/>
          <w:bCs w:val="0"/>
        </w:rPr>
        <w:t>DRAP</w:t>
      </w:r>
      <w:r w:rsidR="007032B2">
        <w:rPr>
          <w:rFonts w:ascii="Tw Cen MT" w:eastAsia="Tw Cen MT" w:hAnsi="Tw Cen MT" w:cs="Tw Cen MT"/>
          <w:b w:val="0"/>
          <w:bCs w:val="0"/>
        </w:rPr>
        <w:t>)</w:t>
      </w:r>
      <w:r w:rsidR="009B34A7" w:rsidRPr="009B34A7">
        <w:rPr>
          <w:rFonts w:ascii="Tw Cen MT" w:eastAsia="Tw Cen MT" w:hAnsi="Tw Cen MT" w:cs="Tw Cen MT"/>
          <w:b w:val="0"/>
          <w:bCs w:val="0"/>
        </w:rPr>
        <w:t xml:space="preserve"> came into being</w:t>
      </w:r>
      <w:r w:rsidR="002E3F2B">
        <w:rPr>
          <w:rFonts w:ascii="Tw Cen MT" w:eastAsia="Tw Cen MT" w:hAnsi="Tw Cen MT" w:cs="Tw Cen MT"/>
          <w:b w:val="0"/>
          <w:bCs w:val="0"/>
        </w:rPr>
        <w:t xml:space="preserve"> (</w:t>
      </w:r>
      <w:r w:rsidR="009B34A7" w:rsidRPr="009B34A7">
        <w:rPr>
          <w:rFonts w:ascii="Tw Cen MT" w:eastAsia="Tw Cen MT" w:hAnsi="Tw Cen MT" w:cs="Tw Cen MT"/>
          <w:b w:val="0"/>
          <w:bCs w:val="0"/>
        </w:rPr>
        <w:t>December 2012</w:t>
      </w:r>
      <w:r w:rsidR="002E3F2B">
        <w:rPr>
          <w:rFonts w:ascii="Tw Cen MT" w:eastAsia="Tw Cen MT" w:hAnsi="Tw Cen MT" w:cs="Tw Cen MT"/>
          <w:b w:val="0"/>
          <w:bCs w:val="0"/>
        </w:rPr>
        <w:t>)</w:t>
      </w:r>
      <w:r w:rsidR="009B34A7" w:rsidRPr="009B34A7">
        <w:rPr>
          <w:rFonts w:ascii="Tw Cen MT" w:eastAsia="Tw Cen MT" w:hAnsi="Tw Cen MT" w:cs="Tw Cen MT"/>
          <w:b w:val="0"/>
          <w:bCs w:val="0"/>
        </w:rPr>
        <w:t>.</w:t>
      </w:r>
      <w:r w:rsidR="009B34A7">
        <w:rPr>
          <w:rFonts w:ascii="Tw Cen MT" w:eastAsia="Tw Cen MT" w:hAnsi="Tw Cen MT" w:cs="Tw Cen MT"/>
          <w:b w:val="0"/>
          <w:bCs w:val="0"/>
        </w:rPr>
        <w:t xml:space="preserve"> </w:t>
      </w:r>
      <w:r w:rsidR="002E3F2B">
        <w:rPr>
          <w:rFonts w:ascii="Tw Cen MT" w:eastAsia="Tw Cen MT" w:hAnsi="Tw Cen MT" w:cs="Tw Cen MT"/>
          <w:b w:val="0"/>
          <w:bCs w:val="0"/>
        </w:rPr>
        <w:t>DRAP</w:t>
      </w:r>
      <w:r w:rsidR="00C2388A" w:rsidRPr="009B34A7">
        <w:rPr>
          <w:rFonts w:ascii="Tw Cen MT" w:eastAsia="Tw Cen MT" w:hAnsi="Tw Cen MT" w:cs="Tw Cen MT"/>
          <w:b w:val="0"/>
          <w:bCs w:val="0"/>
        </w:rPr>
        <w:t xml:space="preserve"> </w:t>
      </w:r>
      <w:r w:rsidR="009B34A7" w:rsidRPr="009B34A7">
        <w:rPr>
          <w:rFonts w:ascii="Tw Cen MT" w:eastAsia="Tw Cen MT" w:hAnsi="Tw Cen MT" w:cs="Tw Cen MT"/>
          <w:b w:val="0"/>
          <w:bCs w:val="0"/>
        </w:rPr>
        <w:t xml:space="preserve">has been continuously evolving and advancing in its vision and procedures; there is still a long way to go in order to overcome its current challenges like </w:t>
      </w:r>
      <w:r w:rsidR="0012449D">
        <w:rPr>
          <w:rFonts w:ascii="Tw Cen MT" w:eastAsia="Tw Cen MT" w:hAnsi="Tw Cen MT" w:cs="Tw Cen MT"/>
          <w:b w:val="0"/>
          <w:bCs w:val="0"/>
        </w:rPr>
        <w:t>P</w:t>
      </w:r>
      <w:r w:rsidR="009B34A7" w:rsidRPr="009B34A7">
        <w:rPr>
          <w:rFonts w:ascii="Tw Cen MT" w:eastAsia="Tw Cen MT" w:hAnsi="Tw Cen MT" w:cs="Tw Cen MT"/>
          <w:b w:val="0"/>
          <w:bCs w:val="0"/>
        </w:rPr>
        <w:t>remarket evaluation</w:t>
      </w:r>
      <w:r w:rsidR="0012449D">
        <w:rPr>
          <w:rFonts w:ascii="Tw Cen MT" w:eastAsia="Tw Cen MT" w:hAnsi="Tw Cen MT" w:cs="Tw Cen MT"/>
          <w:b w:val="0"/>
          <w:bCs w:val="0"/>
        </w:rPr>
        <w:t xml:space="preserve"> and Registration</w:t>
      </w:r>
      <w:r w:rsidR="009B34A7" w:rsidRPr="009B34A7">
        <w:rPr>
          <w:rFonts w:ascii="Tw Cen MT" w:eastAsia="Tw Cen MT" w:hAnsi="Tw Cen MT" w:cs="Tw Cen MT"/>
          <w:b w:val="0"/>
          <w:bCs w:val="0"/>
        </w:rPr>
        <w:t xml:space="preserve">, </w:t>
      </w:r>
      <w:r w:rsidR="0012449D">
        <w:rPr>
          <w:rFonts w:ascii="Tw Cen MT" w:eastAsia="Tw Cen MT" w:hAnsi="Tw Cen MT" w:cs="Tw Cen MT"/>
          <w:b w:val="0"/>
          <w:bCs w:val="0"/>
        </w:rPr>
        <w:t>Post-market S</w:t>
      </w:r>
      <w:r w:rsidR="009B34A7" w:rsidRPr="009B34A7">
        <w:rPr>
          <w:rFonts w:ascii="Tw Cen MT" w:eastAsia="Tw Cen MT" w:hAnsi="Tw Cen MT" w:cs="Tw Cen MT"/>
          <w:b w:val="0"/>
          <w:bCs w:val="0"/>
        </w:rPr>
        <w:t xml:space="preserve">urveillance, Cost recovery, Price Control, </w:t>
      </w:r>
      <w:r w:rsidR="003E7E2B" w:rsidRPr="009B34A7">
        <w:rPr>
          <w:rFonts w:ascii="Tw Cen MT" w:eastAsia="Tw Cen MT" w:hAnsi="Tw Cen MT" w:cs="Tw Cen MT"/>
          <w:b w:val="0"/>
          <w:bCs w:val="0"/>
        </w:rPr>
        <w:t xml:space="preserve">International harmonization, </w:t>
      </w:r>
      <w:r w:rsidR="003E7E2B">
        <w:rPr>
          <w:rFonts w:ascii="Tw Cen MT" w:eastAsia="Tw Cen MT" w:hAnsi="Tw Cen MT" w:cs="Tw Cen MT"/>
          <w:b w:val="0"/>
          <w:bCs w:val="0"/>
        </w:rPr>
        <w:t>access to regulated m</w:t>
      </w:r>
      <w:r w:rsidR="0012449D">
        <w:rPr>
          <w:rFonts w:ascii="Tw Cen MT" w:eastAsia="Tw Cen MT" w:hAnsi="Tw Cen MT" w:cs="Tw Cen MT"/>
          <w:b w:val="0"/>
          <w:bCs w:val="0"/>
        </w:rPr>
        <w:t xml:space="preserve">arkets and </w:t>
      </w:r>
      <w:r w:rsidR="001D1359">
        <w:rPr>
          <w:rFonts w:ascii="Tw Cen MT" w:eastAsia="Tw Cen MT" w:hAnsi="Tw Cen MT" w:cs="Tw Cen MT"/>
          <w:b w:val="0"/>
          <w:bCs w:val="0"/>
        </w:rPr>
        <w:t>c</w:t>
      </w:r>
      <w:r w:rsidR="001D1359" w:rsidRPr="009B34A7">
        <w:rPr>
          <w:rFonts w:ascii="Tw Cen MT" w:eastAsia="Tw Cen MT" w:hAnsi="Tw Cen MT" w:cs="Tw Cen MT"/>
          <w:b w:val="0"/>
          <w:bCs w:val="0"/>
        </w:rPr>
        <w:t>aptur</w:t>
      </w:r>
      <w:r w:rsidR="001D1359">
        <w:rPr>
          <w:rFonts w:ascii="Tw Cen MT" w:eastAsia="Tw Cen MT" w:hAnsi="Tw Cen MT" w:cs="Tw Cen MT"/>
          <w:b w:val="0"/>
          <w:bCs w:val="0"/>
        </w:rPr>
        <w:t xml:space="preserve">ing </w:t>
      </w:r>
      <w:r w:rsidR="0012449D">
        <w:rPr>
          <w:rFonts w:ascii="Tw Cen MT" w:eastAsia="Tw Cen MT" w:hAnsi="Tw Cen MT" w:cs="Tw Cen MT"/>
          <w:b w:val="0"/>
          <w:bCs w:val="0"/>
        </w:rPr>
        <w:t xml:space="preserve">the scientific advancements for </w:t>
      </w:r>
      <w:r w:rsidR="0012449D" w:rsidRPr="009B34A7">
        <w:rPr>
          <w:rFonts w:ascii="Tw Cen MT" w:eastAsia="Tw Cen MT" w:hAnsi="Tw Cen MT" w:cs="Tw Cen MT"/>
          <w:b w:val="0"/>
          <w:bCs w:val="0"/>
        </w:rPr>
        <w:t>Modern</w:t>
      </w:r>
      <w:r w:rsidR="0012449D">
        <w:rPr>
          <w:rFonts w:ascii="Tw Cen MT" w:eastAsia="Tw Cen MT" w:hAnsi="Tw Cen MT" w:cs="Tw Cen MT"/>
          <w:b w:val="0"/>
          <w:bCs w:val="0"/>
        </w:rPr>
        <w:t>ization of Act and Regulations e</w:t>
      </w:r>
      <w:r w:rsidR="009B34A7" w:rsidRPr="009B34A7">
        <w:rPr>
          <w:rFonts w:ascii="Tw Cen MT" w:eastAsia="Tw Cen MT" w:hAnsi="Tw Cen MT" w:cs="Tw Cen MT"/>
          <w:b w:val="0"/>
          <w:bCs w:val="0"/>
        </w:rPr>
        <w:t>tc.</w:t>
      </w:r>
    </w:p>
    <w:p w:rsidR="0097056A" w:rsidRDefault="00932AB6" w:rsidP="00285587">
      <w:pPr>
        <w:pStyle w:val="Heading3"/>
        <w:spacing w:before="74" w:line="276" w:lineRule="auto"/>
        <w:jc w:val="both"/>
        <w:rPr>
          <w:rFonts w:ascii="Tw Cen MT" w:eastAsia="Tw Cen MT" w:hAnsi="Tw Cen MT" w:cs="Tw Cen MT"/>
          <w:b w:val="0"/>
          <w:bCs w:val="0"/>
        </w:rPr>
      </w:pPr>
      <w:r w:rsidRPr="00F85171">
        <w:rPr>
          <w:rFonts w:ascii="Tw Cen MT" w:eastAsia="Tw Cen MT" w:hAnsi="Tw Cen MT" w:cs="Tw Cen MT"/>
          <w:bCs w:val="0"/>
        </w:rPr>
        <w:t>Recommendations:</w:t>
      </w:r>
      <w:r w:rsidR="000B43B1">
        <w:rPr>
          <w:rFonts w:ascii="Tw Cen MT" w:eastAsia="Tw Cen MT" w:hAnsi="Tw Cen MT" w:cs="Tw Cen MT"/>
          <w:b w:val="0"/>
          <w:bCs w:val="0"/>
        </w:rPr>
        <w:t xml:space="preserve"> </w:t>
      </w:r>
      <w:r w:rsidR="0019190B">
        <w:rPr>
          <w:rFonts w:ascii="Tw Cen MT" w:eastAsia="Tw Cen MT" w:hAnsi="Tw Cen MT" w:cs="Tw Cen MT"/>
          <w:b w:val="0"/>
          <w:bCs w:val="0"/>
        </w:rPr>
        <w:t>P</w:t>
      </w:r>
      <w:r w:rsidR="000B43B1" w:rsidRPr="000B43B1">
        <w:rPr>
          <w:rFonts w:ascii="Tw Cen MT" w:eastAsia="Tw Cen MT" w:hAnsi="Tw Cen MT" w:cs="Tw Cen MT"/>
          <w:b w:val="0"/>
          <w:bCs w:val="0"/>
        </w:rPr>
        <w:t>romote harmonization of regulatory processes</w:t>
      </w:r>
      <w:r w:rsidR="001D1359">
        <w:rPr>
          <w:rFonts w:ascii="Tw Cen MT" w:eastAsia="Tw Cen MT" w:hAnsi="Tw Cen MT" w:cs="Tw Cen MT"/>
          <w:b w:val="0"/>
          <w:bCs w:val="0"/>
        </w:rPr>
        <w:t xml:space="preserve"> by </w:t>
      </w:r>
      <w:r w:rsidR="00316836">
        <w:rPr>
          <w:rFonts w:ascii="Tw Cen MT" w:eastAsia="Tw Cen MT" w:hAnsi="Tw Cen MT" w:cs="Tw Cen MT"/>
          <w:b w:val="0"/>
          <w:bCs w:val="0"/>
        </w:rPr>
        <w:t>adopt</w:t>
      </w:r>
      <w:r w:rsidR="001D1359">
        <w:rPr>
          <w:rFonts w:ascii="Tw Cen MT" w:eastAsia="Tw Cen MT" w:hAnsi="Tw Cen MT" w:cs="Tw Cen MT"/>
          <w:b w:val="0"/>
          <w:bCs w:val="0"/>
        </w:rPr>
        <w:t>ing</w:t>
      </w:r>
      <w:r w:rsidR="00316836" w:rsidRPr="00FE4DBF">
        <w:rPr>
          <w:rFonts w:ascii="Tw Cen MT" w:eastAsia="Tw Cen MT" w:hAnsi="Tw Cen MT" w:cs="Tw Cen MT"/>
          <w:b w:val="0"/>
          <w:bCs w:val="0"/>
        </w:rPr>
        <w:t xml:space="preserve"> globally harmonized standards</w:t>
      </w:r>
      <w:r w:rsidR="00B42C47">
        <w:rPr>
          <w:rFonts w:ascii="Tw Cen MT" w:eastAsia="Tw Cen MT" w:hAnsi="Tw Cen MT" w:cs="Tw Cen MT"/>
          <w:b w:val="0"/>
          <w:bCs w:val="0"/>
        </w:rPr>
        <w:t>;</w:t>
      </w:r>
      <w:r w:rsidR="00BD2A82">
        <w:rPr>
          <w:rFonts w:ascii="Tw Cen MT" w:eastAsia="Tw Cen MT" w:hAnsi="Tw Cen MT" w:cs="Tw Cen MT"/>
          <w:b w:val="0"/>
          <w:bCs w:val="0"/>
        </w:rPr>
        <w:t xml:space="preserve"> </w:t>
      </w:r>
      <w:r w:rsidR="00473985">
        <w:rPr>
          <w:rFonts w:ascii="Tw Cen MT" w:eastAsia="Tw Cen MT" w:hAnsi="Tw Cen MT" w:cs="Tw Cen MT"/>
          <w:b w:val="0"/>
          <w:bCs w:val="0"/>
        </w:rPr>
        <w:t>e</w:t>
      </w:r>
      <w:r w:rsidR="00473985" w:rsidRPr="000B43B1">
        <w:rPr>
          <w:rFonts w:ascii="Tw Cen MT" w:eastAsia="Tw Cen MT" w:hAnsi="Tw Cen MT" w:cs="Tw Cen MT"/>
          <w:b w:val="0"/>
          <w:bCs w:val="0"/>
        </w:rPr>
        <w:t xml:space="preserve">stablish </w:t>
      </w:r>
      <w:r w:rsidR="00611183">
        <w:rPr>
          <w:rFonts w:ascii="Tw Cen MT" w:eastAsia="Tw Cen MT" w:hAnsi="Tw Cen MT" w:cs="Tw Cen MT"/>
          <w:b w:val="0"/>
          <w:bCs w:val="0"/>
        </w:rPr>
        <w:t xml:space="preserve">targeted capacity-building </w:t>
      </w:r>
      <w:r w:rsidR="000D314E">
        <w:rPr>
          <w:rFonts w:ascii="Tw Cen MT" w:eastAsia="Tw Cen MT" w:hAnsi="Tw Cen MT" w:cs="Tw Cen MT"/>
          <w:b w:val="0"/>
          <w:bCs w:val="0"/>
        </w:rPr>
        <w:t>for quality</w:t>
      </w:r>
      <w:r w:rsidR="000B43B1" w:rsidRPr="000B43B1">
        <w:rPr>
          <w:rFonts w:ascii="Tw Cen MT" w:eastAsia="Tw Cen MT" w:hAnsi="Tw Cen MT" w:cs="Tw Cen MT"/>
          <w:b w:val="0"/>
          <w:bCs w:val="0"/>
        </w:rPr>
        <w:t xml:space="preserve"> APIs</w:t>
      </w:r>
      <w:r w:rsidR="000D314E">
        <w:rPr>
          <w:rFonts w:ascii="Tw Cen MT" w:eastAsia="Tw Cen MT" w:hAnsi="Tw Cen MT" w:cs="Tw Cen MT"/>
          <w:b w:val="0"/>
          <w:bCs w:val="0"/>
        </w:rPr>
        <w:t>; introduce</w:t>
      </w:r>
      <w:r w:rsidR="00161782">
        <w:rPr>
          <w:rFonts w:ascii="Tw Cen MT" w:eastAsia="Tw Cen MT" w:hAnsi="Tw Cen MT" w:cs="Tw Cen MT"/>
          <w:b w:val="0"/>
          <w:bCs w:val="0"/>
        </w:rPr>
        <w:t xml:space="preserve"> an online submission system</w:t>
      </w:r>
      <w:r w:rsidRPr="00F85171">
        <w:rPr>
          <w:rFonts w:ascii="Tw Cen MT" w:eastAsia="Tw Cen MT" w:hAnsi="Tw Cen MT" w:cs="Tw Cen MT"/>
          <w:b w:val="0"/>
          <w:bCs w:val="0"/>
        </w:rPr>
        <w:t xml:space="preserve"> for dossiers/query responses etc.</w:t>
      </w:r>
      <w:bookmarkStart w:id="0" w:name="_GoBack"/>
      <w:bookmarkEnd w:id="0"/>
      <w:r w:rsidR="00347E57" w:rsidRPr="00FE4DBF">
        <w:rPr>
          <w:rFonts w:ascii="Tw Cen MT" w:eastAsia="Tw Cen MT" w:hAnsi="Tw Cen MT" w:cs="Tw Cen MT"/>
          <w:b w:val="0"/>
          <w:bCs w:val="0"/>
        </w:rPr>
        <w:t xml:space="preserve">, </w:t>
      </w:r>
      <w:r w:rsidRPr="00FE4DBF">
        <w:rPr>
          <w:rFonts w:ascii="Tw Cen MT" w:eastAsia="Tw Cen MT" w:hAnsi="Tw Cen MT" w:cs="Tw Cen MT"/>
          <w:b w:val="0"/>
          <w:bCs w:val="0"/>
        </w:rPr>
        <w:t>train</w:t>
      </w:r>
      <w:r w:rsidR="00BD2A82">
        <w:rPr>
          <w:rFonts w:ascii="Tw Cen MT" w:eastAsia="Tw Cen MT" w:hAnsi="Tw Cen MT" w:cs="Tw Cen MT"/>
          <w:b w:val="0"/>
          <w:bCs w:val="0"/>
        </w:rPr>
        <w:t xml:space="preserve"> </w:t>
      </w:r>
      <w:r w:rsidR="00B42C47">
        <w:rPr>
          <w:rFonts w:ascii="Tw Cen MT" w:eastAsia="Tw Cen MT" w:hAnsi="Tw Cen MT" w:cs="Tw Cen MT"/>
          <w:b w:val="0"/>
          <w:bCs w:val="0"/>
        </w:rPr>
        <w:t>the</w:t>
      </w:r>
      <w:r w:rsidR="00B42C47" w:rsidRPr="00FE4DBF">
        <w:rPr>
          <w:rFonts w:ascii="Tw Cen MT" w:eastAsia="Tw Cen MT" w:hAnsi="Tw Cen MT" w:cs="Tw Cen MT"/>
          <w:b w:val="0"/>
          <w:bCs w:val="0"/>
        </w:rPr>
        <w:t xml:space="preserve"> </w:t>
      </w:r>
      <w:r w:rsidRPr="00FE4DBF">
        <w:rPr>
          <w:rFonts w:ascii="Tw Cen MT" w:eastAsia="Tw Cen MT" w:hAnsi="Tw Cen MT" w:cs="Tw Cen MT"/>
          <w:b w:val="0"/>
          <w:bCs w:val="0"/>
        </w:rPr>
        <w:t>regulators</w:t>
      </w:r>
      <w:r w:rsidR="00D00A83">
        <w:rPr>
          <w:rFonts w:ascii="Tw Cen MT" w:eastAsia="Tw Cen MT" w:hAnsi="Tw Cen MT" w:cs="Tw Cen MT"/>
          <w:b w:val="0"/>
          <w:bCs w:val="0"/>
        </w:rPr>
        <w:t>;</w:t>
      </w:r>
      <w:r w:rsidRPr="00FE4DBF">
        <w:rPr>
          <w:rFonts w:ascii="Tw Cen MT" w:eastAsia="Tw Cen MT" w:hAnsi="Tw Cen MT" w:cs="Tw Cen MT"/>
          <w:b w:val="0"/>
          <w:bCs w:val="0"/>
        </w:rPr>
        <w:t xml:space="preserve"> </w:t>
      </w:r>
      <w:r w:rsidR="00B42C47" w:rsidRPr="00FE4DBF">
        <w:rPr>
          <w:rFonts w:ascii="Tw Cen MT" w:eastAsia="Tw Cen MT" w:hAnsi="Tw Cen MT" w:cs="Tw Cen MT"/>
          <w:b w:val="0"/>
          <w:bCs w:val="0"/>
        </w:rPr>
        <w:t>hir</w:t>
      </w:r>
      <w:r w:rsidR="00B42C47">
        <w:rPr>
          <w:rFonts w:ascii="Tw Cen MT" w:eastAsia="Tw Cen MT" w:hAnsi="Tw Cen MT" w:cs="Tw Cen MT"/>
          <w:b w:val="0"/>
          <w:bCs w:val="0"/>
        </w:rPr>
        <w:t>e</w:t>
      </w:r>
      <w:r w:rsidR="00B42C47" w:rsidRPr="00FE4DBF">
        <w:rPr>
          <w:rFonts w:ascii="Tw Cen MT" w:eastAsia="Tw Cen MT" w:hAnsi="Tw Cen MT" w:cs="Tw Cen MT"/>
          <w:b w:val="0"/>
          <w:bCs w:val="0"/>
        </w:rPr>
        <w:t xml:space="preserve"> </w:t>
      </w:r>
      <w:r w:rsidR="00161782" w:rsidRPr="00FE4DBF">
        <w:rPr>
          <w:rFonts w:ascii="Tw Cen MT" w:eastAsia="Tw Cen MT" w:hAnsi="Tw Cen MT" w:cs="Tw Cen MT"/>
          <w:b w:val="0"/>
          <w:bCs w:val="0"/>
        </w:rPr>
        <w:t>more staff</w:t>
      </w:r>
      <w:r w:rsidR="00D00A83">
        <w:rPr>
          <w:rFonts w:ascii="Tw Cen MT" w:eastAsia="Tw Cen MT" w:hAnsi="Tw Cen MT" w:cs="Tw Cen MT"/>
          <w:b w:val="0"/>
          <w:bCs w:val="0"/>
        </w:rPr>
        <w:t xml:space="preserve"> and set transparent pricing rules.</w:t>
      </w:r>
    </w:p>
    <w:p w:rsidR="00AE3E37" w:rsidRPr="00285587" w:rsidRDefault="00932AB6" w:rsidP="00285587">
      <w:pPr>
        <w:pStyle w:val="Heading3"/>
        <w:spacing w:before="74" w:line="276" w:lineRule="auto"/>
        <w:jc w:val="both"/>
        <w:rPr>
          <w:rFonts w:ascii="Tw Cen MT" w:eastAsia="Tw Cen MT" w:hAnsi="Tw Cen MT" w:cs="Tw Cen MT"/>
          <w:b w:val="0"/>
          <w:bCs w:val="0"/>
        </w:rPr>
      </w:pPr>
      <w:r w:rsidRPr="004D6559">
        <w:rPr>
          <w:rFonts w:ascii="Tw Cen MT" w:eastAsia="Tw Cen MT" w:hAnsi="Tw Cen MT" w:cs="Tw Cen MT"/>
          <w:bCs w:val="0"/>
        </w:rPr>
        <w:t>Conclusion &amp; Significance:</w:t>
      </w:r>
      <w:r w:rsidRPr="004D6559">
        <w:rPr>
          <w:rFonts w:ascii="Tw Cen MT" w:eastAsia="Tw Cen MT" w:hAnsi="Tw Cen MT" w:cs="Tw Cen MT"/>
          <w:b w:val="0"/>
          <w:bCs w:val="0"/>
        </w:rPr>
        <w:t xml:space="preserve"> Pharma Regulatory </w:t>
      </w:r>
      <w:r w:rsidR="002733E0" w:rsidRPr="004D6559">
        <w:rPr>
          <w:rFonts w:ascii="Tw Cen MT" w:eastAsia="Tw Cen MT" w:hAnsi="Tw Cen MT" w:cs="Tw Cen MT"/>
          <w:b w:val="0"/>
          <w:bCs w:val="0"/>
        </w:rPr>
        <w:t>authorities</w:t>
      </w:r>
      <w:r w:rsidRPr="004D6559">
        <w:rPr>
          <w:rFonts w:ascii="Tw Cen MT" w:eastAsia="Tw Cen MT" w:hAnsi="Tw Cen MT" w:cs="Tw Cen MT"/>
          <w:b w:val="0"/>
          <w:bCs w:val="0"/>
        </w:rPr>
        <w:t xml:space="preserve"> all over the world are rapidly advancing</w:t>
      </w:r>
      <w:r w:rsidR="008465ED">
        <w:rPr>
          <w:rFonts w:ascii="Tw Cen MT" w:eastAsia="Tw Cen MT" w:hAnsi="Tw Cen MT" w:cs="Tw Cen MT"/>
          <w:b w:val="0"/>
          <w:bCs w:val="0"/>
        </w:rPr>
        <w:t>.</w:t>
      </w:r>
      <w:r w:rsidRPr="004D6559">
        <w:rPr>
          <w:rFonts w:ascii="Tw Cen MT" w:eastAsia="Tw Cen MT" w:hAnsi="Tw Cen MT" w:cs="Tw Cen MT"/>
          <w:b w:val="0"/>
          <w:bCs w:val="0"/>
        </w:rPr>
        <w:t xml:space="preserve"> Likew</w:t>
      </w:r>
      <w:r w:rsidR="00611183">
        <w:rPr>
          <w:rFonts w:ascii="Tw Cen MT" w:eastAsia="Tw Cen MT" w:hAnsi="Tw Cen MT" w:cs="Tw Cen MT"/>
          <w:b w:val="0"/>
          <w:bCs w:val="0"/>
        </w:rPr>
        <w:t>ise, DRAP</w:t>
      </w:r>
      <w:r w:rsidR="008465ED">
        <w:rPr>
          <w:rFonts w:ascii="Tw Cen MT" w:eastAsia="Tw Cen MT" w:hAnsi="Tw Cen MT" w:cs="Tw Cen MT"/>
          <w:b w:val="0"/>
          <w:bCs w:val="0"/>
        </w:rPr>
        <w:t xml:space="preserve"> is</w:t>
      </w:r>
      <w:r w:rsidR="00611183">
        <w:rPr>
          <w:rFonts w:ascii="Tw Cen MT" w:eastAsia="Tw Cen MT" w:hAnsi="Tw Cen MT" w:cs="Tw Cen MT"/>
          <w:b w:val="0"/>
          <w:bCs w:val="0"/>
        </w:rPr>
        <w:t xml:space="preserve"> already on its way for</w:t>
      </w:r>
      <w:r w:rsidRPr="004D6559">
        <w:rPr>
          <w:rFonts w:ascii="Tw Cen MT" w:eastAsia="Tw Cen MT" w:hAnsi="Tw Cen MT" w:cs="Tw Cen MT"/>
          <w:b w:val="0"/>
          <w:bCs w:val="0"/>
        </w:rPr>
        <w:t xml:space="preserve"> </w:t>
      </w:r>
      <w:r w:rsidR="0097056A">
        <w:rPr>
          <w:rFonts w:ascii="Tw Cen MT" w:eastAsia="Tw Cen MT" w:hAnsi="Tw Cen MT" w:cs="Tw Cen MT"/>
          <w:b w:val="0"/>
          <w:bCs w:val="0"/>
        </w:rPr>
        <w:t>reform</w:t>
      </w:r>
      <w:r w:rsidR="00611183">
        <w:rPr>
          <w:rFonts w:ascii="Tw Cen MT" w:eastAsia="Tw Cen MT" w:hAnsi="Tw Cen MT" w:cs="Tw Cen MT"/>
          <w:b w:val="0"/>
          <w:bCs w:val="0"/>
        </w:rPr>
        <w:t>ation</w:t>
      </w:r>
      <w:r w:rsidR="0097056A">
        <w:rPr>
          <w:rFonts w:ascii="Tw Cen MT" w:eastAsia="Tw Cen MT" w:hAnsi="Tw Cen MT" w:cs="Tw Cen MT"/>
          <w:b w:val="0"/>
          <w:bCs w:val="0"/>
        </w:rPr>
        <w:t xml:space="preserve"> and improvement</w:t>
      </w:r>
      <w:r w:rsidR="008465ED">
        <w:rPr>
          <w:rFonts w:ascii="Tw Cen MT" w:eastAsia="Tw Cen MT" w:hAnsi="Tw Cen MT" w:cs="Tw Cen MT"/>
          <w:b w:val="0"/>
          <w:bCs w:val="0"/>
        </w:rPr>
        <w:t>.</w:t>
      </w:r>
      <w:r w:rsidR="0097056A">
        <w:rPr>
          <w:rFonts w:ascii="Tw Cen MT" w:eastAsia="Tw Cen MT" w:hAnsi="Tw Cen MT" w:cs="Tw Cen MT"/>
          <w:b w:val="0"/>
          <w:bCs w:val="0"/>
        </w:rPr>
        <w:t xml:space="preserve"> </w:t>
      </w:r>
      <w:r w:rsidR="008465ED">
        <w:rPr>
          <w:rFonts w:ascii="Tw Cen MT" w:eastAsia="Tw Cen MT" w:hAnsi="Tw Cen MT" w:cs="Tw Cen MT"/>
          <w:b w:val="0"/>
          <w:bCs w:val="0"/>
        </w:rPr>
        <w:t>T</w:t>
      </w:r>
      <w:r w:rsidRPr="004D6559">
        <w:rPr>
          <w:rFonts w:ascii="Tw Cen MT" w:eastAsia="Tw Cen MT" w:hAnsi="Tw Cen MT" w:cs="Tw Cen MT"/>
          <w:b w:val="0"/>
          <w:bCs w:val="0"/>
        </w:rPr>
        <w:t>he recommendations in this presentation may prove helpful for DRAP in its journey towards excellence.</w:t>
      </w:r>
      <w:r w:rsidRPr="004D6559">
        <w:rPr>
          <w:rFonts w:ascii="Tw Cen MT" w:eastAsia="Tw Cen MT" w:hAnsi="Tw Cen MT" w:cs="Tw Cen MT"/>
          <w:bCs w:val="0"/>
        </w:rPr>
        <w:t xml:space="preserve"> </w:t>
      </w:r>
    </w:p>
    <w:p w:rsidR="005471EC" w:rsidRPr="004D655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4D6559">
        <w:rPr>
          <w:rFonts w:ascii="Arial"/>
          <w:b/>
          <w:color w:val="BF5A14"/>
          <w:sz w:val="20"/>
        </w:rPr>
        <w:br/>
      </w:r>
      <w:r w:rsidR="005F44B0" w:rsidRPr="004D6559">
        <w:rPr>
          <w:rFonts w:ascii="Arial"/>
          <w:b/>
          <w:color w:val="BF5A14"/>
          <w:sz w:val="20"/>
        </w:rPr>
        <w:t>GLOBAL TRAINING COURSES / SYMPOSIUMS</w:t>
      </w:r>
      <w:r w:rsidR="00F7559C" w:rsidRPr="004D6559">
        <w:rPr>
          <w:rFonts w:ascii="Arial" w:hAnsi="Arial" w:cs="Arial"/>
          <w:b/>
          <w:color w:val="984806" w:themeColor="accent6" w:themeShade="80"/>
          <w:sz w:val="20"/>
          <w:szCs w:val="20"/>
        </w:rPr>
        <w:t xml:space="preserve"> /</w:t>
      </w:r>
      <w:r w:rsidR="00F7559C" w:rsidRPr="004D6559">
        <w:rPr>
          <w:color w:val="984806" w:themeColor="accent6" w:themeShade="80"/>
        </w:rPr>
        <w:t xml:space="preserve"> </w:t>
      </w:r>
      <w:r w:rsidR="00F7559C" w:rsidRPr="004D6559">
        <w:rPr>
          <w:rFonts w:ascii="Arial"/>
          <w:b/>
          <w:color w:val="BF5A14"/>
          <w:sz w:val="20"/>
        </w:rPr>
        <w:t>PRESENTATION &amp; PUBLICATIONS</w:t>
      </w:r>
      <w:r w:rsidR="005F44B0" w:rsidRPr="004D6559">
        <w:rPr>
          <w:rFonts w:ascii="Arial"/>
          <w:b/>
          <w:color w:val="BF5A14"/>
          <w:sz w:val="20"/>
        </w:rPr>
        <w:t>:</w:t>
      </w:r>
    </w:p>
    <w:p w:rsidR="005F44B0" w:rsidRPr="004D6559" w:rsidRDefault="005F44B0" w:rsidP="005F44B0">
      <w:pPr>
        <w:pStyle w:val="ListParagraph"/>
        <w:numPr>
          <w:ilvl w:val="0"/>
          <w:numId w:val="3"/>
        </w:numPr>
        <w:rPr>
          <w:sz w:val="18"/>
        </w:rPr>
      </w:pPr>
      <w:r w:rsidRPr="004D6559">
        <w:rPr>
          <w:sz w:val="18"/>
        </w:rPr>
        <w:t>Proactive GCC Quality Compliance Workshop: Module 3, Dubai, UAE by UBM, 18-19 March 2015</w:t>
      </w:r>
    </w:p>
    <w:p w:rsidR="005471EC" w:rsidRPr="004D6559" w:rsidRDefault="005471EC" w:rsidP="005471E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4D6559">
        <w:rPr>
          <w:sz w:val="18"/>
        </w:rPr>
        <w:t>Workshop on Bioequivalence and Quality Tracking System (QTS) by Pakistan Drug Testing and Research Center, Alpha Laboratories Inc, Toronto Ontario, Canada, December 2012</w:t>
      </w:r>
    </w:p>
    <w:p w:rsidR="005F44B0" w:rsidRPr="004D6559" w:rsidRDefault="009D55CB" w:rsidP="005F44B0">
      <w:pPr>
        <w:pStyle w:val="ListParagraph"/>
        <w:numPr>
          <w:ilvl w:val="0"/>
          <w:numId w:val="3"/>
        </w:numPr>
        <w:rPr>
          <w:sz w:val="18"/>
        </w:rPr>
      </w:pPr>
      <w:r>
        <w:rPr>
          <w:sz w:val="18"/>
        </w:rPr>
        <w:t>Speaker / Trainer on “Product Development &amp; Stability Studies” by WHO, 26-28 April 2016 at Park Plaza, Lahore, Pakistan</w:t>
      </w:r>
    </w:p>
    <w:p w:rsidR="005F44B0" w:rsidRPr="004D6559" w:rsidRDefault="00BC5FAE" w:rsidP="005F44B0">
      <w:pPr>
        <w:pStyle w:val="ListParagraph"/>
        <w:numPr>
          <w:ilvl w:val="0"/>
          <w:numId w:val="3"/>
        </w:numPr>
        <w:rPr>
          <w:sz w:val="18"/>
        </w:rPr>
      </w:pPr>
      <w:r>
        <w:rPr>
          <w:sz w:val="18"/>
        </w:rPr>
        <w:t xml:space="preserve">Speaker on “Data Integrity” in </w:t>
      </w:r>
      <w:r w:rsidR="005F44B0" w:rsidRPr="004D6559">
        <w:rPr>
          <w:sz w:val="18"/>
        </w:rPr>
        <w:t>Conference on Compliant Pharmaceutical Environment by E-Commerce Gateway Pakistan, 7-8 September 2015</w:t>
      </w:r>
    </w:p>
    <w:p w:rsidR="00AA7947" w:rsidRPr="004D6559" w:rsidRDefault="00BC5FAE" w:rsidP="00AA7947">
      <w:pPr>
        <w:pStyle w:val="ListParagraph"/>
        <w:numPr>
          <w:ilvl w:val="0"/>
          <w:numId w:val="3"/>
        </w:numPr>
        <w:rPr>
          <w:sz w:val="18"/>
        </w:rPr>
      </w:pPr>
      <w:r>
        <w:rPr>
          <w:sz w:val="18"/>
        </w:rPr>
        <w:t>Speaker on “Supplier Qualification” by WHO, 26-28 October,</w:t>
      </w:r>
      <w:r w:rsidR="009D55CB">
        <w:rPr>
          <w:sz w:val="18"/>
        </w:rPr>
        <w:t xml:space="preserve"> 2015</w:t>
      </w:r>
      <w:r>
        <w:rPr>
          <w:sz w:val="18"/>
        </w:rPr>
        <w:t xml:space="preserve"> Karachi, Pakistan</w:t>
      </w:r>
    </w:p>
    <w:p w:rsidR="00AA7947" w:rsidRPr="004D6559" w:rsidRDefault="00AA7947" w:rsidP="00AA7947">
      <w:pPr>
        <w:pStyle w:val="ListParagraph"/>
        <w:numPr>
          <w:ilvl w:val="0"/>
          <w:numId w:val="3"/>
        </w:numPr>
        <w:rPr>
          <w:sz w:val="18"/>
        </w:rPr>
      </w:pPr>
      <w:r w:rsidRPr="004D6559">
        <w:rPr>
          <w:sz w:val="18"/>
        </w:rPr>
        <w:t xml:space="preserve">Joint UNICEF Pharmaceutical Supplier Meeting &amp; WHO Prequalification of Medicines </w:t>
      </w:r>
      <w:proofErr w:type="spellStart"/>
      <w:r w:rsidRPr="004D6559">
        <w:rPr>
          <w:sz w:val="18"/>
        </w:rPr>
        <w:t>Programme</w:t>
      </w:r>
      <w:proofErr w:type="spellEnd"/>
      <w:r w:rsidRPr="004D6559">
        <w:rPr>
          <w:sz w:val="18"/>
        </w:rPr>
        <w:t>, 3rd Meeting with Manufacturers of Finished Pharmaceutical Products and APIs, Copenhagen, Denmark, 24-26 September 2012</w:t>
      </w:r>
    </w:p>
    <w:p w:rsidR="00D84167" w:rsidRPr="00AA7642" w:rsidRDefault="00D84167" w:rsidP="00D84167">
      <w:pPr>
        <w:pStyle w:val="ListParagraph"/>
        <w:numPr>
          <w:ilvl w:val="0"/>
          <w:numId w:val="3"/>
        </w:numPr>
        <w:rPr>
          <w:sz w:val="18"/>
        </w:rPr>
      </w:pPr>
      <w:r w:rsidRPr="00AA7642">
        <w:rPr>
          <w:sz w:val="18"/>
        </w:rPr>
        <w:t>Speaker for “</w:t>
      </w:r>
      <w:r w:rsidRPr="00AA7642">
        <w:rPr>
          <w:i/>
          <w:sz w:val="18"/>
        </w:rPr>
        <w:t>In Vitro</w:t>
      </w:r>
      <w:r w:rsidRPr="00AA7642">
        <w:rPr>
          <w:sz w:val="18"/>
        </w:rPr>
        <w:t xml:space="preserve"> Studies for Biowaiver &amp; Stability Studies for Generic Drugs” at the Stakeholders Workshop on the Implementation of Common Technical Document (CTD) arrange by WHO &amp; DRAP at PC Hotel Lahore, Pakistan July 22-24, 2015.</w:t>
      </w:r>
    </w:p>
    <w:p w:rsidR="00D84167" w:rsidRPr="00AA7642" w:rsidRDefault="00D84167" w:rsidP="00D84167">
      <w:pPr>
        <w:pStyle w:val="ListParagraph"/>
        <w:numPr>
          <w:ilvl w:val="0"/>
          <w:numId w:val="3"/>
        </w:numPr>
        <w:rPr>
          <w:sz w:val="18"/>
        </w:rPr>
      </w:pPr>
      <w:r w:rsidRPr="00AA7642">
        <w:rPr>
          <w:sz w:val="18"/>
        </w:rPr>
        <w:t>Speaker for “Comparative Dissolution Profile” at WHO Workshop, PC Karachi, June 2015.</w:t>
      </w:r>
    </w:p>
    <w:p w:rsidR="00D84167" w:rsidRPr="00AA7642" w:rsidRDefault="00D84167" w:rsidP="0034024A">
      <w:pPr>
        <w:pStyle w:val="ListParagraph"/>
        <w:numPr>
          <w:ilvl w:val="0"/>
          <w:numId w:val="3"/>
        </w:numPr>
        <w:rPr>
          <w:sz w:val="18"/>
        </w:rPr>
      </w:pPr>
      <w:r w:rsidRPr="00AA7642">
        <w:rPr>
          <w:sz w:val="18"/>
        </w:rPr>
        <w:t>Speaker for “Regulatory Profession for Pharmacist” at 1st International Conference on Recent Innovations in Pharmaceutical Sciences (ICRIPS – 2015).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12449D">
          <w:type w:val="continuous"/>
          <w:pgSz w:w="11910" w:h="16840"/>
          <w:pgMar w:top="1740" w:right="600" w:bottom="27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FE4DBF" w:rsidRDefault="00AE3E37">
      <w:pPr>
        <w:pStyle w:val="BodyText"/>
        <w:rPr>
          <w:rFonts w:ascii="Calibri"/>
          <w:sz w:val="1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067126A" wp14:editId="4D3A48F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7B1533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2D630A">
        <w:rPr>
          <w:noProof/>
        </w:rPr>
        <w:drawing>
          <wp:inline distT="0" distB="0" distL="0" distR="0" wp14:anchorId="529FA54B">
            <wp:extent cx="736873" cy="61912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48" cy="623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E6107B" w:rsidRPr="001E6705" w:rsidRDefault="004911CE" w:rsidP="00755318">
      <w:pPr>
        <w:tabs>
          <w:tab w:val="left" w:pos="6660"/>
        </w:tabs>
        <w:spacing w:before="62"/>
        <w:ind w:right="-20"/>
        <w:jc w:val="both"/>
        <w:rPr>
          <w:rFonts w:ascii="Arial"/>
          <w:sz w:val="14"/>
        </w:rPr>
      </w:pPr>
      <w:bookmarkStart w:id="1" w:name="_Hlk482716968"/>
      <w:r>
        <w:rPr>
          <w:rFonts w:ascii="Arial"/>
          <w:sz w:val="14"/>
        </w:rPr>
        <w:t xml:space="preserve">Muhammad Naeem </w:t>
      </w:r>
      <w:r w:rsidR="00DE1F32" w:rsidRPr="00935674">
        <w:rPr>
          <w:rFonts w:ascii="Arial"/>
          <w:sz w:val="14"/>
        </w:rPr>
        <w:t>has 1</w:t>
      </w:r>
      <w:r w:rsidR="00416576" w:rsidRPr="00935674">
        <w:rPr>
          <w:rFonts w:ascii="Arial"/>
          <w:sz w:val="14"/>
        </w:rPr>
        <w:t>9 plus</w:t>
      </w:r>
      <w:r w:rsidR="00DE1F32" w:rsidRPr="00935674">
        <w:rPr>
          <w:rFonts w:ascii="Arial"/>
          <w:sz w:val="14"/>
        </w:rPr>
        <w:t xml:space="preserve"> years</w:t>
      </w:r>
      <w:r w:rsidR="00416576" w:rsidRPr="00935674">
        <w:rPr>
          <w:rFonts w:ascii="Arial"/>
          <w:sz w:val="14"/>
        </w:rPr>
        <w:t xml:space="preserve"> </w:t>
      </w:r>
      <w:r w:rsidR="00DE1F32" w:rsidRPr="00935674">
        <w:rPr>
          <w:rFonts w:ascii="Arial"/>
          <w:sz w:val="14"/>
        </w:rPr>
        <w:t xml:space="preserve">diversified experience </w:t>
      </w:r>
      <w:r w:rsidR="008462E3" w:rsidRPr="00935674">
        <w:rPr>
          <w:rFonts w:ascii="Arial"/>
          <w:sz w:val="14"/>
        </w:rPr>
        <w:t>in</w:t>
      </w:r>
      <w:r w:rsidR="00DE1F32" w:rsidRPr="00935674">
        <w:rPr>
          <w:rFonts w:ascii="Arial"/>
          <w:sz w:val="14"/>
        </w:rPr>
        <w:t xml:space="preserve"> Qu</w:t>
      </w:r>
      <w:r w:rsidR="008462E3" w:rsidRPr="00935674">
        <w:rPr>
          <w:rFonts w:ascii="Arial"/>
          <w:sz w:val="14"/>
        </w:rPr>
        <w:t>ality Operations</w:t>
      </w:r>
      <w:r w:rsidR="00DE1F32" w:rsidRPr="00935674">
        <w:rPr>
          <w:rFonts w:ascii="Arial"/>
          <w:sz w:val="14"/>
        </w:rPr>
        <w:t>, Reg</w:t>
      </w:r>
      <w:r w:rsidRPr="00935674">
        <w:rPr>
          <w:rFonts w:ascii="Arial"/>
          <w:sz w:val="14"/>
        </w:rPr>
        <w:t>ulatory</w:t>
      </w:r>
      <w:r w:rsidR="00DE1F32" w:rsidRPr="00935674">
        <w:rPr>
          <w:rFonts w:ascii="Arial"/>
          <w:sz w:val="14"/>
        </w:rPr>
        <w:t xml:space="preserve"> Affairs, </w:t>
      </w:r>
      <w:r w:rsidRPr="00935674">
        <w:rPr>
          <w:rFonts w:ascii="Arial"/>
          <w:sz w:val="14"/>
        </w:rPr>
        <w:t>Research and developmen</w:t>
      </w:r>
      <w:r w:rsidR="009D55CB">
        <w:rPr>
          <w:rFonts w:ascii="Arial"/>
          <w:sz w:val="14"/>
        </w:rPr>
        <w:t>t. He has</w:t>
      </w:r>
      <w:r w:rsidR="00EF4E8D" w:rsidRPr="00935674">
        <w:rPr>
          <w:rFonts w:ascii="Arial"/>
          <w:sz w:val="14"/>
        </w:rPr>
        <w:t xml:space="preserve"> done c</w:t>
      </w:r>
      <w:r w:rsidR="00DE1F32" w:rsidRPr="00935674">
        <w:rPr>
          <w:rFonts w:ascii="Arial"/>
          <w:sz w:val="14"/>
        </w:rPr>
        <w:t xml:space="preserve">ertificate Courses on </w:t>
      </w:r>
      <w:r w:rsidRPr="00935674">
        <w:rPr>
          <w:rFonts w:ascii="Arial"/>
          <w:sz w:val="14"/>
        </w:rPr>
        <w:t xml:space="preserve">cGMP, GLP, Process Validation, </w:t>
      </w:r>
      <w:r w:rsidR="00DE1F32" w:rsidRPr="00935674">
        <w:rPr>
          <w:rFonts w:ascii="Arial"/>
          <w:sz w:val="14"/>
        </w:rPr>
        <w:t>ISO/IEC 17025:2005, 14001:2004, OHSAS 18001:2007, SA 8000 and 9001:2008</w:t>
      </w:r>
      <w:r w:rsidR="00EF4E8D" w:rsidRPr="00935674">
        <w:rPr>
          <w:rFonts w:ascii="Arial"/>
          <w:sz w:val="14"/>
        </w:rPr>
        <w:t>.</w:t>
      </w:r>
      <w:r w:rsidR="006D5A0A" w:rsidRPr="00935674">
        <w:rPr>
          <w:rFonts w:ascii="Arial"/>
          <w:sz w:val="14"/>
        </w:rPr>
        <w:t xml:space="preserve">He is a </w:t>
      </w:r>
      <w:r w:rsidR="00895D3E" w:rsidRPr="00935674">
        <w:rPr>
          <w:rFonts w:ascii="Arial"/>
          <w:sz w:val="14"/>
        </w:rPr>
        <w:t xml:space="preserve"> </w:t>
      </w:r>
      <w:r w:rsidR="006D5A0A" w:rsidRPr="00935674">
        <w:rPr>
          <w:rFonts w:ascii="Arial"/>
          <w:sz w:val="14"/>
        </w:rPr>
        <w:t>member of International Society for Pharmaceutical Engineering (ISPE) and  Regulatory Affairs Professional Society (RAPS), USA</w:t>
      </w:r>
      <w:r w:rsidR="00216EBE" w:rsidRPr="00935674">
        <w:rPr>
          <w:rFonts w:ascii="Arial"/>
          <w:sz w:val="14"/>
        </w:rPr>
        <w:t xml:space="preserve">. </w:t>
      </w:r>
      <w:r w:rsidR="00895D3E" w:rsidRPr="00935674">
        <w:rPr>
          <w:rFonts w:ascii="Arial"/>
          <w:sz w:val="14"/>
        </w:rPr>
        <w:t xml:space="preserve">He has </w:t>
      </w:r>
      <w:r w:rsidR="00216EBE" w:rsidRPr="00935674">
        <w:rPr>
          <w:rFonts w:ascii="Arial"/>
          <w:sz w:val="14"/>
        </w:rPr>
        <w:t xml:space="preserve">an </w:t>
      </w:r>
      <w:r w:rsidR="00895D3E" w:rsidRPr="00935674">
        <w:rPr>
          <w:rFonts w:ascii="Arial"/>
          <w:sz w:val="14"/>
        </w:rPr>
        <w:t>extensive</w:t>
      </w:r>
      <w:r w:rsidR="00416576" w:rsidRPr="00935674">
        <w:rPr>
          <w:rFonts w:ascii="Arial"/>
          <w:sz w:val="14"/>
        </w:rPr>
        <w:t xml:space="preserve"> knowledge of </w:t>
      </w:r>
      <w:r w:rsidR="00416576" w:rsidRPr="00935674">
        <w:rPr>
          <w:rFonts w:ascii="Arial"/>
          <w:b/>
          <w:bCs/>
          <w:sz w:val="14"/>
        </w:rPr>
        <w:t xml:space="preserve">ICH, USP, BP, ASTM, </w:t>
      </w:r>
      <w:r w:rsidR="00D10D7C" w:rsidRPr="00935674">
        <w:rPr>
          <w:rFonts w:ascii="Arial"/>
          <w:sz w:val="14"/>
        </w:rPr>
        <w:t>and</w:t>
      </w:r>
      <w:r w:rsidR="00895D3E" w:rsidRPr="00935674">
        <w:rPr>
          <w:rFonts w:ascii="Arial"/>
          <w:b/>
          <w:bCs/>
          <w:sz w:val="14"/>
        </w:rPr>
        <w:t xml:space="preserve"> HACCP </w:t>
      </w:r>
      <w:r w:rsidR="00895D3E" w:rsidRPr="00935674">
        <w:rPr>
          <w:rFonts w:ascii="Arial"/>
          <w:bCs/>
          <w:sz w:val="14"/>
        </w:rPr>
        <w:t>and</w:t>
      </w:r>
      <w:r w:rsidR="00D27052" w:rsidRPr="00935674">
        <w:rPr>
          <w:rFonts w:ascii="Arial"/>
          <w:bCs/>
          <w:sz w:val="14"/>
        </w:rPr>
        <w:t xml:space="preserve"> has</w:t>
      </w:r>
      <w:r w:rsidR="00D27052" w:rsidRPr="00935674">
        <w:rPr>
          <w:rFonts w:ascii="Arial"/>
          <w:sz w:val="14"/>
        </w:rPr>
        <w:t xml:space="preserve"> led</w:t>
      </w:r>
      <w:r w:rsidR="00416576" w:rsidRPr="00935674">
        <w:rPr>
          <w:rFonts w:ascii="Arial"/>
          <w:sz w:val="14"/>
        </w:rPr>
        <w:t xml:space="preserve"> several I</w:t>
      </w:r>
      <w:r w:rsidR="00D10D7C" w:rsidRPr="00935674">
        <w:rPr>
          <w:rFonts w:ascii="Arial"/>
          <w:sz w:val="14"/>
        </w:rPr>
        <w:t>nvestigational/Developmental and</w:t>
      </w:r>
      <w:r w:rsidR="00416576" w:rsidRPr="00935674">
        <w:rPr>
          <w:rFonts w:ascii="Arial"/>
          <w:sz w:val="14"/>
        </w:rPr>
        <w:t xml:space="preserve"> Technical/Analytical P</w:t>
      </w:r>
      <w:r w:rsidR="00D10D7C" w:rsidRPr="00935674">
        <w:rPr>
          <w:rFonts w:ascii="Arial"/>
          <w:sz w:val="14"/>
        </w:rPr>
        <w:t>rojects at CMOs in USA, Europe and</w:t>
      </w:r>
      <w:r w:rsidR="00416576" w:rsidRPr="00935674">
        <w:rPr>
          <w:rFonts w:ascii="Arial"/>
          <w:sz w:val="14"/>
        </w:rPr>
        <w:t xml:space="preserve"> Pakistan.</w:t>
      </w:r>
      <w:r w:rsidR="001E6705" w:rsidRPr="00935674">
        <w:rPr>
          <w:rFonts w:ascii="Arial"/>
          <w:sz w:val="14"/>
        </w:rPr>
        <w:t xml:space="preserve"> </w:t>
      </w:r>
      <w:r w:rsidR="009D55CB">
        <w:rPr>
          <w:rFonts w:ascii="Arial"/>
          <w:sz w:val="14"/>
        </w:rPr>
        <w:t>Some of the major pharmaceuticals</w:t>
      </w:r>
      <w:r w:rsidR="001E6705" w:rsidRPr="00935674">
        <w:rPr>
          <w:rFonts w:ascii="Arial"/>
          <w:sz w:val="14"/>
        </w:rPr>
        <w:t xml:space="preserve"> he served are </w:t>
      </w:r>
      <w:r w:rsidR="00E82476" w:rsidRPr="00935674">
        <w:rPr>
          <w:rFonts w:ascii="Arial"/>
          <w:b/>
          <w:sz w:val="14"/>
        </w:rPr>
        <w:t>Pfizer &amp; Taked</w:t>
      </w:r>
      <w:r w:rsidR="00935674" w:rsidRPr="00935674">
        <w:rPr>
          <w:rFonts w:ascii="Arial"/>
          <w:b/>
          <w:sz w:val="14"/>
        </w:rPr>
        <w:t>a</w:t>
      </w:r>
      <w:r w:rsidR="00E82476" w:rsidRPr="00935674">
        <w:rPr>
          <w:rFonts w:ascii="Arial"/>
          <w:b/>
          <w:sz w:val="14"/>
        </w:rPr>
        <w:t xml:space="preserve"> (USA), CCL</w:t>
      </w:r>
      <w:r w:rsidR="001E6705" w:rsidRPr="00935674">
        <w:rPr>
          <w:rFonts w:ascii="Arial"/>
          <w:b/>
          <w:sz w:val="14"/>
        </w:rPr>
        <w:t xml:space="preserve"> Pharmaceuticals </w:t>
      </w:r>
      <w:r w:rsidR="001A210D" w:rsidRPr="00935674">
        <w:rPr>
          <w:rFonts w:ascii="Arial"/>
          <w:sz w:val="14"/>
        </w:rPr>
        <w:t>and</w:t>
      </w:r>
      <w:r w:rsidR="00E82476" w:rsidRPr="00935674">
        <w:rPr>
          <w:rFonts w:ascii="Arial"/>
          <w:sz w:val="14"/>
        </w:rPr>
        <w:t xml:space="preserve"> </w:t>
      </w:r>
      <w:r w:rsidR="001E6705" w:rsidRPr="00935674">
        <w:rPr>
          <w:rFonts w:ascii="Arial"/>
          <w:b/>
          <w:sz w:val="14"/>
        </w:rPr>
        <w:t>INDUS Pharma (Pakistan)</w:t>
      </w:r>
      <w:r w:rsidR="00E82476" w:rsidRPr="00935674">
        <w:rPr>
          <w:rFonts w:ascii="Arial"/>
          <w:b/>
          <w:sz w:val="14"/>
        </w:rPr>
        <w:t>.</w:t>
      </w:r>
      <w:r w:rsidR="00E82476" w:rsidRPr="00935674">
        <w:rPr>
          <w:rFonts w:ascii="Arial"/>
          <w:sz w:val="14"/>
        </w:rPr>
        <w:t xml:space="preserve"> </w:t>
      </w:r>
      <w:r w:rsidR="00EF4E8D" w:rsidRPr="00935674">
        <w:rPr>
          <w:rFonts w:ascii="Arial"/>
          <w:sz w:val="14"/>
        </w:rPr>
        <w:t xml:space="preserve">He has </w:t>
      </w:r>
      <w:r w:rsidR="00DE1F32" w:rsidRPr="00935674">
        <w:rPr>
          <w:rFonts w:ascii="Arial"/>
          <w:sz w:val="14"/>
        </w:rPr>
        <w:t>strong scientific, analytical, pl</w:t>
      </w:r>
      <w:r w:rsidRPr="00935674">
        <w:rPr>
          <w:rFonts w:ascii="Arial"/>
          <w:sz w:val="14"/>
        </w:rPr>
        <w:t xml:space="preserve">anning, managerial and training </w:t>
      </w:r>
      <w:r w:rsidR="00EF4E8D" w:rsidRPr="00935674">
        <w:rPr>
          <w:rFonts w:ascii="Arial"/>
          <w:sz w:val="14"/>
        </w:rPr>
        <w:t>skills</w:t>
      </w:r>
      <w:r w:rsidR="009D55CB">
        <w:rPr>
          <w:rFonts w:ascii="Arial"/>
          <w:sz w:val="14"/>
        </w:rPr>
        <w:t xml:space="preserve">. He </w:t>
      </w:r>
      <w:r w:rsidR="00EF4E8D" w:rsidRPr="00935674">
        <w:rPr>
          <w:rFonts w:ascii="Arial"/>
          <w:sz w:val="14"/>
        </w:rPr>
        <w:t xml:space="preserve">has </w:t>
      </w:r>
      <w:r w:rsidR="00DE1F32" w:rsidRPr="00935674">
        <w:rPr>
          <w:rFonts w:ascii="Arial"/>
          <w:sz w:val="14"/>
        </w:rPr>
        <w:t xml:space="preserve">attended many </w:t>
      </w:r>
      <w:r w:rsidR="000E2E19" w:rsidRPr="00935674">
        <w:rPr>
          <w:rFonts w:ascii="Arial"/>
          <w:sz w:val="14"/>
        </w:rPr>
        <w:t>national and</w:t>
      </w:r>
      <w:r w:rsidR="00EF4E8D" w:rsidRPr="00935674">
        <w:rPr>
          <w:rFonts w:ascii="Arial"/>
          <w:sz w:val="14"/>
        </w:rPr>
        <w:t xml:space="preserve"> </w:t>
      </w:r>
      <w:r w:rsidR="00DE1F32" w:rsidRPr="00935674">
        <w:rPr>
          <w:rFonts w:ascii="Arial"/>
          <w:sz w:val="14"/>
        </w:rPr>
        <w:t>international conferences</w:t>
      </w:r>
      <w:r w:rsidR="00DE1F32" w:rsidRPr="00DE1F32">
        <w:rPr>
          <w:rFonts w:ascii="Arial"/>
          <w:sz w:val="14"/>
        </w:rPr>
        <w:t xml:space="preserve"> as a speaker </w:t>
      </w:r>
      <w:r>
        <w:rPr>
          <w:rFonts w:ascii="Arial"/>
          <w:sz w:val="14"/>
        </w:rPr>
        <w:t xml:space="preserve">on </w:t>
      </w:r>
      <w:r w:rsidR="00E6107B" w:rsidRPr="00DE1F32">
        <w:rPr>
          <w:rFonts w:ascii="Arial"/>
          <w:sz w:val="14"/>
        </w:rPr>
        <w:t>Quality Risk Management</w:t>
      </w:r>
      <w:r w:rsidR="00E6107B">
        <w:rPr>
          <w:rFonts w:ascii="Arial"/>
          <w:sz w:val="14"/>
        </w:rPr>
        <w:t xml:space="preserve">, </w:t>
      </w:r>
      <w:r w:rsidR="0022360C">
        <w:rPr>
          <w:rFonts w:ascii="Arial"/>
          <w:sz w:val="14"/>
        </w:rPr>
        <w:t xml:space="preserve">Data integrity, </w:t>
      </w:r>
      <w:r w:rsidR="00E6107B">
        <w:rPr>
          <w:rFonts w:ascii="Arial"/>
          <w:sz w:val="14"/>
        </w:rPr>
        <w:t xml:space="preserve">Pharmacovigilance, </w:t>
      </w:r>
      <w:r w:rsidR="00DE1F32" w:rsidRPr="00DE1F32">
        <w:rPr>
          <w:rFonts w:ascii="Arial"/>
          <w:sz w:val="14"/>
        </w:rPr>
        <w:t>Validation, cGMP Guidelines, etc.</w:t>
      </w:r>
    </w:p>
    <w:bookmarkEnd w:id="1"/>
    <w:p w:rsidR="00AE3E37" w:rsidRPr="00FE4DBF" w:rsidRDefault="00724C6E" w:rsidP="0097056A">
      <w:pPr>
        <w:tabs>
          <w:tab w:val="left" w:pos="8730"/>
        </w:tabs>
        <w:spacing w:before="62"/>
        <w:ind w:left="6480" w:right="1960"/>
        <w:rPr>
          <w:color w:val="0000FF" w:themeColor="hyperlink"/>
          <w:sz w:val="16"/>
          <w:szCs w:val="18"/>
          <w:u w:val="single"/>
        </w:rPr>
        <w:sectPr w:rsidR="00AE3E37" w:rsidRPr="00FE4DBF" w:rsidSect="00285587">
          <w:type w:val="continuous"/>
          <w:pgSz w:w="11910" w:h="16840"/>
          <w:pgMar w:top="1740" w:right="600" w:bottom="360" w:left="620" w:header="720" w:footer="720" w:gutter="0"/>
          <w:cols w:space="720"/>
        </w:sectPr>
      </w:pPr>
      <w:r w:rsidRPr="00FE4DBF">
        <w:rPr>
          <w:rFonts w:ascii="Arial" w:hAnsi="Arial" w:cs="Arial"/>
          <w:sz w:val="12"/>
        </w:rPr>
        <w:t>Full Name</w:t>
      </w:r>
      <w:r w:rsidR="0022360C" w:rsidRPr="00FE4DBF">
        <w:rPr>
          <w:rFonts w:ascii="Arial" w:hAnsi="Arial" w:cs="Arial"/>
          <w:sz w:val="12"/>
        </w:rPr>
        <w:t>: Muhammad Naeem</w:t>
      </w:r>
      <w:r w:rsidRPr="00FE4DBF">
        <w:rPr>
          <w:rStyle w:val="Hyperlink"/>
          <w:rFonts w:ascii="Arial" w:hAnsi="Arial" w:cs="Arial"/>
          <w:sz w:val="4"/>
        </w:rPr>
        <w:br/>
      </w:r>
      <w:r w:rsidRPr="00FE4DBF">
        <w:rPr>
          <w:rFonts w:ascii="Arial" w:hAnsi="Arial" w:cs="Arial"/>
          <w:sz w:val="12"/>
        </w:rPr>
        <w:t xml:space="preserve">Tel: </w:t>
      </w:r>
      <w:r w:rsidR="002D630A" w:rsidRPr="00FE4DBF">
        <w:rPr>
          <w:rFonts w:ascii="Arial" w:hAnsi="Arial" w:cs="Arial"/>
          <w:sz w:val="12"/>
        </w:rPr>
        <w:t>+92-321-5959753</w:t>
      </w:r>
      <w:r w:rsidRPr="00FE4DBF">
        <w:rPr>
          <w:rFonts w:ascii="Arial" w:hAnsi="Arial" w:cs="Arial"/>
          <w:sz w:val="12"/>
        </w:rPr>
        <w:br/>
      </w:r>
      <w:r w:rsidRPr="00FE4DBF">
        <w:rPr>
          <w:rFonts w:ascii="Arial"/>
          <w:sz w:val="12"/>
        </w:rPr>
        <w:t>Session Name/Number</w:t>
      </w:r>
      <w:r w:rsidR="0022360C" w:rsidRPr="00FE4DBF">
        <w:rPr>
          <w:rFonts w:ascii="Arial"/>
          <w:sz w:val="12"/>
        </w:rPr>
        <w:t xml:space="preserve">: </w:t>
      </w:r>
      <w:r w:rsidR="002D630A" w:rsidRPr="00FE4DBF">
        <w:rPr>
          <w:rFonts w:ascii="Arial"/>
          <w:sz w:val="12"/>
        </w:rPr>
        <w:t>Regulatory strategy and development</w:t>
      </w:r>
      <w:r w:rsidRPr="00FE4DBF">
        <w:rPr>
          <w:rFonts w:ascii="Arial"/>
          <w:sz w:val="12"/>
        </w:rPr>
        <w:br/>
        <w:t>Category</w:t>
      </w:r>
      <w:r w:rsidR="0022360C" w:rsidRPr="00FE4DBF">
        <w:rPr>
          <w:rFonts w:ascii="Arial"/>
          <w:sz w:val="12"/>
        </w:rPr>
        <w:t xml:space="preserve">: </w:t>
      </w:r>
      <w:r w:rsidRPr="00FE4DBF">
        <w:rPr>
          <w:rFonts w:ascii="Arial"/>
          <w:sz w:val="12"/>
        </w:rPr>
        <w:t>Oral presentation</w:t>
      </w:r>
      <w:r w:rsidRPr="00FE4DBF">
        <w:rPr>
          <w:rFonts w:ascii="Arial"/>
          <w:sz w:val="12"/>
        </w:rPr>
        <w:br/>
        <w:t xml:space="preserve">Email: </w:t>
      </w:r>
      <w:r w:rsidR="00FE4DBF">
        <w:rPr>
          <w:sz w:val="16"/>
          <w:szCs w:val="18"/>
        </w:rPr>
        <w:t>mnparco@gmail.com</w:t>
      </w:r>
    </w:p>
    <w:p w:rsidR="00AE3E37" w:rsidRPr="00FE4DBF" w:rsidRDefault="00AE3E37" w:rsidP="00134B99">
      <w:pPr>
        <w:pStyle w:val="BodyText"/>
        <w:spacing w:before="3"/>
        <w:rPr>
          <w:rFonts w:ascii="Minion Pro"/>
          <w:sz w:val="24"/>
        </w:rPr>
      </w:pPr>
    </w:p>
    <w:sectPr w:rsidR="00AE3E37" w:rsidRPr="00FE4DB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DBC" w:rsidRDefault="00BC2DBC">
      <w:r>
        <w:separator/>
      </w:r>
    </w:p>
  </w:endnote>
  <w:endnote w:type="continuationSeparator" w:id="0">
    <w:p w:rsidR="00BC2DBC" w:rsidRDefault="00BC2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DBC" w:rsidRDefault="00BC2DBC">
      <w:r>
        <w:separator/>
      </w:r>
    </w:p>
  </w:footnote>
  <w:footnote w:type="continuationSeparator" w:id="0">
    <w:p w:rsidR="00BC2DBC" w:rsidRDefault="00BC2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2CD6"/>
    <w:rsid w:val="00087148"/>
    <w:rsid w:val="0009159C"/>
    <w:rsid w:val="000B43B1"/>
    <w:rsid w:val="000D314E"/>
    <w:rsid w:val="000E2911"/>
    <w:rsid w:val="000E2E19"/>
    <w:rsid w:val="000F6F59"/>
    <w:rsid w:val="001053CA"/>
    <w:rsid w:val="00114404"/>
    <w:rsid w:val="00115C19"/>
    <w:rsid w:val="0012449D"/>
    <w:rsid w:val="001263DF"/>
    <w:rsid w:val="00134B99"/>
    <w:rsid w:val="001449D2"/>
    <w:rsid w:val="00145CD0"/>
    <w:rsid w:val="00161782"/>
    <w:rsid w:val="00181543"/>
    <w:rsid w:val="0019190B"/>
    <w:rsid w:val="001A210D"/>
    <w:rsid w:val="001D1359"/>
    <w:rsid w:val="001E6705"/>
    <w:rsid w:val="002040CC"/>
    <w:rsid w:val="00216EBE"/>
    <w:rsid w:val="0022360C"/>
    <w:rsid w:val="00247B08"/>
    <w:rsid w:val="002733E0"/>
    <w:rsid w:val="00285587"/>
    <w:rsid w:val="00292ED9"/>
    <w:rsid w:val="002966F9"/>
    <w:rsid w:val="002A21F9"/>
    <w:rsid w:val="002A3237"/>
    <w:rsid w:val="002D26CA"/>
    <w:rsid w:val="002D630A"/>
    <w:rsid w:val="002E3F2B"/>
    <w:rsid w:val="002F6003"/>
    <w:rsid w:val="00316836"/>
    <w:rsid w:val="0034024A"/>
    <w:rsid w:val="00346DB5"/>
    <w:rsid w:val="00347E57"/>
    <w:rsid w:val="00380E19"/>
    <w:rsid w:val="003C5C1E"/>
    <w:rsid w:val="003E3B01"/>
    <w:rsid w:val="003E7E2B"/>
    <w:rsid w:val="00404E5B"/>
    <w:rsid w:val="00414F7B"/>
    <w:rsid w:val="00415AC8"/>
    <w:rsid w:val="00416576"/>
    <w:rsid w:val="0043135A"/>
    <w:rsid w:val="004355DC"/>
    <w:rsid w:val="00464A9C"/>
    <w:rsid w:val="00473985"/>
    <w:rsid w:val="004749B4"/>
    <w:rsid w:val="004911CE"/>
    <w:rsid w:val="00494130"/>
    <w:rsid w:val="004D6559"/>
    <w:rsid w:val="004F3523"/>
    <w:rsid w:val="005034D2"/>
    <w:rsid w:val="00504DFA"/>
    <w:rsid w:val="005471EC"/>
    <w:rsid w:val="00562ACB"/>
    <w:rsid w:val="005973B9"/>
    <w:rsid w:val="005A5D2A"/>
    <w:rsid w:val="005B3A56"/>
    <w:rsid w:val="005B72DD"/>
    <w:rsid w:val="005F44B0"/>
    <w:rsid w:val="006060CE"/>
    <w:rsid w:val="00611183"/>
    <w:rsid w:val="00634780"/>
    <w:rsid w:val="0063497F"/>
    <w:rsid w:val="0065471F"/>
    <w:rsid w:val="006733E9"/>
    <w:rsid w:val="00693837"/>
    <w:rsid w:val="00694B65"/>
    <w:rsid w:val="006C59AA"/>
    <w:rsid w:val="006D087C"/>
    <w:rsid w:val="006D5A0A"/>
    <w:rsid w:val="006F6D14"/>
    <w:rsid w:val="007032B2"/>
    <w:rsid w:val="00720683"/>
    <w:rsid w:val="00724C6E"/>
    <w:rsid w:val="00730E53"/>
    <w:rsid w:val="00755318"/>
    <w:rsid w:val="00772817"/>
    <w:rsid w:val="00772A96"/>
    <w:rsid w:val="007E5AA3"/>
    <w:rsid w:val="008432FE"/>
    <w:rsid w:val="00843C70"/>
    <w:rsid w:val="00844A3A"/>
    <w:rsid w:val="008462E3"/>
    <w:rsid w:val="008465ED"/>
    <w:rsid w:val="00873DF0"/>
    <w:rsid w:val="008756E6"/>
    <w:rsid w:val="00885725"/>
    <w:rsid w:val="00895D3E"/>
    <w:rsid w:val="008D110E"/>
    <w:rsid w:val="008E6ED4"/>
    <w:rsid w:val="00907982"/>
    <w:rsid w:val="00932AB6"/>
    <w:rsid w:val="00935674"/>
    <w:rsid w:val="0096060A"/>
    <w:rsid w:val="0097056A"/>
    <w:rsid w:val="00973FB6"/>
    <w:rsid w:val="009B2D44"/>
    <w:rsid w:val="009B34A7"/>
    <w:rsid w:val="009C1E16"/>
    <w:rsid w:val="009C3025"/>
    <w:rsid w:val="009D55CB"/>
    <w:rsid w:val="00A07E82"/>
    <w:rsid w:val="00A47820"/>
    <w:rsid w:val="00A75803"/>
    <w:rsid w:val="00A9710C"/>
    <w:rsid w:val="00A9780E"/>
    <w:rsid w:val="00AA7642"/>
    <w:rsid w:val="00AA7947"/>
    <w:rsid w:val="00AB42BF"/>
    <w:rsid w:val="00AC73BF"/>
    <w:rsid w:val="00AD0D3D"/>
    <w:rsid w:val="00AE3E37"/>
    <w:rsid w:val="00AF2FDF"/>
    <w:rsid w:val="00AF600A"/>
    <w:rsid w:val="00AF7CE3"/>
    <w:rsid w:val="00B21A57"/>
    <w:rsid w:val="00B42C47"/>
    <w:rsid w:val="00BC1F2E"/>
    <w:rsid w:val="00BC2DBC"/>
    <w:rsid w:val="00BC5FAE"/>
    <w:rsid w:val="00BD2A82"/>
    <w:rsid w:val="00C178AF"/>
    <w:rsid w:val="00C2388A"/>
    <w:rsid w:val="00C33602"/>
    <w:rsid w:val="00CA380C"/>
    <w:rsid w:val="00CD6F55"/>
    <w:rsid w:val="00CF06B5"/>
    <w:rsid w:val="00D00A83"/>
    <w:rsid w:val="00D10D7C"/>
    <w:rsid w:val="00D27052"/>
    <w:rsid w:val="00D307F1"/>
    <w:rsid w:val="00D432AA"/>
    <w:rsid w:val="00D65D1E"/>
    <w:rsid w:val="00D84167"/>
    <w:rsid w:val="00D85F31"/>
    <w:rsid w:val="00DB120F"/>
    <w:rsid w:val="00DE1F32"/>
    <w:rsid w:val="00DE3104"/>
    <w:rsid w:val="00E30CF1"/>
    <w:rsid w:val="00E52720"/>
    <w:rsid w:val="00E544BB"/>
    <w:rsid w:val="00E6107B"/>
    <w:rsid w:val="00E82476"/>
    <w:rsid w:val="00E87383"/>
    <w:rsid w:val="00E933F9"/>
    <w:rsid w:val="00E9597B"/>
    <w:rsid w:val="00ED761F"/>
    <w:rsid w:val="00EE35B6"/>
    <w:rsid w:val="00EF4E8D"/>
    <w:rsid w:val="00F07019"/>
    <w:rsid w:val="00F1457A"/>
    <w:rsid w:val="00F215E6"/>
    <w:rsid w:val="00F254CB"/>
    <w:rsid w:val="00F72934"/>
    <w:rsid w:val="00F72EEA"/>
    <w:rsid w:val="00F737D5"/>
    <w:rsid w:val="00F7559C"/>
    <w:rsid w:val="00F84CAE"/>
    <w:rsid w:val="00F85171"/>
    <w:rsid w:val="00F87242"/>
    <w:rsid w:val="00FE4DBF"/>
    <w:rsid w:val="00FF1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B41FC9-C904-4C47-B21A-BCEE8FB4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Mention1">
    <w:name w:val="Mention1"/>
    <w:basedOn w:val="DefaultParagraphFont"/>
    <w:uiPriority w:val="99"/>
    <w:semiHidden/>
    <w:unhideWhenUsed/>
    <w:rsid w:val="00720683"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BC1F2E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Naeem</cp:lastModifiedBy>
  <cp:revision>2</cp:revision>
  <cp:lastPrinted>2017-05-30T05:10:00Z</cp:lastPrinted>
  <dcterms:created xsi:type="dcterms:W3CDTF">2017-05-30T05:23:00Z</dcterms:created>
  <dcterms:modified xsi:type="dcterms:W3CDTF">2017-05-30T05:23:00Z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