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B22" w:rsidRDefault="00BC5B22" w:rsidP="000E19B4">
      <w:pPr>
        <w:ind w:firstLine="708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proofErr w:type="spellStart"/>
      <w:r w:rsidRPr="00BC5B2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Jurkat</w:t>
      </w:r>
      <w:proofErr w:type="spellEnd"/>
      <w:r w:rsidRPr="00BC5B2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T cells activity under co-cultivation with MMSCs and three-dimensional calcium phosphate matrix.</w:t>
      </w:r>
    </w:p>
    <w:p w:rsidR="000E19B4" w:rsidRPr="003C4792" w:rsidRDefault="000E19B4" w:rsidP="00BC5B22">
      <w:pPr>
        <w:jc w:val="both"/>
      </w:pPr>
      <w:proofErr w:type="spellStart"/>
      <w:r w:rsidRPr="003C4792">
        <w:t>Litvinova</w:t>
      </w:r>
      <w:proofErr w:type="spellEnd"/>
      <w:r w:rsidRPr="003C4792">
        <w:t>, L.S.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Yurova</w:t>
      </w:r>
      <w:proofErr w:type="spellEnd"/>
      <w:r w:rsidRPr="003C4792">
        <w:t>, K.A.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Shupletsova</w:t>
      </w:r>
      <w:proofErr w:type="spellEnd"/>
      <w:r w:rsidRPr="003C4792">
        <w:t>, V.V.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Khaziakhmatova</w:t>
      </w:r>
      <w:proofErr w:type="spellEnd"/>
      <w:r w:rsidRPr="003C4792">
        <w:t>, O.G.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Khlusova</w:t>
      </w:r>
      <w:proofErr w:type="spellEnd"/>
      <w:r w:rsidRPr="003C4792">
        <w:t>, M.Yu.</w:t>
      </w:r>
      <w:r w:rsidRPr="003C4792">
        <w:rPr>
          <w:vertAlign w:val="superscript"/>
        </w:rPr>
        <w:t>2</w:t>
      </w:r>
      <w:r w:rsidRPr="003C4792">
        <w:t xml:space="preserve">, </w:t>
      </w:r>
      <w:proofErr w:type="spellStart"/>
      <w:r w:rsidRPr="003C4792">
        <w:t>Sharkeev</w:t>
      </w:r>
      <w:proofErr w:type="spellEnd"/>
      <w:r w:rsidRPr="003C4792">
        <w:t>, Y.P.</w:t>
      </w:r>
      <w:r w:rsidRPr="003C4792">
        <w:rPr>
          <w:vertAlign w:val="superscript"/>
        </w:rPr>
        <w:t>3</w:t>
      </w:r>
      <w:r w:rsidRPr="003C4792">
        <w:t xml:space="preserve">, </w:t>
      </w:r>
      <w:proofErr w:type="spellStart"/>
      <w:r w:rsidRPr="003C4792">
        <w:t>Komarova</w:t>
      </w:r>
      <w:proofErr w:type="spellEnd"/>
      <w:r w:rsidRPr="003C4792">
        <w:t>, E.G.</w:t>
      </w:r>
      <w:r w:rsidRPr="003C4792">
        <w:rPr>
          <w:vertAlign w:val="superscript"/>
        </w:rPr>
        <w:t>3</w:t>
      </w:r>
      <w:r w:rsidRPr="003C4792">
        <w:t xml:space="preserve">, </w:t>
      </w:r>
      <w:proofErr w:type="spellStart"/>
      <w:r w:rsidRPr="003C4792">
        <w:t>Sedelnikova</w:t>
      </w:r>
      <w:proofErr w:type="spellEnd"/>
      <w:r w:rsidRPr="003C4792">
        <w:t>, M.B.</w:t>
      </w:r>
      <w:r w:rsidRPr="003C4792">
        <w:rPr>
          <w:vertAlign w:val="superscript"/>
        </w:rPr>
        <w:t>3</w:t>
      </w:r>
      <w:r w:rsidRPr="003C4792">
        <w:t xml:space="preserve">, </w:t>
      </w:r>
      <w:proofErr w:type="spellStart"/>
      <w:r w:rsidRPr="003C4792">
        <w:t>Malashchenko</w:t>
      </w:r>
      <w:proofErr w:type="spellEnd"/>
      <w:r w:rsidRPr="003C4792">
        <w:t>, V.V.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Melashchenko</w:t>
      </w:r>
      <w:proofErr w:type="spellEnd"/>
      <w:r w:rsidRPr="003C4792">
        <w:t>, E.S.</w:t>
      </w:r>
      <w:r w:rsidRPr="003C4792">
        <w:rPr>
          <w:vertAlign w:val="superscript"/>
        </w:rPr>
        <w:t>1</w:t>
      </w:r>
      <w:r w:rsidRPr="003C4792">
        <w:t xml:space="preserve">, </w:t>
      </w:r>
      <w:proofErr w:type="spellStart"/>
      <w:r w:rsidRPr="003C4792">
        <w:t>Shunkin</w:t>
      </w:r>
      <w:proofErr w:type="spellEnd"/>
      <w:r w:rsidRPr="003C4792">
        <w:t>, E.O.</w:t>
      </w:r>
      <w:r w:rsidRPr="003C4792">
        <w:rPr>
          <w:vertAlign w:val="superscript"/>
        </w:rPr>
        <w:t>1</w:t>
      </w:r>
      <w:r w:rsidRPr="003C4792">
        <w:t>,Khlusov, I.A.</w:t>
      </w:r>
      <w:r w:rsidRPr="003C4792">
        <w:rPr>
          <w:vertAlign w:val="superscript"/>
        </w:rPr>
        <w:t>1,2</w:t>
      </w:r>
    </w:p>
    <w:p w:rsidR="000E19B4" w:rsidRPr="003C4792" w:rsidRDefault="000E19B4" w:rsidP="000E19B4">
      <w:pPr>
        <w:ind w:firstLine="708"/>
        <w:jc w:val="both"/>
      </w:pPr>
    </w:p>
    <w:p w:rsidR="000E19B4" w:rsidRPr="003C4792" w:rsidRDefault="000E19B4" w:rsidP="000E19B4">
      <w:pPr>
        <w:jc w:val="both"/>
        <w:rPr>
          <w:i/>
        </w:rPr>
      </w:pPr>
      <w:r w:rsidRPr="003C4792">
        <w:rPr>
          <w:i/>
          <w:vertAlign w:val="superscript"/>
        </w:rPr>
        <w:t>1</w:t>
      </w:r>
      <w:r w:rsidRPr="003C4792">
        <w:rPr>
          <w:i/>
        </w:rPr>
        <w:t>Immanuel Kant Baltic Federal University, Kaliningrad; Russia;</w:t>
      </w:r>
    </w:p>
    <w:p w:rsidR="000E19B4" w:rsidRPr="003C4792" w:rsidRDefault="000E19B4" w:rsidP="000E19B4">
      <w:pPr>
        <w:jc w:val="both"/>
        <w:rPr>
          <w:i/>
        </w:rPr>
      </w:pPr>
      <w:r w:rsidRPr="003C4792">
        <w:rPr>
          <w:i/>
          <w:vertAlign w:val="superscript"/>
        </w:rPr>
        <w:t>2</w:t>
      </w:r>
      <w:r w:rsidRPr="003C4792">
        <w:rPr>
          <w:i/>
        </w:rPr>
        <w:t>Siberian State Medical University, Tomsk; Russia;</w:t>
      </w:r>
    </w:p>
    <w:p w:rsidR="000E19B4" w:rsidRPr="003C4792" w:rsidRDefault="000E19B4" w:rsidP="000E19B4">
      <w:pPr>
        <w:jc w:val="both"/>
        <w:rPr>
          <w:i/>
        </w:rPr>
      </w:pPr>
      <w:proofErr w:type="gramStart"/>
      <w:r w:rsidRPr="003C4792">
        <w:rPr>
          <w:i/>
          <w:vertAlign w:val="superscript"/>
        </w:rPr>
        <w:t>3</w:t>
      </w:r>
      <w:r w:rsidRPr="003C4792">
        <w:rPr>
          <w:i/>
        </w:rPr>
        <w:t>Institute of Strength Physics and Materials Science, the Siberian Branch of the Russian Academy of Sciences, Tomsk; Russia.</w:t>
      </w:r>
      <w:proofErr w:type="gramEnd"/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BC5B22" w:rsidRPr="00275672" w:rsidRDefault="00BC5B22" w:rsidP="00BC5B22">
      <w:pPr>
        <w:jc w:val="both"/>
        <w:rPr>
          <w:color w:val="000000"/>
          <w:szCs w:val="20"/>
          <w:shd w:val="clear" w:color="auto" w:fill="FFFFFF"/>
        </w:rPr>
      </w:pPr>
      <w:r w:rsidRPr="00275672">
        <w:rPr>
          <w:color w:val="000000"/>
          <w:szCs w:val="20"/>
          <w:shd w:val="clear" w:color="auto" w:fill="FFFFFF"/>
        </w:rPr>
        <w:t>The effect of the 3D calcium phosphate (</w:t>
      </w:r>
      <w:proofErr w:type="spellStart"/>
      <w:r w:rsidRPr="00275672">
        <w:rPr>
          <w:color w:val="000000"/>
          <w:szCs w:val="20"/>
          <w:shd w:val="clear" w:color="auto" w:fill="FFFFFF"/>
        </w:rPr>
        <w:t>CaP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) matrix on the vital activity of </w:t>
      </w:r>
      <w:r w:rsidRPr="00611A4A">
        <w:rPr>
          <w:rFonts w:ascii="Times New Roman" w:hAnsi="Times New Roman" w:cs="Times New Roman"/>
          <w:color w:val="000000"/>
          <w:szCs w:val="20"/>
          <w:shd w:val="clear" w:color="auto" w:fill="FFFFFF"/>
        </w:rPr>
        <w:t>leukemic T-</w:t>
      </w:r>
      <w:proofErr w:type="spellStart"/>
      <w:r w:rsidRPr="00611A4A">
        <w:rPr>
          <w:rFonts w:ascii="Times New Roman" w:hAnsi="Times New Roman" w:cs="Times New Roman"/>
          <w:color w:val="000000"/>
          <w:szCs w:val="20"/>
          <w:shd w:val="clear" w:color="auto" w:fill="FFFFFF"/>
        </w:rPr>
        <w:t>lymphoblastoid</w:t>
      </w:r>
      <w:proofErr w:type="spellEnd"/>
      <w:r w:rsidRPr="00611A4A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 </w:t>
      </w:r>
      <w:proofErr w:type="spellStart"/>
      <w:r w:rsidRPr="00611A4A">
        <w:rPr>
          <w:rFonts w:ascii="Times New Roman" w:hAnsi="Times New Roman" w:cs="Times New Roman"/>
          <w:color w:val="000000"/>
          <w:szCs w:val="20"/>
          <w:shd w:val="clear" w:color="auto" w:fill="FFFFFF"/>
        </w:rPr>
        <w:t>J</w:t>
      </w:r>
      <w:r w:rsidRPr="00275672">
        <w:rPr>
          <w:color w:val="000000"/>
          <w:szCs w:val="20"/>
          <w:shd w:val="clear" w:color="auto" w:fill="FFFFFF"/>
        </w:rPr>
        <w:t>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cells was studied upon their co-cultivation with MMSC using the methods of flow </w:t>
      </w:r>
      <w:proofErr w:type="spellStart"/>
      <w:r w:rsidRPr="00275672">
        <w:rPr>
          <w:color w:val="000000"/>
          <w:szCs w:val="20"/>
          <w:shd w:val="clear" w:color="auto" w:fill="FFFFFF"/>
        </w:rPr>
        <w:t>cytometry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and the Cell-IQ system for real-time </w:t>
      </w:r>
      <w:proofErr w:type="spellStart"/>
      <w:r w:rsidRPr="00275672">
        <w:rPr>
          <w:color w:val="000000"/>
          <w:szCs w:val="20"/>
          <w:shd w:val="clear" w:color="auto" w:fill="FFFFFF"/>
        </w:rPr>
        <w:t>intravital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imaging. Titanium substrates with a diameter of 10-12 mm and carrying a </w:t>
      </w:r>
      <w:proofErr w:type="spellStart"/>
      <w:r w:rsidRPr="00275672">
        <w:rPr>
          <w:color w:val="000000"/>
          <w:szCs w:val="20"/>
          <w:shd w:val="clear" w:color="auto" w:fill="FFFFFF"/>
        </w:rPr>
        <w:t>microarc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</w:t>
      </w:r>
      <w:proofErr w:type="spellStart"/>
      <w:r w:rsidRPr="00275672">
        <w:rPr>
          <w:color w:val="000000"/>
          <w:szCs w:val="20"/>
          <w:shd w:val="clear" w:color="auto" w:fill="FFFFFF"/>
        </w:rPr>
        <w:t>microarc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coating with a </w:t>
      </w:r>
      <w:r>
        <w:rPr>
          <w:color w:val="000000"/>
          <w:szCs w:val="20"/>
          <w:shd w:val="clear" w:color="auto" w:fill="FFFFFF"/>
        </w:rPr>
        <w:t xml:space="preserve">surface </w:t>
      </w:r>
      <w:r w:rsidRPr="00275672">
        <w:rPr>
          <w:color w:val="000000"/>
          <w:szCs w:val="20"/>
          <w:shd w:val="clear" w:color="auto" w:fill="FFFFFF"/>
        </w:rPr>
        <w:t xml:space="preserve">roughness factor Ra 2-5 </w:t>
      </w:r>
      <w:proofErr w:type="spellStart"/>
      <w:r w:rsidRPr="00275672">
        <w:rPr>
          <w:rFonts w:ascii="Arial" w:hAnsi="Arial" w:cs="Arial"/>
          <w:color w:val="000000"/>
          <w:szCs w:val="20"/>
          <w:shd w:val="clear" w:color="auto" w:fill="FFFFFF"/>
        </w:rPr>
        <w:t>μ</w:t>
      </w:r>
      <w:r w:rsidRPr="00275672">
        <w:rPr>
          <w:color w:val="000000"/>
          <w:szCs w:val="20"/>
          <w:shd w:val="clear" w:color="auto" w:fill="FFFFFF"/>
        </w:rPr>
        <w:t>m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were used as matrix-stimulus.</w:t>
      </w:r>
    </w:p>
    <w:p w:rsidR="00BC5B22" w:rsidRPr="00275672" w:rsidRDefault="00BC5B22" w:rsidP="00BC5B22">
      <w:pPr>
        <w:ind w:firstLine="708"/>
        <w:jc w:val="both"/>
        <w:rPr>
          <w:color w:val="000000"/>
          <w:szCs w:val="20"/>
        </w:rPr>
      </w:pPr>
      <w:r w:rsidRPr="00275672">
        <w:rPr>
          <w:color w:val="000000"/>
          <w:szCs w:val="20"/>
          <w:shd w:val="clear" w:color="auto" w:fill="FFFFFF"/>
        </w:rPr>
        <w:t xml:space="preserve">14-day co-cultivation of 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cells with MMSC (2D co-culture) resulted in expression levels increase of early and late activation molecules (CD25 + and CD95 +) on leukemia cells in comparison to the control group (2D 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culture). Similar changes were observed when 3D matrix was added to the 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cell culture. In the case of the "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+ MMSC + 3D Matrix" culture, the number of CD95 + 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cells decreased (by 25.3%), and CD25</w:t>
      </w:r>
      <w:proofErr w:type="gramStart"/>
      <w:r>
        <w:rPr>
          <w:color w:val="000000"/>
          <w:szCs w:val="20"/>
          <w:shd w:val="clear" w:color="auto" w:fill="FFFFFF"/>
        </w:rPr>
        <w:t xml:space="preserve">+ </w:t>
      </w:r>
      <w:r w:rsidRPr="00275672">
        <w:rPr>
          <w:color w:val="000000"/>
          <w:szCs w:val="20"/>
          <w:shd w:val="clear" w:color="auto" w:fill="FFFFFF"/>
        </w:rPr>
        <w:t xml:space="preserve"> increased</w:t>
      </w:r>
      <w:proofErr w:type="gramEnd"/>
      <w:r w:rsidRPr="00275672">
        <w:rPr>
          <w:color w:val="000000"/>
          <w:szCs w:val="20"/>
          <w:shd w:val="clear" w:color="auto" w:fill="FFFFFF"/>
        </w:rPr>
        <w:t xml:space="preserve"> (by 1.5 times) in comparison to the 2D culture of 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+ MMSC. </w:t>
      </w:r>
      <w:r w:rsidRPr="00275672">
        <w:rPr>
          <w:color w:val="000000"/>
          <w:szCs w:val="20"/>
        </w:rPr>
        <w:tab/>
      </w:r>
    </w:p>
    <w:p w:rsidR="00BC5B22" w:rsidRPr="00275672" w:rsidRDefault="00BC5B22" w:rsidP="00BC5B22">
      <w:pPr>
        <w:ind w:firstLine="708"/>
        <w:jc w:val="both"/>
        <w:rPr>
          <w:color w:val="000000"/>
          <w:szCs w:val="20"/>
        </w:rPr>
      </w:pPr>
      <w:r w:rsidRPr="00275672">
        <w:rPr>
          <w:color w:val="000000"/>
          <w:szCs w:val="20"/>
          <w:shd w:val="clear" w:color="auto" w:fill="FFFFFF"/>
        </w:rPr>
        <w:t xml:space="preserve">The Cell-IQ visualization system revealed negative dynamics (in comparison to 2D co-cultivation) in 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cells population during co-cultivation with MMSC in the presence of 3D matrix, as well as an increase in adhesion capability and motor activity (amoeboid-like motions) of large (</w:t>
      </w:r>
      <w:r>
        <w:rPr>
          <w:color w:val="000000"/>
          <w:szCs w:val="20"/>
          <w:shd w:val="clear" w:color="auto" w:fill="FFFFFF"/>
        </w:rPr>
        <w:t xml:space="preserve">apt, </w:t>
      </w:r>
      <w:proofErr w:type="spellStart"/>
      <w:r w:rsidRPr="00275672">
        <w:rPr>
          <w:color w:val="000000"/>
          <w:szCs w:val="20"/>
          <w:shd w:val="clear" w:color="auto" w:fill="FFFFFF"/>
        </w:rPr>
        <w:t>polyploid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) 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cells. </w:t>
      </w:r>
    </w:p>
    <w:p w:rsidR="00BC5B22" w:rsidRPr="00275672" w:rsidRDefault="00BC5B22" w:rsidP="00BC5B22">
      <w:pPr>
        <w:ind w:firstLine="708"/>
        <w:jc w:val="both"/>
        <w:rPr>
          <w:color w:val="000000"/>
          <w:szCs w:val="20"/>
        </w:rPr>
      </w:pPr>
      <w:r w:rsidRPr="00275672">
        <w:rPr>
          <w:color w:val="000000"/>
          <w:szCs w:val="20"/>
          <w:shd w:val="clear" w:color="auto" w:fill="FFFFFF"/>
        </w:rPr>
        <w:t xml:space="preserve">Alizarin red staining (calcified intercellular matrix) significantly increased in the 21-day 2D and 3D MMSC cultures in the presence of 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cells. </w:t>
      </w:r>
    </w:p>
    <w:p w:rsidR="00BC5B22" w:rsidRPr="00A7569C" w:rsidRDefault="00BC5B22" w:rsidP="00BC5B22">
      <w:pPr>
        <w:ind w:firstLine="708"/>
        <w:jc w:val="both"/>
        <w:rPr>
          <w:rFonts w:eastAsia="Times New Roman"/>
          <w:color w:val="000000"/>
          <w:kern w:val="24"/>
          <w:sz w:val="44"/>
          <w:szCs w:val="40"/>
        </w:rPr>
      </w:pPr>
      <w:proofErr w:type="spellStart"/>
      <w:r w:rsidRPr="00275672">
        <w:rPr>
          <w:color w:val="000000"/>
          <w:szCs w:val="20"/>
          <w:shd w:val="clear" w:color="auto" w:fill="FFFFFF"/>
        </w:rPr>
        <w:t>Morphofunctional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interaction of MMSC and </w:t>
      </w:r>
      <w:proofErr w:type="spellStart"/>
      <w:r w:rsidRPr="00275672">
        <w:rPr>
          <w:color w:val="000000"/>
          <w:szCs w:val="20"/>
          <w:shd w:val="clear" w:color="auto" w:fill="FFFFFF"/>
        </w:rPr>
        <w:t>Jurkat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, modulated with a rough </w:t>
      </w:r>
      <w:proofErr w:type="spellStart"/>
      <w:r w:rsidRPr="00275672">
        <w:rPr>
          <w:color w:val="000000"/>
          <w:szCs w:val="20"/>
          <w:shd w:val="clear" w:color="auto" w:fill="FFFFFF"/>
        </w:rPr>
        <w:t>CaP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matrix, requires detailed interpretation for </w:t>
      </w:r>
      <w:proofErr w:type="spellStart"/>
      <w:r w:rsidRPr="00275672">
        <w:rPr>
          <w:color w:val="000000"/>
          <w:szCs w:val="20"/>
          <w:shd w:val="clear" w:color="auto" w:fill="FFFFFF"/>
        </w:rPr>
        <w:t>futher</w:t>
      </w:r>
      <w:proofErr w:type="spellEnd"/>
      <w:r w:rsidRPr="00275672">
        <w:rPr>
          <w:color w:val="000000"/>
          <w:szCs w:val="20"/>
          <w:shd w:val="clear" w:color="auto" w:fill="FFFFFF"/>
        </w:rPr>
        <w:t xml:space="preserve"> use if the fields of regenerative medicine and bioengineering of bone tissue under conditions of tumor growth.</w:t>
      </w:r>
      <w:r w:rsidRPr="00A7569C">
        <w:rPr>
          <w:rFonts w:eastAsia="Times New Roman"/>
          <w:color w:val="000000"/>
          <w:kern w:val="24"/>
          <w:sz w:val="44"/>
          <w:szCs w:val="40"/>
        </w:rPr>
        <w:t xml:space="preserve"> </w:t>
      </w:r>
    </w:p>
    <w:p w:rsidR="00AE3E37" w:rsidRDefault="00BC5B22" w:rsidP="00BC5B22">
      <w:pPr>
        <w:ind w:firstLine="708"/>
        <w:jc w:val="both"/>
        <w:rPr>
          <w:rFonts w:ascii="Arial"/>
          <w:b/>
          <w:sz w:val="16"/>
        </w:rPr>
      </w:pPr>
      <w:r w:rsidRPr="0023329B">
        <w:rPr>
          <w:color w:val="000000"/>
          <w:szCs w:val="20"/>
          <w:shd w:val="clear" w:color="auto" w:fill="FFFFFF"/>
        </w:rPr>
        <w:t xml:space="preserve">The study was </w:t>
      </w:r>
      <w:proofErr w:type="gramStart"/>
      <w:r w:rsidRPr="0023329B">
        <w:rPr>
          <w:color w:val="000000"/>
          <w:szCs w:val="20"/>
          <w:shd w:val="clear" w:color="auto" w:fill="FFFFFF"/>
        </w:rPr>
        <w:t>supported  by</w:t>
      </w:r>
      <w:proofErr w:type="gramEnd"/>
      <w:r w:rsidRPr="0023329B">
        <w:rPr>
          <w:color w:val="000000"/>
          <w:szCs w:val="20"/>
          <w:shd w:val="clear" w:color="auto" w:fill="FFFFFF"/>
        </w:rPr>
        <w:t xml:space="preserve"> the Russian Science Foundation (project No. 16-15-10031). </w:t>
      </w:r>
      <w:r w:rsidR="00A9710C">
        <w:br w:type="column"/>
      </w:r>
    </w:p>
    <w:p w:rsidR="005973B9" w:rsidRPr="008A20C9" w:rsidRDefault="008A20C9" w:rsidP="005973B9">
      <w:pPr>
        <w:spacing w:line="204" w:lineRule="exact"/>
        <w:rPr>
          <w:rFonts w:ascii="Arial"/>
          <w:b/>
          <w:sz w:val="20"/>
          <w:lang w:val="ru-RU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570265" w:rsidP="008A20C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8A20C9">
        <w:rPr>
          <w:sz w:val="18"/>
        </w:rPr>
        <w:t>Dekhtyar</w:t>
      </w:r>
      <w:proofErr w:type="spellEnd"/>
      <w:r w:rsidRPr="008A20C9">
        <w:rPr>
          <w:sz w:val="18"/>
        </w:rPr>
        <w:t xml:space="preserve">, Y., </w:t>
      </w:r>
      <w:proofErr w:type="spellStart"/>
      <w:r w:rsidRPr="008A20C9">
        <w:rPr>
          <w:sz w:val="18"/>
        </w:rPr>
        <w:t>Khlusov</w:t>
      </w:r>
      <w:proofErr w:type="spellEnd"/>
      <w:r w:rsidRPr="008A20C9">
        <w:rPr>
          <w:sz w:val="18"/>
        </w:rPr>
        <w:t xml:space="preserve">, I., </w:t>
      </w:r>
      <w:proofErr w:type="spellStart"/>
      <w:r w:rsidRPr="008A20C9">
        <w:rPr>
          <w:sz w:val="18"/>
        </w:rPr>
        <w:t>Sharkeev</w:t>
      </w:r>
      <w:proofErr w:type="spellEnd"/>
      <w:r w:rsidRPr="008A20C9">
        <w:rPr>
          <w:sz w:val="18"/>
        </w:rPr>
        <w:t xml:space="preserve">, Y., </w:t>
      </w:r>
      <w:proofErr w:type="spellStart"/>
      <w:r w:rsidRPr="008A20C9">
        <w:rPr>
          <w:sz w:val="18"/>
        </w:rPr>
        <w:t>Polyaka</w:t>
      </w:r>
      <w:proofErr w:type="spellEnd"/>
      <w:r w:rsidRPr="008A20C9">
        <w:rPr>
          <w:sz w:val="18"/>
        </w:rPr>
        <w:t xml:space="preserve">, N., </w:t>
      </w:r>
      <w:proofErr w:type="spellStart"/>
      <w:r w:rsidRPr="008A20C9">
        <w:rPr>
          <w:sz w:val="18"/>
        </w:rPr>
        <w:t>Pichugin</w:t>
      </w:r>
      <w:proofErr w:type="spellEnd"/>
      <w:r w:rsidRPr="008A20C9">
        <w:rPr>
          <w:sz w:val="18"/>
        </w:rPr>
        <w:t xml:space="preserve">, V., </w:t>
      </w:r>
      <w:proofErr w:type="spellStart"/>
      <w:r w:rsidRPr="008A20C9">
        <w:rPr>
          <w:sz w:val="18"/>
        </w:rPr>
        <w:t>Khlusova</w:t>
      </w:r>
      <w:proofErr w:type="spellEnd"/>
      <w:r w:rsidRPr="008A20C9">
        <w:rPr>
          <w:sz w:val="18"/>
        </w:rPr>
        <w:t>, M</w:t>
      </w:r>
      <w:proofErr w:type="gramStart"/>
      <w:r w:rsidRPr="008A20C9">
        <w:rPr>
          <w:sz w:val="18"/>
        </w:rPr>
        <w:t>., ...</w:t>
      </w:r>
      <w:proofErr w:type="gramEnd"/>
      <w:r w:rsidRPr="008A20C9">
        <w:rPr>
          <w:sz w:val="18"/>
        </w:rPr>
        <w:t xml:space="preserve"> &amp; </w:t>
      </w:r>
      <w:proofErr w:type="spellStart"/>
      <w:r w:rsidRPr="008A20C9">
        <w:rPr>
          <w:sz w:val="18"/>
        </w:rPr>
        <w:t>Litvinova</w:t>
      </w:r>
      <w:proofErr w:type="spellEnd"/>
      <w:r w:rsidRPr="008A20C9">
        <w:rPr>
          <w:sz w:val="18"/>
        </w:rPr>
        <w:t xml:space="preserve">, L. (2019). The Biomaterial Surface </w:t>
      </w:r>
      <w:proofErr w:type="spellStart"/>
      <w:r w:rsidRPr="008A20C9">
        <w:rPr>
          <w:sz w:val="18"/>
        </w:rPr>
        <w:t>Nanoscaled</w:t>
      </w:r>
      <w:proofErr w:type="spellEnd"/>
      <w:r w:rsidRPr="008A20C9">
        <w:rPr>
          <w:sz w:val="18"/>
        </w:rPr>
        <w:t xml:space="preserve"> Electrical Potential Promotes </w:t>
      </w:r>
      <w:proofErr w:type="spellStart"/>
      <w:r w:rsidRPr="008A20C9">
        <w:rPr>
          <w:sz w:val="18"/>
        </w:rPr>
        <w:t>Osteogenesis</w:t>
      </w:r>
      <w:proofErr w:type="spellEnd"/>
      <w:r w:rsidRPr="008A20C9">
        <w:rPr>
          <w:sz w:val="18"/>
        </w:rPr>
        <w:t xml:space="preserve"> of the Stromal Cell. In World Congress on Medical Physics and Biomedical Engineering 2018 (pp. 139-142). Springer, Singapore.</w:t>
      </w:r>
    </w:p>
    <w:p w:rsidR="008A20C9" w:rsidRPr="008A20C9" w:rsidRDefault="008A20C9" w:rsidP="008A20C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8A20C9">
        <w:rPr>
          <w:sz w:val="18"/>
        </w:rPr>
        <w:t>Litvinova</w:t>
      </w:r>
      <w:proofErr w:type="spellEnd"/>
      <w:r w:rsidRPr="008A20C9">
        <w:rPr>
          <w:sz w:val="18"/>
        </w:rPr>
        <w:t xml:space="preserve">, L. S., </w:t>
      </w:r>
      <w:proofErr w:type="spellStart"/>
      <w:r w:rsidRPr="008A20C9">
        <w:rPr>
          <w:sz w:val="18"/>
        </w:rPr>
        <w:t>Shupletsova</w:t>
      </w:r>
      <w:proofErr w:type="spellEnd"/>
      <w:r w:rsidRPr="008A20C9">
        <w:rPr>
          <w:sz w:val="18"/>
        </w:rPr>
        <w:t xml:space="preserve">, V. V., </w:t>
      </w:r>
      <w:proofErr w:type="spellStart"/>
      <w:r w:rsidRPr="008A20C9">
        <w:rPr>
          <w:sz w:val="18"/>
        </w:rPr>
        <w:t>Khaziakhmatova</w:t>
      </w:r>
      <w:proofErr w:type="spellEnd"/>
      <w:r w:rsidRPr="008A20C9">
        <w:rPr>
          <w:sz w:val="18"/>
        </w:rPr>
        <w:t xml:space="preserve">, O. G., </w:t>
      </w:r>
      <w:proofErr w:type="spellStart"/>
      <w:r w:rsidRPr="008A20C9">
        <w:rPr>
          <w:sz w:val="18"/>
        </w:rPr>
        <w:t>Yurova</w:t>
      </w:r>
      <w:proofErr w:type="spellEnd"/>
      <w:r w:rsidRPr="008A20C9">
        <w:rPr>
          <w:sz w:val="18"/>
        </w:rPr>
        <w:t xml:space="preserve">, K. A., </w:t>
      </w:r>
      <w:proofErr w:type="spellStart"/>
      <w:r w:rsidRPr="008A20C9">
        <w:rPr>
          <w:sz w:val="18"/>
        </w:rPr>
        <w:t>Malashchenko</w:t>
      </w:r>
      <w:proofErr w:type="spellEnd"/>
      <w:r w:rsidRPr="008A20C9">
        <w:rPr>
          <w:sz w:val="18"/>
        </w:rPr>
        <w:t xml:space="preserve">, V. V., </w:t>
      </w:r>
      <w:proofErr w:type="spellStart"/>
      <w:r w:rsidRPr="008A20C9">
        <w:rPr>
          <w:sz w:val="18"/>
        </w:rPr>
        <w:t>Melashchenko</w:t>
      </w:r>
      <w:proofErr w:type="spellEnd"/>
      <w:r w:rsidRPr="008A20C9">
        <w:rPr>
          <w:sz w:val="18"/>
        </w:rPr>
        <w:t xml:space="preserve">, E. S., ... &amp; </w:t>
      </w:r>
      <w:proofErr w:type="spellStart"/>
      <w:r w:rsidRPr="008A20C9">
        <w:rPr>
          <w:sz w:val="18"/>
        </w:rPr>
        <w:t>Sedelnikova</w:t>
      </w:r>
      <w:proofErr w:type="spellEnd"/>
      <w:r w:rsidRPr="008A20C9">
        <w:rPr>
          <w:sz w:val="18"/>
        </w:rPr>
        <w:t xml:space="preserve">, M. B. (2018). Behavioral Changes of </w:t>
      </w:r>
      <w:proofErr w:type="spellStart"/>
      <w:r w:rsidRPr="008A20C9">
        <w:rPr>
          <w:sz w:val="18"/>
        </w:rPr>
        <w:t>Multipotent</w:t>
      </w:r>
      <w:proofErr w:type="spellEnd"/>
      <w:r w:rsidRPr="008A20C9">
        <w:rPr>
          <w:sz w:val="18"/>
        </w:rPr>
        <w:t xml:space="preserve"> </w:t>
      </w:r>
      <w:proofErr w:type="spellStart"/>
      <w:r w:rsidRPr="008A20C9">
        <w:rPr>
          <w:sz w:val="18"/>
        </w:rPr>
        <w:t>Mesenchymal</w:t>
      </w:r>
      <w:proofErr w:type="spellEnd"/>
      <w:r w:rsidRPr="008A20C9">
        <w:rPr>
          <w:sz w:val="18"/>
        </w:rPr>
        <w:t xml:space="preserve"> Stromal Cells in Contact with Synthetic Calcium Phosphates in vitro. Cell and Tissue Biology, 12(2), 112-119.</w:t>
      </w:r>
    </w:p>
    <w:p w:rsidR="008A20C9" w:rsidRPr="008A20C9" w:rsidRDefault="008A20C9" w:rsidP="008A20C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8A20C9">
        <w:rPr>
          <w:sz w:val="18"/>
        </w:rPr>
        <w:t>Litvinova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L</w:t>
      </w:r>
      <w:r w:rsidRPr="00BC5B22">
        <w:rPr>
          <w:sz w:val="18"/>
        </w:rPr>
        <w:t xml:space="preserve">. </w:t>
      </w:r>
      <w:r w:rsidRPr="008A20C9">
        <w:rPr>
          <w:sz w:val="18"/>
        </w:rPr>
        <w:t>S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Shchupletsova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V</w:t>
      </w:r>
      <w:r w:rsidRPr="00BC5B22">
        <w:rPr>
          <w:sz w:val="18"/>
        </w:rPr>
        <w:t xml:space="preserve">. </w:t>
      </w:r>
      <w:r w:rsidRPr="008A20C9">
        <w:rPr>
          <w:sz w:val="18"/>
        </w:rPr>
        <w:t>V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Khaziakhmatova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O</w:t>
      </w:r>
      <w:r w:rsidRPr="00BC5B22">
        <w:rPr>
          <w:sz w:val="18"/>
        </w:rPr>
        <w:t xml:space="preserve">. </w:t>
      </w:r>
      <w:r w:rsidRPr="008A20C9">
        <w:rPr>
          <w:sz w:val="18"/>
        </w:rPr>
        <w:t>G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Yurova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K</w:t>
      </w:r>
      <w:r w:rsidRPr="00BC5B22">
        <w:rPr>
          <w:sz w:val="18"/>
        </w:rPr>
        <w:t xml:space="preserve">. </w:t>
      </w:r>
      <w:r w:rsidRPr="008A20C9">
        <w:rPr>
          <w:sz w:val="18"/>
        </w:rPr>
        <w:t>A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Malashchenko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V</w:t>
      </w:r>
      <w:r w:rsidRPr="00BC5B22">
        <w:rPr>
          <w:sz w:val="18"/>
        </w:rPr>
        <w:t xml:space="preserve">. </w:t>
      </w:r>
      <w:r w:rsidRPr="008A20C9">
        <w:rPr>
          <w:sz w:val="18"/>
        </w:rPr>
        <w:t>V</w:t>
      </w:r>
      <w:r w:rsidRPr="00BC5B22">
        <w:rPr>
          <w:sz w:val="18"/>
        </w:rPr>
        <w:t xml:space="preserve">., </w:t>
      </w:r>
      <w:proofErr w:type="spellStart"/>
      <w:r w:rsidRPr="008A20C9">
        <w:rPr>
          <w:sz w:val="18"/>
        </w:rPr>
        <w:t>Todosenko</w:t>
      </w:r>
      <w:proofErr w:type="spellEnd"/>
      <w:r w:rsidRPr="00BC5B22">
        <w:rPr>
          <w:sz w:val="18"/>
        </w:rPr>
        <w:t xml:space="preserve">, </w:t>
      </w:r>
      <w:r w:rsidRPr="008A20C9">
        <w:rPr>
          <w:sz w:val="18"/>
        </w:rPr>
        <w:t>N</w:t>
      </w:r>
      <w:r w:rsidRPr="00BC5B22">
        <w:rPr>
          <w:sz w:val="18"/>
        </w:rPr>
        <w:t xml:space="preserve">. </w:t>
      </w:r>
      <w:r w:rsidRPr="008A20C9">
        <w:rPr>
          <w:sz w:val="18"/>
        </w:rPr>
        <w:t>M</w:t>
      </w:r>
      <w:r w:rsidRPr="00BC5B22">
        <w:rPr>
          <w:sz w:val="18"/>
        </w:rPr>
        <w:t xml:space="preserve">., ... </w:t>
      </w:r>
      <w:r w:rsidRPr="008A20C9">
        <w:rPr>
          <w:sz w:val="18"/>
        </w:rPr>
        <w:t xml:space="preserve">&amp; </w:t>
      </w:r>
      <w:proofErr w:type="spellStart"/>
      <w:r w:rsidRPr="008A20C9">
        <w:rPr>
          <w:sz w:val="18"/>
        </w:rPr>
        <w:t>Chaykina</w:t>
      </w:r>
      <w:proofErr w:type="spellEnd"/>
      <w:r w:rsidRPr="008A20C9">
        <w:rPr>
          <w:sz w:val="18"/>
        </w:rPr>
        <w:t xml:space="preserve">, M. V. (2018). Migration Ability of </w:t>
      </w:r>
      <w:proofErr w:type="spellStart"/>
      <w:r w:rsidRPr="008A20C9">
        <w:rPr>
          <w:sz w:val="18"/>
        </w:rPr>
        <w:t>Multipotent</w:t>
      </w:r>
      <w:proofErr w:type="spellEnd"/>
      <w:r w:rsidRPr="008A20C9">
        <w:rPr>
          <w:sz w:val="18"/>
        </w:rPr>
        <w:t xml:space="preserve"> </w:t>
      </w:r>
      <w:proofErr w:type="spellStart"/>
      <w:r w:rsidRPr="008A20C9">
        <w:rPr>
          <w:sz w:val="18"/>
        </w:rPr>
        <w:t>Mesenchymal</w:t>
      </w:r>
      <w:proofErr w:type="spellEnd"/>
      <w:r w:rsidRPr="008A20C9">
        <w:rPr>
          <w:sz w:val="18"/>
        </w:rPr>
        <w:t xml:space="preserve"> Stromal Cells in Cultivation with Relief Calcium Phosphate Coating. Problems of Cryobiology and </w:t>
      </w:r>
      <w:proofErr w:type="spellStart"/>
      <w:r w:rsidRPr="008A20C9">
        <w:rPr>
          <w:sz w:val="18"/>
        </w:rPr>
        <w:t>Cryomedicine</w:t>
      </w:r>
      <w:proofErr w:type="spellEnd"/>
      <w:r w:rsidRPr="008A20C9">
        <w:rPr>
          <w:sz w:val="18"/>
        </w:rPr>
        <w:t>, 28(1), 89-93.</w:t>
      </w:r>
    </w:p>
    <w:p w:rsidR="008A20C9" w:rsidRPr="008A20C9" w:rsidRDefault="008A20C9" w:rsidP="008A20C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8A20C9">
        <w:rPr>
          <w:sz w:val="18"/>
        </w:rPr>
        <w:t>Litvinova</w:t>
      </w:r>
      <w:proofErr w:type="spellEnd"/>
      <w:r w:rsidRPr="008A20C9">
        <w:rPr>
          <w:sz w:val="18"/>
        </w:rPr>
        <w:t xml:space="preserve">, L. S., </w:t>
      </w:r>
      <w:proofErr w:type="spellStart"/>
      <w:r w:rsidRPr="008A20C9">
        <w:rPr>
          <w:sz w:val="18"/>
        </w:rPr>
        <w:t>Shchupletsova</w:t>
      </w:r>
      <w:proofErr w:type="spellEnd"/>
      <w:r w:rsidRPr="008A20C9">
        <w:rPr>
          <w:sz w:val="18"/>
        </w:rPr>
        <w:t xml:space="preserve">, V. V., </w:t>
      </w:r>
      <w:proofErr w:type="spellStart"/>
      <w:r w:rsidRPr="008A20C9">
        <w:rPr>
          <w:sz w:val="18"/>
        </w:rPr>
        <w:t>Khaziakhmatova</w:t>
      </w:r>
      <w:proofErr w:type="spellEnd"/>
      <w:r w:rsidRPr="008A20C9">
        <w:rPr>
          <w:sz w:val="18"/>
        </w:rPr>
        <w:t xml:space="preserve">, O. G., </w:t>
      </w:r>
      <w:proofErr w:type="spellStart"/>
      <w:r w:rsidRPr="008A20C9">
        <w:rPr>
          <w:sz w:val="18"/>
        </w:rPr>
        <w:t>Yurova</w:t>
      </w:r>
      <w:proofErr w:type="spellEnd"/>
      <w:r w:rsidRPr="008A20C9">
        <w:rPr>
          <w:sz w:val="18"/>
        </w:rPr>
        <w:t xml:space="preserve">, K. A., </w:t>
      </w:r>
      <w:proofErr w:type="spellStart"/>
      <w:r w:rsidRPr="008A20C9">
        <w:rPr>
          <w:sz w:val="18"/>
        </w:rPr>
        <w:t>Malashchenko</w:t>
      </w:r>
      <w:proofErr w:type="spellEnd"/>
      <w:r w:rsidRPr="008A20C9">
        <w:rPr>
          <w:sz w:val="18"/>
        </w:rPr>
        <w:t xml:space="preserve">, V. V., </w:t>
      </w:r>
      <w:proofErr w:type="spellStart"/>
      <w:r w:rsidRPr="008A20C9">
        <w:rPr>
          <w:sz w:val="18"/>
        </w:rPr>
        <w:t>Todosenko</w:t>
      </w:r>
      <w:proofErr w:type="spellEnd"/>
      <w:r w:rsidRPr="008A20C9">
        <w:rPr>
          <w:sz w:val="18"/>
        </w:rPr>
        <w:t xml:space="preserve">, N. M., ... &amp; </w:t>
      </w:r>
      <w:proofErr w:type="spellStart"/>
      <w:r w:rsidRPr="008A20C9">
        <w:rPr>
          <w:sz w:val="18"/>
        </w:rPr>
        <w:t>Chaykina</w:t>
      </w:r>
      <w:proofErr w:type="spellEnd"/>
      <w:r w:rsidRPr="008A20C9">
        <w:rPr>
          <w:sz w:val="18"/>
        </w:rPr>
        <w:t xml:space="preserve">, M. V. (2018). Migration Ability of </w:t>
      </w:r>
      <w:proofErr w:type="spellStart"/>
      <w:r w:rsidRPr="008A20C9">
        <w:rPr>
          <w:sz w:val="18"/>
        </w:rPr>
        <w:t>Multipotent</w:t>
      </w:r>
      <w:proofErr w:type="spellEnd"/>
      <w:r w:rsidRPr="008A20C9">
        <w:rPr>
          <w:sz w:val="18"/>
        </w:rPr>
        <w:t xml:space="preserve"> </w:t>
      </w:r>
      <w:proofErr w:type="spellStart"/>
      <w:r w:rsidRPr="008A20C9">
        <w:rPr>
          <w:sz w:val="18"/>
        </w:rPr>
        <w:t>Mesenchymal</w:t>
      </w:r>
      <w:proofErr w:type="spellEnd"/>
      <w:r w:rsidRPr="008A20C9">
        <w:rPr>
          <w:sz w:val="18"/>
        </w:rPr>
        <w:t xml:space="preserve"> Stromal Cells in Cultivation with Relief Calcium Phosphate Coating. Problems of Cryobiology and </w:t>
      </w:r>
      <w:proofErr w:type="spellStart"/>
      <w:r w:rsidRPr="008A20C9">
        <w:rPr>
          <w:sz w:val="18"/>
        </w:rPr>
        <w:t>Cryomedicine</w:t>
      </w:r>
      <w:proofErr w:type="spellEnd"/>
      <w:r w:rsidRPr="008A20C9">
        <w:rPr>
          <w:sz w:val="18"/>
        </w:rPr>
        <w:t>, 28(1), 89-93.</w:t>
      </w:r>
    </w:p>
    <w:p w:rsidR="005973B9" w:rsidRPr="008A20C9" w:rsidRDefault="005973B9" w:rsidP="008A20C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8A20C9">
        <w:t xml:space="preserve">5. </w:t>
      </w:r>
      <w:proofErr w:type="spellStart"/>
      <w:r w:rsidR="008A20C9" w:rsidRPr="008A20C9">
        <w:rPr>
          <w:sz w:val="18"/>
        </w:rPr>
        <w:t>Litvinova</w:t>
      </w:r>
      <w:proofErr w:type="spellEnd"/>
      <w:r w:rsidR="008A20C9" w:rsidRPr="008A20C9">
        <w:rPr>
          <w:sz w:val="18"/>
        </w:rPr>
        <w:t xml:space="preserve">, L. S., </w:t>
      </w:r>
      <w:proofErr w:type="spellStart"/>
      <w:r w:rsidR="008A20C9" w:rsidRPr="008A20C9">
        <w:rPr>
          <w:sz w:val="18"/>
        </w:rPr>
        <w:t>Shupletsova</w:t>
      </w:r>
      <w:proofErr w:type="spellEnd"/>
      <w:r w:rsidR="008A20C9" w:rsidRPr="008A20C9">
        <w:rPr>
          <w:sz w:val="18"/>
        </w:rPr>
        <w:t xml:space="preserve">, V. V., </w:t>
      </w:r>
      <w:proofErr w:type="spellStart"/>
      <w:r w:rsidR="008A20C9" w:rsidRPr="008A20C9">
        <w:rPr>
          <w:sz w:val="18"/>
        </w:rPr>
        <w:t>Dunets</w:t>
      </w:r>
      <w:proofErr w:type="spellEnd"/>
      <w:r w:rsidR="008A20C9" w:rsidRPr="008A20C9">
        <w:rPr>
          <w:sz w:val="18"/>
        </w:rPr>
        <w:t xml:space="preserve">, N. A., </w:t>
      </w:r>
      <w:proofErr w:type="spellStart"/>
      <w:r w:rsidR="008A20C9" w:rsidRPr="008A20C9">
        <w:rPr>
          <w:sz w:val="18"/>
        </w:rPr>
        <w:t>Khaziakhmatova</w:t>
      </w:r>
      <w:proofErr w:type="spellEnd"/>
      <w:r w:rsidR="008A20C9" w:rsidRPr="008A20C9">
        <w:rPr>
          <w:sz w:val="18"/>
        </w:rPr>
        <w:t xml:space="preserve">, O. G., </w:t>
      </w:r>
      <w:proofErr w:type="spellStart"/>
      <w:r w:rsidR="008A20C9" w:rsidRPr="008A20C9">
        <w:rPr>
          <w:sz w:val="18"/>
        </w:rPr>
        <w:t>Yurova</w:t>
      </w:r>
      <w:proofErr w:type="spellEnd"/>
      <w:r w:rsidR="008A20C9" w:rsidRPr="008A20C9">
        <w:rPr>
          <w:sz w:val="18"/>
        </w:rPr>
        <w:t xml:space="preserve">, K. A., </w:t>
      </w:r>
      <w:proofErr w:type="spellStart"/>
      <w:r w:rsidR="008A20C9" w:rsidRPr="008A20C9">
        <w:rPr>
          <w:sz w:val="18"/>
        </w:rPr>
        <w:t>Khlusova</w:t>
      </w:r>
      <w:proofErr w:type="spellEnd"/>
      <w:r w:rsidR="008A20C9" w:rsidRPr="008A20C9">
        <w:rPr>
          <w:sz w:val="18"/>
        </w:rPr>
        <w:t xml:space="preserve">, M. Y., ... &amp; </w:t>
      </w:r>
      <w:proofErr w:type="spellStart"/>
      <w:r w:rsidR="008A20C9" w:rsidRPr="008A20C9">
        <w:rPr>
          <w:sz w:val="18"/>
        </w:rPr>
        <w:t>Sedelnikova</w:t>
      </w:r>
      <w:proofErr w:type="spellEnd"/>
      <w:r w:rsidR="008A20C9" w:rsidRPr="008A20C9">
        <w:rPr>
          <w:sz w:val="18"/>
        </w:rPr>
        <w:t xml:space="preserve">, M. B. (2017, January). Imbalance of </w:t>
      </w:r>
      <w:proofErr w:type="spellStart"/>
      <w:r w:rsidR="008A20C9" w:rsidRPr="008A20C9">
        <w:rPr>
          <w:sz w:val="18"/>
        </w:rPr>
        <w:t>morphofunctional</w:t>
      </w:r>
      <w:proofErr w:type="spellEnd"/>
      <w:r w:rsidR="008A20C9" w:rsidRPr="008A20C9">
        <w:rPr>
          <w:sz w:val="18"/>
        </w:rPr>
        <w:t xml:space="preserve"> responses of </w:t>
      </w:r>
      <w:proofErr w:type="spellStart"/>
      <w:r w:rsidR="008A20C9" w:rsidRPr="008A20C9">
        <w:rPr>
          <w:sz w:val="18"/>
        </w:rPr>
        <w:t>Jurkat</w:t>
      </w:r>
      <w:proofErr w:type="spellEnd"/>
      <w:r w:rsidR="008A20C9" w:rsidRPr="008A20C9">
        <w:rPr>
          <w:sz w:val="18"/>
        </w:rPr>
        <w:t xml:space="preserve"> T </w:t>
      </w:r>
      <w:proofErr w:type="spellStart"/>
      <w:r w:rsidR="008A20C9" w:rsidRPr="008A20C9">
        <w:rPr>
          <w:sz w:val="18"/>
        </w:rPr>
        <w:t>lymphoblasts</w:t>
      </w:r>
      <w:proofErr w:type="spellEnd"/>
      <w:r w:rsidR="008A20C9" w:rsidRPr="008A20C9">
        <w:rPr>
          <w:sz w:val="18"/>
        </w:rPr>
        <w:t xml:space="preserve"> at short-term culturing with relief zinc-or copper-containing calcium phosphate coating on titanium. In </w:t>
      </w:r>
      <w:proofErr w:type="spellStart"/>
      <w:r w:rsidR="008A20C9" w:rsidRPr="008A20C9">
        <w:rPr>
          <w:sz w:val="18"/>
        </w:rPr>
        <w:t>Doklady</w:t>
      </w:r>
      <w:proofErr w:type="spellEnd"/>
      <w:r w:rsidR="008A20C9" w:rsidRPr="008A20C9">
        <w:rPr>
          <w:sz w:val="18"/>
        </w:rPr>
        <w:t xml:space="preserve"> Biochemistry and Biophysics (Vol. 472, No. 1, pp. 35-39). Pleiades Publishing</w:t>
      </w:r>
      <w:proofErr w:type="gramStart"/>
      <w:r w:rsidR="008A20C9" w:rsidRPr="008A20C9">
        <w:rPr>
          <w:sz w:val="18"/>
        </w:rPr>
        <w:t>.</w:t>
      </w:r>
      <w:r w:rsidRPr="008A20C9">
        <w:rPr>
          <w:sz w:val="18"/>
        </w:rPr>
        <w:t>.</w:t>
      </w:r>
      <w:proofErr w:type="gramEnd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BC5B22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693F55" wp14:editId="75AF6DE0">
                <wp:simplePos x="0" y="0"/>
                <wp:positionH relativeFrom="column">
                  <wp:posOffset>1891030</wp:posOffset>
                </wp:positionH>
                <wp:positionV relativeFrom="paragraph">
                  <wp:posOffset>158115</wp:posOffset>
                </wp:positionV>
                <wp:extent cx="1573530" cy="775335"/>
                <wp:effectExtent l="19050" t="19050" r="26670" b="24765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3530" cy="775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8A20C9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rFonts w:ascii="Minion Pro"/>
                                <w:noProof/>
                                <w:sz w:val="24"/>
                                <w:lang w:val="ru-RU" w:eastAsia="ru-RU"/>
                              </w:rPr>
                              <w:drawing>
                                <wp:inline distT="0" distB="0" distL="0" distR="0" wp14:anchorId="324D0347" wp14:editId="4F838CEA">
                                  <wp:extent cx="1300402" cy="541325"/>
                                  <wp:effectExtent l="0" t="0" r="0" b="0"/>
                                  <wp:docPr id="11" name="Рисунок 11" descr="C:\Users\EShunkin\AppData\Local\Temp\Rar$DRa0.854\CMYK_BFU_logo_cut_lat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EShunkin\AppData\Local\Temp\Rar$DRa0.854\CMYK_BFU_logo_cut_lat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0440" cy="541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left:0;text-align:left;margin-left:148.9pt;margin-top:12.45pt;width:123.9pt;height:6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Ol1wIAAMIFAAAOAAAAZHJzL2Uyb0RvYy54bWysVFFv0zAQfkfiP1h+75I0SdNGS6e2axHS&#10;gGkD8ezGTmJw7GC7TQfiv3N2s9JtPCBEIkW++Pz5vrvv7vLq0Aq0Z9pwJQscXYQYMVkqymVd4E8f&#10;N6MpRsYSSYlQkhX4gRl8NX/96rLvcjZWjRKUaQQg0uR9V+DG2i4PAlM2rCXmQnVMwmaldEssmLoO&#10;qCY9oLciGIfhJOiVpp1WJTMG/l4fN/Hc41cVK+2HqjLMIlFgiM36r/bfrfsG80uS15p0DS+HMMg/&#10;RNESLuHSE9Q1sQTtNH8B1fJSK6Mqe1GqNlBVxUvmOQCbKHzG5r4hHfNcIDmmO6XJ/D/Y8v3+ViNO&#10;CzzGSJIWSnSndpIyiu4geUTWgqGxS1PfmRy877tb7Yia7kaVXw2SatWAF1torfqGEQrBRc4/eHLA&#10;GQaOom3/TlG4heys8hk7VLp1gJALdPCFeTgVhh0sKuFnlGZxGkP9StjLsjSOU38FyR9Pd9rYN0y1&#10;yC0KrB0HR8BfQfY3xvrq0IEjoV8wqloBtd4TgaLJZJINiINzQPJHTE9XCU43XAhv6Hq7EhrB0QJv&#10;/DMcNuduQqK+wHGUpaEP48mmOceYLZfLdPYnDE/Ei9Tldi2pX1vCxXENYQrpYmJe7MDTO0DiBsou&#10;hV6IPxabNMySeDpyCRwl8TocLaeb1WixAvrZerlarqOfLtAoyRtOKZNrj2ke+yJK/k53Q4ceFX3q&#10;jFOALlq1s0zfN7RHlLt6xelsHGEwoDXHWegejIioYaaUVmOklf3MbeMbwqnjRRWmE/cOGTyhgwrP&#10;MuOs59yOHgdQh/Mcsual69R6VL09bA+QVSfhraIPIGIIxysVBh8sGqW/Y9TDECmw+bYjmmEk3kpo&#10;hFmUJG7qeCNJszEY+nxne75DZAlQBbZA3S9X9jipdp3mdQM3RZ64VAtonoq7UvtQj1ENBgwKT2YY&#10;am4Sndve6/fonf8CAAD//wMAUEsDBBQABgAIAAAAIQC/dHDt4QAAAAoBAAAPAAAAZHJzL2Rvd25y&#10;ZXYueG1sTI/LTsMwEEX3SPyDNUjsqE2VvkKcioeKgApVbWE/jYckIraj2GkDX8+wgt2M5ujOudly&#10;sI04Uhdq7zRcjxQIcoU3tSs1vO1XV3MQIaIz2HhHGr4owDI/P8swNf7ktnTcxVJwiAspaqhibFMp&#10;Q1GRxTDyLTm+ffjOYuS1K6Xp8MThtpFjpabSYu34Q4Ut3VdUfO56q6FW+P6yihvc4Gv/vF4/Pdw9&#10;zr+1vrwYbm9ARBriHwy/+qwOOTsdfO9MEI2G8WLG6pGHZAGCgUkymYI4MJnMFMg8k/8r5D8AAAD/&#10;/wMAUEsBAi0AFAAGAAgAAAAhALaDOJL+AAAA4QEAABMAAAAAAAAAAAAAAAAAAAAAAFtDb250ZW50&#10;X1R5cGVzXS54bWxQSwECLQAUAAYACAAAACEAOP0h/9YAAACUAQAACwAAAAAAAAAAAAAAAAAvAQAA&#10;X3JlbHMvLnJlbHNQSwECLQAUAAYACAAAACEAzGGzpdcCAADCBQAADgAAAAAAAAAAAAAAAAAuAgAA&#10;ZHJzL2Uyb0RvYy54bWxQSwECLQAUAAYACAAAACEAv3Rw7eEAAAAKAQAADwAAAAAAAAAAAAAAAAAx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8A20C9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rFonts w:ascii="Minion Pro"/>
                          <w:noProof/>
                          <w:sz w:val="24"/>
                          <w:lang w:val="ru-RU" w:eastAsia="ru-RU"/>
                        </w:rPr>
                        <w:drawing>
                          <wp:inline distT="0" distB="0" distL="0" distR="0" wp14:anchorId="324D0347" wp14:editId="4F838CEA">
                            <wp:extent cx="1300402" cy="541325"/>
                            <wp:effectExtent l="0" t="0" r="0" b="0"/>
                            <wp:docPr id="11" name="Рисунок 11" descr="C:\Users\EShunkin\AppData\Local\Temp\Rar$DRa0.854\CMYK_BFU_logo_cut_lat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EShunkin\AppData\Local\Temp\Rar$DRa0.854\CMYK_BFU_logo_cut_lat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0440" cy="541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 wp14:anchorId="5921775B" wp14:editId="73ECBD1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8A20C9">
      <w:pPr>
        <w:spacing w:before="92"/>
        <w:ind w:right="4234"/>
        <w:rPr>
          <w:rFonts w:ascii="Arial"/>
          <w:sz w:val="14"/>
        </w:rPr>
      </w:pPr>
      <w:r>
        <w:rPr>
          <w:noProof/>
        </w:rPr>
        <w:t xml:space="preserve">            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A20C9" w:rsidRPr="00A20369">
          <w:rPr>
            <w:rStyle w:val="ac"/>
            <w:rFonts w:ascii="Arial" w:hAnsi="Arial" w:cs="Arial"/>
            <w:sz w:val="14"/>
          </w:rPr>
          <w:t>egor.shunkin@</w:t>
        </w:r>
        <w:r w:rsidR="008A20C9" w:rsidRPr="00A20369">
          <w:rPr>
            <w:rStyle w:val="ac"/>
            <w:rFonts w:ascii="Arial"/>
            <w:sz w:val="14"/>
          </w:rPr>
          <w:t>gmail.com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16180A1" wp14:editId="44908ED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8A20C9" w:rsidRDefault="008A20C9">
      <w:pPr>
        <w:pStyle w:val="a3"/>
        <w:spacing w:before="7"/>
        <w:rPr>
          <w:rFonts w:ascii="Arial"/>
          <w:sz w:val="29"/>
        </w:rPr>
      </w:pPr>
    </w:p>
    <w:p w:rsidR="00AE3E37" w:rsidRPr="00BC5B22" w:rsidRDefault="00A9710C">
      <w:pPr>
        <w:spacing w:before="39"/>
        <w:ind w:left="100"/>
        <w:rPr>
          <w:rFonts w:ascii="Minion Pro"/>
          <w:b/>
          <w:sz w:val="20"/>
        </w:rPr>
      </w:pPr>
      <w:r w:rsidRPr="00BC5B22">
        <w:rPr>
          <w:rFonts w:ascii="Minion Pro"/>
          <w:b/>
          <w:sz w:val="20"/>
        </w:rPr>
        <w:t>Notes/Comments:</w:t>
      </w:r>
      <w:bookmarkStart w:id="0" w:name="_GoBack"/>
      <w:bookmarkEnd w:id="0"/>
    </w:p>
    <w:p w:rsidR="00F046EA" w:rsidRPr="00BC5B22" w:rsidRDefault="00F046EA" w:rsidP="00F046EA">
      <w:pPr>
        <w:jc w:val="both"/>
        <w:rPr>
          <w:b/>
        </w:rPr>
      </w:pPr>
      <w:r w:rsidRPr="00BC5B22">
        <w:rPr>
          <w:b/>
        </w:rPr>
        <w:t xml:space="preserve">Presenting author details </w:t>
      </w:r>
    </w:p>
    <w:p w:rsidR="00F046EA" w:rsidRPr="00BC5B22" w:rsidRDefault="00F046EA" w:rsidP="00F046EA">
      <w:pPr>
        <w:jc w:val="both"/>
      </w:pPr>
      <w:r w:rsidRPr="00BC5B22">
        <w:t xml:space="preserve">Full name: </w:t>
      </w:r>
      <w:proofErr w:type="spellStart"/>
      <w:r w:rsidR="008A20C9" w:rsidRPr="00BC5B22">
        <w:t>Shunkin</w:t>
      </w:r>
      <w:proofErr w:type="spellEnd"/>
      <w:r w:rsidR="008A20C9" w:rsidRPr="00BC5B22">
        <w:t xml:space="preserve"> </w:t>
      </w:r>
      <w:proofErr w:type="spellStart"/>
      <w:r w:rsidR="008A20C9" w:rsidRPr="00BC5B22">
        <w:t>Egor</w:t>
      </w:r>
      <w:proofErr w:type="spellEnd"/>
    </w:p>
    <w:p w:rsidR="00F046EA" w:rsidRPr="00BC5B22" w:rsidRDefault="00F046EA" w:rsidP="00F046EA">
      <w:pPr>
        <w:jc w:val="both"/>
      </w:pPr>
      <w:r w:rsidRPr="00BC5B22">
        <w:t>Contact number:</w:t>
      </w:r>
      <w:r w:rsidR="008A20C9" w:rsidRPr="00BC5B22">
        <w:t xml:space="preserve"> +7-952-053-69-85</w:t>
      </w:r>
    </w:p>
    <w:p w:rsidR="00F046EA" w:rsidRPr="00BC5B22" w:rsidRDefault="00F046EA" w:rsidP="00F046EA">
      <w:pPr>
        <w:jc w:val="both"/>
      </w:pPr>
      <w:r w:rsidRPr="00BC5B22">
        <w:t xml:space="preserve">Mail id: </w:t>
      </w:r>
      <w:r w:rsidR="00BC5B22" w:rsidRPr="00BC5B22">
        <w:t>egor.shunkin@gmail.com</w:t>
      </w:r>
    </w:p>
    <w:p w:rsidR="00F046EA" w:rsidRPr="00BC5B22" w:rsidRDefault="00BC5B22" w:rsidP="00F046EA">
      <w:pPr>
        <w:jc w:val="both"/>
      </w:pPr>
      <w:r w:rsidRPr="00BC5B22">
        <w:t>Category: Poster presentation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AE4" w:rsidRDefault="002D6AE4">
      <w:r>
        <w:separator/>
      </w:r>
    </w:p>
  </w:endnote>
  <w:endnote w:type="continuationSeparator" w:id="0">
    <w:p w:rsidR="002D6AE4" w:rsidRDefault="002D6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AE4" w:rsidRDefault="002D6AE4">
      <w:r>
        <w:separator/>
      </w:r>
    </w:p>
  </w:footnote>
  <w:footnote w:type="continuationSeparator" w:id="0">
    <w:p w:rsidR="002D6AE4" w:rsidRDefault="002D6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19B4"/>
    <w:rsid w:val="000E2911"/>
    <w:rsid w:val="001263DF"/>
    <w:rsid w:val="001E767F"/>
    <w:rsid w:val="00292ED9"/>
    <w:rsid w:val="002D6AE4"/>
    <w:rsid w:val="00351D9B"/>
    <w:rsid w:val="00380299"/>
    <w:rsid w:val="003A3DA0"/>
    <w:rsid w:val="00404E5B"/>
    <w:rsid w:val="00414F7B"/>
    <w:rsid w:val="004355DC"/>
    <w:rsid w:val="004749B4"/>
    <w:rsid w:val="00494130"/>
    <w:rsid w:val="004F3523"/>
    <w:rsid w:val="00570265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20C9"/>
    <w:rsid w:val="008E5477"/>
    <w:rsid w:val="009B2D44"/>
    <w:rsid w:val="00A07E82"/>
    <w:rsid w:val="00A52075"/>
    <w:rsid w:val="00A9710C"/>
    <w:rsid w:val="00AE3E37"/>
    <w:rsid w:val="00B21A57"/>
    <w:rsid w:val="00BC5B22"/>
    <w:rsid w:val="00C33602"/>
    <w:rsid w:val="00C56C74"/>
    <w:rsid w:val="00CD6F55"/>
    <w:rsid w:val="00DE3104"/>
    <w:rsid w:val="00DE6170"/>
    <w:rsid w:val="00E30AAC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gor.shunkin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Егор Шунькин</cp:lastModifiedBy>
  <cp:revision>2</cp:revision>
  <dcterms:created xsi:type="dcterms:W3CDTF">2018-09-12T15:35:00Z</dcterms:created>
  <dcterms:modified xsi:type="dcterms:W3CDTF">2018-09-12T15:35:00Z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