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7FE" w:rsidRDefault="002827FE" w:rsidP="002827FE">
      <w:pPr>
        <w:jc w:val="both"/>
      </w:pPr>
    </w:p>
    <w:p w:rsidR="002827FE" w:rsidRDefault="009179BC" w:rsidP="002827FE">
      <w:pPr>
        <w:jc w:val="both"/>
      </w:pPr>
      <w:r>
        <w:t xml:space="preserve">NEW APPROACH DELIVERING SIMVASTATIN MICROPARTICLES </w:t>
      </w:r>
      <w:r w:rsidR="002827FE" w:rsidRPr="002827FE">
        <w:t xml:space="preserve">FOR POTENTIAL APPLICATION </w:t>
      </w:r>
      <w:r>
        <w:t xml:space="preserve">OF </w:t>
      </w:r>
      <w:r w:rsidR="002827FE" w:rsidRPr="002827FE">
        <w:t>MUSCOSKELETAL SCAFFOLD IN TISSUE ENGINEERING</w:t>
      </w:r>
      <w:bookmarkStart w:id="0" w:name="_GoBack"/>
      <w:bookmarkEnd w:id="0"/>
    </w:p>
    <w:p w:rsidR="002827FE" w:rsidRDefault="002827FE" w:rsidP="002827FE">
      <w:pPr>
        <w:jc w:val="center"/>
      </w:pPr>
      <w:r>
        <w:t>Abstract</w:t>
      </w:r>
    </w:p>
    <w:p w:rsidR="00A662E5" w:rsidRDefault="00A662E5" w:rsidP="002827FE">
      <w:pPr>
        <w:jc w:val="both"/>
      </w:pPr>
      <w:r w:rsidRPr="00A662E5">
        <w:t xml:space="preserve">The main clinical usage of simvastatin is in managing hypercholesterolemia and cardiovascular disorders </w:t>
      </w:r>
      <w:proofErr w:type="gramStart"/>
      <w:r w:rsidRPr="00A662E5">
        <w:t>however ,</w:t>
      </w:r>
      <w:proofErr w:type="gramEnd"/>
      <w:r w:rsidRPr="00A662E5">
        <w:t xml:space="preserve"> simvastatin shows promising results in promoting bone formation in vivo and this was only achieved</w:t>
      </w:r>
      <w:r>
        <w:t xml:space="preserve"> on a high local concentration</w:t>
      </w:r>
      <w:r w:rsidRPr="00A662E5">
        <w:t xml:space="preserve">. There have been continuous efforts to find an appropriate delivery system to increase the circulating </w:t>
      </w:r>
      <w:r>
        <w:t>concentrations of this drug</w:t>
      </w:r>
      <w:r w:rsidRPr="00A662E5">
        <w:t xml:space="preserve">. </w:t>
      </w:r>
    </w:p>
    <w:p w:rsidR="00C8151D" w:rsidRDefault="00A662E5" w:rsidP="002827FE">
      <w:pPr>
        <w:jc w:val="both"/>
      </w:pPr>
      <w:r w:rsidRPr="00A662E5">
        <w:t xml:space="preserve">In this study, </w:t>
      </w:r>
      <w:r>
        <w:t>simvastatin</w:t>
      </w:r>
      <w:r w:rsidRPr="00A662E5">
        <w:t>-loaded microsphere delivery system with the capability of sintering in situ</w:t>
      </w:r>
      <w:r w:rsidR="002827FE">
        <w:t xml:space="preserve"> was developed</w:t>
      </w:r>
      <w:r w:rsidR="00C8151D" w:rsidRPr="00C8151D">
        <w:t xml:space="preserve"> and with injectable potential.</w:t>
      </w:r>
      <w:r w:rsidRPr="00A662E5">
        <w:t xml:space="preserve"> Poly (lactic-co-glycolic acid) (PLGA) was used for this formulation due to its biodegradability, biocompatibility, controllable mechanical properties and good processing capabilities.</w:t>
      </w:r>
      <w:r w:rsidR="00C8151D">
        <w:t xml:space="preserve"> Combined formulation of </w:t>
      </w:r>
      <w:r>
        <w:t>porous and non-porous (simvastatin</w:t>
      </w:r>
      <w:r w:rsidRPr="00A662E5">
        <w:t xml:space="preserve">-loaded) microspheres was established and the microspheres were extensively characterised. </w:t>
      </w:r>
    </w:p>
    <w:p w:rsidR="00C8151D" w:rsidRDefault="00C8151D" w:rsidP="002827FE">
      <w:pPr>
        <w:jc w:val="both"/>
      </w:pPr>
      <w:r w:rsidRPr="00C8151D">
        <w:t>The composite PLGA/chitosan and porous microspheres combine both porosity and the ability to load an</w:t>
      </w:r>
      <w:r>
        <w:t>d sustain the release of simvastatin</w:t>
      </w:r>
      <w:r w:rsidRPr="00C8151D">
        <w:t xml:space="preserve"> into one system. Moreover, their ability to sinter at body temperature when injected or applied as a paste demonstrates the dual functionality of the system. This represents a nove</w:t>
      </w:r>
      <w:r>
        <w:t>l approach to delivering simvastatin</w:t>
      </w:r>
      <w:r w:rsidRPr="00C8151D">
        <w:t xml:space="preserve"> for tissue regeneration as presently, there has been no report of the combination of PLGA/chitosan microspheres with porous PLGA microspheres as a system that is able to sinter, both post-injection and when packed as a paste, at 37°C. Therefore, the form</w:t>
      </w:r>
      <w:r w:rsidR="00F82566">
        <w:t xml:space="preserve">ulation presented </w:t>
      </w:r>
      <w:r w:rsidR="00F82566" w:rsidRPr="00C8151D">
        <w:t>shows</w:t>
      </w:r>
      <w:r w:rsidRPr="00C8151D">
        <w:t xml:space="preserve"> potential for further in vitro and in vivo testing to determine its suitability for</w:t>
      </w:r>
      <w:r w:rsidR="00F82566">
        <w:t xml:space="preserve"> bone tissue engineering application.</w:t>
      </w:r>
    </w:p>
    <w:p w:rsidR="00C8151D" w:rsidRDefault="00C8151D" w:rsidP="002827FE">
      <w:pPr>
        <w:jc w:val="both"/>
      </w:pPr>
    </w:p>
    <w:sectPr w:rsidR="00C81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E5"/>
    <w:rsid w:val="002827FE"/>
    <w:rsid w:val="00755948"/>
    <w:rsid w:val="009179BC"/>
    <w:rsid w:val="009A179D"/>
    <w:rsid w:val="00A662E5"/>
    <w:rsid w:val="00C8151D"/>
    <w:rsid w:val="00DE52BD"/>
    <w:rsid w:val="00F8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B388B-8D77-4A69-8115-24E4AA3F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</dc:creator>
  <cp:keywords/>
  <dc:description/>
  <cp:lastModifiedBy>alia</cp:lastModifiedBy>
  <cp:revision>2</cp:revision>
  <dcterms:created xsi:type="dcterms:W3CDTF">2017-01-25T02:22:00Z</dcterms:created>
  <dcterms:modified xsi:type="dcterms:W3CDTF">2017-01-25T02:22:00Z</dcterms:modified>
</cp:coreProperties>
</file>