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80348" w14:textId="77777777" w:rsidR="00B22686" w:rsidRPr="00B22686" w:rsidRDefault="00B22686" w:rsidP="00B22686">
      <w:pPr>
        <w:spacing w:after="0" w:line="360" w:lineRule="auto"/>
        <w:rPr>
          <w:rFonts w:ascii="Times New Roman" w:hAnsi="Times New Roman" w:cs="Times New Roman"/>
          <w:b/>
          <w:bCs/>
          <w:sz w:val="24"/>
          <w:szCs w:val="24"/>
          <w:lang w:val="en-GB"/>
        </w:rPr>
      </w:pPr>
      <w:r w:rsidRPr="00B22686">
        <w:rPr>
          <w:rFonts w:ascii="Times New Roman" w:hAnsi="Times New Roman" w:cs="Times New Roman"/>
          <w:b/>
          <w:bCs/>
          <w:sz w:val="24"/>
          <w:szCs w:val="24"/>
          <w:lang w:val="en-GB"/>
        </w:rPr>
        <w:t>The Success in Waste Recycling Entrepreneurship in a Developing Country: What Logic Really Matters</w:t>
      </w:r>
    </w:p>
    <w:p w14:paraId="18B2B11C" w14:textId="77777777" w:rsidR="00B22686" w:rsidRPr="00B22686" w:rsidRDefault="00B22686" w:rsidP="00B22686">
      <w:pPr>
        <w:spacing w:after="0" w:line="360" w:lineRule="auto"/>
        <w:rPr>
          <w:rFonts w:ascii="Times New Roman" w:hAnsi="Times New Roman" w:cs="Times New Roman"/>
          <w:b/>
          <w:bCs/>
          <w:sz w:val="24"/>
          <w:szCs w:val="24"/>
          <w:lang w:val="en-GB"/>
        </w:rPr>
      </w:pPr>
    </w:p>
    <w:p w14:paraId="1A412B62" w14:textId="77777777" w:rsidR="00B22686" w:rsidRPr="00B22686" w:rsidRDefault="00B22686" w:rsidP="00B22686">
      <w:pPr>
        <w:spacing w:after="0" w:line="360" w:lineRule="auto"/>
        <w:rPr>
          <w:rFonts w:ascii="Times New Roman" w:hAnsi="Times New Roman" w:cs="Times New Roman"/>
          <w:b/>
          <w:sz w:val="24"/>
          <w:szCs w:val="24"/>
          <w:lang w:val="en-GB"/>
        </w:rPr>
      </w:pPr>
      <w:r w:rsidRPr="00B22686">
        <w:rPr>
          <w:rFonts w:ascii="Times New Roman" w:hAnsi="Times New Roman" w:cs="Times New Roman"/>
          <w:b/>
          <w:sz w:val="24"/>
          <w:szCs w:val="24"/>
          <w:lang w:val="en-GB"/>
        </w:rPr>
        <w:t>Abstract</w:t>
      </w:r>
    </w:p>
    <w:p w14:paraId="512A0885" w14:textId="77777777" w:rsidR="00B22686" w:rsidRPr="00B22686" w:rsidRDefault="00B22686" w:rsidP="00B22686">
      <w:pPr>
        <w:spacing w:after="0" w:line="360" w:lineRule="auto"/>
        <w:rPr>
          <w:rFonts w:ascii="Times New Roman" w:hAnsi="Times New Roman" w:cs="Times New Roman"/>
          <w:sz w:val="24"/>
          <w:szCs w:val="24"/>
          <w:lang w:val="en-GB"/>
        </w:rPr>
      </w:pPr>
      <w:r w:rsidRPr="00B22686">
        <w:rPr>
          <w:rFonts w:ascii="Times New Roman" w:hAnsi="Times New Roman" w:cs="Times New Roman"/>
          <w:sz w:val="24"/>
          <w:szCs w:val="24"/>
          <w:lang w:val="en-GB"/>
        </w:rPr>
        <w:t xml:space="preserve">Despite increased knowledge on the role played by small-scale recycling businesses in protecting the environment and creating jobs, a considerable number of them are barely surviving or have been completely unsuccessful. This paper aims to shed light on why some recycling businesses are successful while others that follow the same paths are unsuccessful. Using </w:t>
      </w:r>
      <w:r w:rsidRPr="00B22686">
        <w:rPr>
          <w:rFonts w:ascii="Times New Roman" w:hAnsi="Times New Roman" w:cs="Times New Roman"/>
          <w:sz w:val="24"/>
          <w:szCs w:val="24"/>
        </w:rPr>
        <w:t xml:space="preserve">a unique qualitative study based </w:t>
      </w:r>
      <w:r w:rsidRPr="00B22686">
        <w:rPr>
          <w:rFonts w:ascii="Times New Roman" w:hAnsi="Times New Roman" w:cs="Times New Roman"/>
          <w:sz w:val="24"/>
          <w:szCs w:val="24"/>
          <w:lang w:val="en-GB"/>
        </w:rPr>
        <w:t>on interviews with 20 key actors drawn from 10 different formal waste recycling enterprises and their 25 stakeholders, we found that</w:t>
      </w:r>
      <w:r w:rsidRPr="00B22686">
        <w:rPr>
          <w:rFonts w:ascii="Times New Roman" w:hAnsi="Times New Roman" w:cs="Times New Roman"/>
          <w:sz w:val="24"/>
          <w:szCs w:val="24"/>
        </w:rPr>
        <w:t xml:space="preserve"> the obstacles to small scale businesses are (1) the embeddedness of these entrepreneurs in informal institutions that are not in symmetry with formal institutional logics and (2) the formal institutional failures. Obstacles to successful small-scale recycling businesses are ranging from administrative, social, cognitive to business environment, which are reflecting local formal established regulations and local culture, values, </w:t>
      </w:r>
      <w:proofErr w:type="gramStart"/>
      <w:r w:rsidRPr="00B22686">
        <w:rPr>
          <w:rFonts w:ascii="Times New Roman" w:hAnsi="Times New Roman" w:cs="Times New Roman"/>
          <w:sz w:val="24"/>
          <w:szCs w:val="24"/>
        </w:rPr>
        <w:t>norms</w:t>
      </w:r>
      <w:proofErr w:type="gramEnd"/>
      <w:r w:rsidRPr="00B22686">
        <w:rPr>
          <w:rFonts w:ascii="Times New Roman" w:hAnsi="Times New Roman" w:cs="Times New Roman"/>
          <w:sz w:val="24"/>
          <w:szCs w:val="24"/>
        </w:rPr>
        <w:t xml:space="preserve"> and beliefs which are socially accepted. </w:t>
      </w:r>
      <w:r w:rsidRPr="00B22686">
        <w:rPr>
          <w:rFonts w:ascii="Times New Roman" w:hAnsi="Times New Roman" w:cs="Times New Roman"/>
          <w:sz w:val="24"/>
          <w:szCs w:val="24"/>
          <w:lang w:val="en-GB"/>
        </w:rPr>
        <w:t xml:space="preserve">These issues have been discussed within a broader discourse on entrepreneurship </w:t>
      </w:r>
      <w:r w:rsidRPr="00B22686">
        <w:rPr>
          <w:rFonts w:ascii="Times New Roman" w:hAnsi="Times New Roman" w:cs="Times New Roman"/>
          <w:sz w:val="24"/>
          <w:szCs w:val="24"/>
        </w:rPr>
        <w:t xml:space="preserve">in the (in) formal sector </w:t>
      </w:r>
      <w:r w:rsidRPr="00B22686">
        <w:rPr>
          <w:rFonts w:ascii="Times New Roman" w:hAnsi="Times New Roman" w:cs="Times New Roman"/>
          <w:sz w:val="24"/>
          <w:szCs w:val="24"/>
          <w:lang w:val="en-GB"/>
        </w:rPr>
        <w:t xml:space="preserve">by </w:t>
      </w:r>
      <w:r w:rsidRPr="00B22686">
        <w:rPr>
          <w:rFonts w:ascii="Times New Roman" w:hAnsi="Times New Roman" w:cs="Times New Roman"/>
          <w:sz w:val="24"/>
          <w:szCs w:val="24"/>
        </w:rPr>
        <w:t xml:space="preserve">exploring the significance of the informal economy and assessing its impacts </w:t>
      </w:r>
      <w:r w:rsidRPr="00B22686">
        <w:rPr>
          <w:rFonts w:ascii="Times New Roman" w:hAnsi="Times New Roman" w:cs="Times New Roman"/>
          <w:sz w:val="24"/>
          <w:szCs w:val="24"/>
          <w:lang w:val="en-GB"/>
        </w:rPr>
        <w:t>on African entrepreneurship performance. The article concludes by discussing the theoretical and policy implications of these findings.</w:t>
      </w:r>
    </w:p>
    <w:p w14:paraId="5495BFD1" w14:textId="77777777" w:rsidR="00B22686" w:rsidRPr="00B22686" w:rsidRDefault="00B22686" w:rsidP="00B22686">
      <w:pPr>
        <w:spacing w:after="0" w:line="360" w:lineRule="auto"/>
        <w:rPr>
          <w:rFonts w:ascii="Times New Roman" w:hAnsi="Times New Roman" w:cs="Times New Roman"/>
          <w:b/>
          <w:sz w:val="24"/>
          <w:szCs w:val="24"/>
          <w:lang w:val="en-GB"/>
        </w:rPr>
      </w:pPr>
    </w:p>
    <w:p w14:paraId="0FEC852D" w14:textId="77777777" w:rsidR="00B22686" w:rsidRPr="00B22686" w:rsidRDefault="00B22686" w:rsidP="00B22686">
      <w:pPr>
        <w:spacing w:after="0" w:line="360" w:lineRule="auto"/>
        <w:rPr>
          <w:rFonts w:ascii="Times New Roman" w:hAnsi="Times New Roman" w:cs="Times New Roman"/>
          <w:iCs/>
          <w:sz w:val="24"/>
          <w:szCs w:val="24"/>
          <w:lang w:val="en-GB"/>
        </w:rPr>
      </w:pPr>
      <w:r w:rsidRPr="00B22686">
        <w:rPr>
          <w:rFonts w:ascii="Times New Roman" w:hAnsi="Times New Roman" w:cs="Times New Roman"/>
          <w:b/>
          <w:i/>
          <w:sz w:val="24"/>
          <w:szCs w:val="24"/>
          <w:lang w:val="en-GB"/>
        </w:rPr>
        <w:t xml:space="preserve">Keywords: </w:t>
      </w:r>
      <w:r w:rsidRPr="00B22686">
        <w:rPr>
          <w:rFonts w:ascii="Times New Roman" w:hAnsi="Times New Roman" w:cs="Times New Roman"/>
          <w:sz w:val="24"/>
          <w:szCs w:val="24"/>
          <w:lang w:val="en-GB"/>
        </w:rPr>
        <w:t>Waste recycling; successful business; African entrepreneurship; institutional theory; informal economy; Africa; DRC</w:t>
      </w:r>
      <w:r w:rsidRPr="00B22686">
        <w:rPr>
          <w:rFonts w:ascii="Times New Roman" w:hAnsi="Times New Roman" w:cs="Times New Roman"/>
          <w:b/>
          <w:i/>
          <w:iCs/>
          <w:sz w:val="24"/>
          <w:szCs w:val="24"/>
          <w:lang w:val="en-GB"/>
        </w:rPr>
        <w:t xml:space="preserve"> </w:t>
      </w:r>
    </w:p>
    <w:p w14:paraId="071DD4AB" w14:textId="5F1C6636" w:rsidR="00B22686" w:rsidRPr="00B22686" w:rsidRDefault="00B22686" w:rsidP="00B22686">
      <w:pPr>
        <w:spacing w:after="0"/>
        <w:rPr>
          <w:rFonts w:ascii="Times New Roman" w:hAnsi="Times New Roman" w:cs="Times New Roman"/>
          <w:sz w:val="24"/>
          <w:szCs w:val="24"/>
          <w:lang w:val="en-GB"/>
        </w:rPr>
      </w:pPr>
    </w:p>
    <w:p w14:paraId="5F8A1E53" w14:textId="39647553" w:rsidR="00B22686" w:rsidRPr="00B22686" w:rsidRDefault="00B22686" w:rsidP="00B22686">
      <w:pPr>
        <w:spacing w:after="0"/>
        <w:rPr>
          <w:rFonts w:ascii="Times New Roman" w:hAnsi="Times New Roman" w:cs="Times New Roman"/>
          <w:sz w:val="24"/>
          <w:szCs w:val="24"/>
          <w:lang w:val="en-GB"/>
        </w:rPr>
      </w:pPr>
      <w:r w:rsidRPr="00B22686">
        <w:rPr>
          <w:rFonts w:ascii="Times New Roman" w:hAnsi="Times New Roman" w:cs="Times New Roman"/>
          <w:sz w:val="24"/>
          <w:szCs w:val="24"/>
          <w:lang w:val="en-GB"/>
        </w:rPr>
        <w:t>By Clement LONGONDJO ETAMBAKONGA</w:t>
      </w:r>
    </w:p>
    <w:p w14:paraId="5DF5BFE7" w14:textId="3F41E6BB" w:rsidR="00B22686" w:rsidRPr="00B22686" w:rsidRDefault="00B22686" w:rsidP="00B22686">
      <w:pPr>
        <w:spacing w:after="0"/>
        <w:rPr>
          <w:rFonts w:ascii="Times New Roman" w:hAnsi="Times New Roman" w:cs="Times New Roman"/>
          <w:sz w:val="24"/>
          <w:szCs w:val="24"/>
          <w:lang w:val="en-GB"/>
        </w:rPr>
      </w:pPr>
      <w:r w:rsidRPr="00B22686">
        <w:rPr>
          <w:rFonts w:ascii="Times New Roman" w:hAnsi="Times New Roman" w:cs="Times New Roman"/>
          <w:sz w:val="24"/>
          <w:szCs w:val="24"/>
          <w:lang w:val="en-GB"/>
        </w:rPr>
        <w:t>Assistant Professor at Rennes School of Business, France</w:t>
      </w:r>
    </w:p>
    <w:sectPr w:rsidR="00B22686" w:rsidRPr="00B2268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686"/>
    <w:rsid w:val="00B22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45F7B"/>
  <w15:chartTrackingRefBased/>
  <w15:docId w15:val="{B090B10A-1089-4F60-A222-52111E8EF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247</Words>
  <Characters>1411</Characters>
  <Application>Microsoft Office Word</Application>
  <DocSecurity>0</DocSecurity>
  <Lines>11</Lines>
  <Paragraphs>3</Paragraphs>
  <ScaleCrop>false</ScaleCrop>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Clément LONGONDJO</dc:creator>
  <cp:keywords/>
  <dc:description/>
  <cp:lastModifiedBy>Clément LONGONDJO</cp:lastModifiedBy>
  <cp:revision>1</cp:revision>
  <dcterms:created xsi:type="dcterms:W3CDTF">2021-09-09T17:30:00Z</dcterms:created>
  <dcterms:modified xsi:type="dcterms:W3CDTF">2021-09-09T17:32:00Z</dcterms:modified>
</cp:coreProperties>
</file>