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7CFD9" w14:textId="3257817B" w:rsidR="009916FD" w:rsidRPr="00E730EB" w:rsidRDefault="009916FD" w:rsidP="00CE396A">
      <w:pPr>
        <w:spacing w:line="240" w:lineRule="auto"/>
        <w:jc w:val="center"/>
        <w:rPr>
          <w:rFonts w:ascii="Arial" w:hAnsi="Arial" w:cs="Arial"/>
          <w:b/>
          <w:bCs/>
          <w:color w:val="0E101A"/>
          <w:sz w:val="26"/>
          <w:szCs w:val="26"/>
        </w:rPr>
      </w:pPr>
      <w:r w:rsidRPr="00E730EB">
        <w:rPr>
          <w:rFonts w:ascii="Arial" w:hAnsi="Arial" w:cs="Arial"/>
          <w:b/>
          <w:bCs/>
          <w:color w:val="0E101A"/>
          <w:sz w:val="26"/>
          <w:szCs w:val="26"/>
        </w:rPr>
        <w:t>Enhancing Reuse and Recycle Process for Solid Waste Management in attempting the Circular Economy in the community</w:t>
      </w:r>
    </w:p>
    <w:p w14:paraId="620F17BC" w14:textId="2B670E7C" w:rsidR="009916FD" w:rsidRPr="00E730EB" w:rsidRDefault="009916FD" w:rsidP="00CE396A">
      <w:pPr>
        <w:spacing w:line="240" w:lineRule="auto"/>
        <w:jc w:val="center"/>
        <w:rPr>
          <w:rFonts w:ascii="Arial" w:hAnsi="Arial" w:cs="Arial"/>
          <w:b/>
          <w:bCs/>
          <w:color w:val="0E101A"/>
          <w:sz w:val="26"/>
          <w:szCs w:val="26"/>
        </w:rPr>
      </w:pPr>
      <w:r w:rsidRPr="00E730EB">
        <w:rPr>
          <w:rFonts w:ascii="Arial" w:hAnsi="Arial" w:cs="Arial"/>
          <w:b/>
          <w:bCs/>
          <w:color w:val="0E101A"/>
          <w:sz w:val="26"/>
          <w:szCs w:val="26"/>
        </w:rPr>
        <w:t>(</w:t>
      </w:r>
      <w:r w:rsidR="00402A05">
        <w:rPr>
          <w:rFonts w:ascii="Arial" w:hAnsi="Arial" w:cs="Arial"/>
          <w:b/>
          <w:bCs/>
          <w:color w:val="0E101A"/>
          <w:sz w:val="26"/>
          <w:szCs w:val="26"/>
        </w:rPr>
        <w:t>C</w:t>
      </w:r>
      <w:r w:rsidRPr="00E730EB">
        <w:rPr>
          <w:rFonts w:ascii="Arial" w:hAnsi="Arial" w:cs="Arial"/>
          <w:b/>
          <w:bCs/>
          <w:color w:val="0E101A"/>
          <w:sz w:val="26"/>
          <w:szCs w:val="26"/>
        </w:rPr>
        <w:t>ase</w:t>
      </w:r>
      <w:r w:rsidR="00402A05">
        <w:rPr>
          <w:rFonts w:ascii="Arial" w:hAnsi="Arial" w:cs="Arial"/>
          <w:b/>
          <w:bCs/>
          <w:color w:val="0E101A"/>
          <w:sz w:val="26"/>
          <w:szCs w:val="26"/>
        </w:rPr>
        <w:t xml:space="preserve"> Study</w:t>
      </w:r>
      <w:bookmarkStart w:id="0" w:name="_GoBack"/>
      <w:bookmarkEnd w:id="0"/>
      <w:r w:rsidRPr="00E730EB">
        <w:rPr>
          <w:rFonts w:ascii="Arial" w:hAnsi="Arial" w:cs="Arial"/>
          <w:b/>
          <w:bCs/>
          <w:color w:val="0E101A"/>
          <w:sz w:val="26"/>
          <w:szCs w:val="26"/>
        </w:rPr>
        <w:t xml:space="preserve">: </w:t>
      </w:r>
      <w:proofErr w:type="spellStart"/>
      <w:r w:rsidR="00223BEE" w:rsidRPr="00E730EB">
        <w:rPr>
          <w:rFonts w:ascii="Arial" w:hAnsi="Arial" w:cs="Arial"/>
          <w:b/>
          <w:bCs/>
          <w:color w:val="0E101A"/>
          <w:sz w:val="26"/>
          <w:szCs w:val="26"/>
        </w:rPr>
        <w:t>Sayang</w:t>
      </w:r>
      <w:proofErr w:type="spellEnd"/>
      <w:r w:rsidR="00223BEE" w:rsidRPr="00E730EB">
        <w:rPr>
          <w:rFonts w:ascii="Arial" w:hAnsi="Arial" w:cs="Arial"/>
          <w:b/>
          <w:bCs/>
          <w:color w:val="0E101A"/>
          <w:sz w:val="26"/>
          <w:szCs w:val="26"/>
        </w:rPr>
        <w:t xml:space="preserve"> Village, </w:t>
      </w:r>
      <w:proofErr w:type="spellStart"/>
      <w:r w:rsidR="00223BEE" w:rsidRPr="00E730EB">
        <w:rPr>
          <w:rFonts w:ascii="Arial" w:hAnsi="Arial" w:cs="Arial"/>
          <w:b/>
          <w:bCs/>
          <w:color w:val="0E101A"/>
          <w:sz w:val="26"/>
          <w:szCs w:val="26"/>
        </w:rPr>
        <w:t>Sumedang</w:t>
      </w:r>
      <w:proofErr w:type="spellEnd"/>
      <w:r w:rsidR="00223BEE" w:rsidRPr="00E730EB">
        <w:rPr>
          <w:rFonts w:ascii="Arial" w:hAnsi="Arial" w:cs="Arial"/>
          <w:b/>
          <w:bCs/>
          <w:color w:val="0E101A"/>
          <w:sz w:val="26"/>
          <w:szCs w:val="26"/>
        </w:rPr>
        <w:t xml:space="preserve"> Regency, West Java Province)</w:t>
      </w:r>
    </w:p>
    <w:p w14:paraId="0D4EAACA" w14:textId="743DF046" w:rsidR="00CE396A" w:rsidRDefault="00CE396A" w:rsidP="00CE396A">
      <w:pPr>
        <w:spacing w:line="240" w:lineRule="auto"/>
        <w:jc w:val="center"/>
        <w:rPr>
          <w:rFonts w:ascii="Arial" w:hAnsi="Arial" w:cs="Arial"/>
          <w:color w:val="0E101A"/>
          <w:sz w:val="26"/>
          <w:szCs w:val="26"/>
          <w:vertAlign w:val="superscript"/>
        </w:rPr>
      </w:pPr>
      <w:r>
        <w:rPr>
          <w:rFonts w:ascii="Arial" w:hAnsi="Arial" w:cs="Arial"/>
          <w:color w:val="0E101A"/>
          <w:sz w:val="26"/>
          <w:szCs w:val="26"/>
        </w:rPr>
        <w:t>Addina</w:t>
      </w:r>
      <w:r w:rsidRPr="00CE396A">
        <w:rPr>
          <w:rFonts w:ascii="Arial" w:hAnsi="Arial" w:cs="Arial"/>
          <w:color w:val="0E101A"/>
          <w:sz w:val="26"/>
          <w:szCs w:val="26"/>
          <w:vertAlign w:val="superscript"/>
        </w:rPr>
        <w:t>1</w:t>
      </w:r>
      <w:r>
        <w:rPr>
          <w:rFonts w:ascii="Arial" w:hAnsi="Arial" w:cs="Arial"/>
          <w:color w:val="0E101A"/>
          <w:sz w:val="26"/>
          <w:szCs w:val="26"/>
        </w:rPr>
        <w:t xml:space="preserve">, </w:t>
      </w:r>
      <w:proofErr w:type="spellStart"/>
      <w:r>
        <w:rPr>
          <w:rFonts w:ascii="Arial" w:hAnsi="Arial" w:cs="Arial"/>
          <w:color w:val="0E101A"/>
          <w:sz w:val="26"/>
          <w:szCs w:val="26"/>
        </w:rPr>
        <w:t>Dwina</w:t>
      </w:r>
      <w:proofErr w:type="spellEnd"/>
      <w:r>
        <w:rPr>
          <w:rFonts w:ascii="Arial" w:hAnsi="Arial" w:cs="Arial"/>
          <w:color w:val="0E101A"/>
          <w:sz w:val="26"/>
          <w:szCs w:val="26"/>
        </w:rPr>
        <w:t xml:space="preserve"> Roosmini</w:t>
      </w:r>
      <w:r w:rsidRPr="00CE396A">
        <w:rPr>
          <w:rFonts w:ascii="Arial" w:hAnsi="Arial" w:cs="Arial"/>
          <w:color w:val="0E101A"/>
          <w:sz w:val="26"/>
          <w:szCs w:val="26"/>
          <w:vertAlign w:val="superscript"/>
        </w:rPr>
        <w:t>2</w:t>
      </w:r>
      <w:r>
        <w:rPr>
          <w:rFonts w:ascii="Arial" w:hAnsi="Arial" w:cs="Arial"/>
          <w:color w:val="0E101A"/>
          <w:sz w:val="26"/>
          <w:szCs w:val="26"/>
        </w:rPr>
        <w:t xml:space="preserve">, </w:t>
      </w:r>
      <w:proofErr w:type="spellStart"/>
      <w:r>
        <w:rPr>
          <w:rFonts w:ascii="Arial" w:hAnsi="Arial" w:cs="Arial"/>
          <w:color w:val="0E101A"/>
          <w:sz w:val="26"/>
          <w:szCs w:val="26"/>
        </w:rPr>
        <w:t>Opy</w:t>
      </w:r>
      <w:proofErr w:type="spellEnd"/>
      <w:r>
        <w:rPr>
          <w:rFonts w:ascii="Arial" w:hAnsi="Arial" w:cs="Arial"/>
          <w:color w:val="0E101A"/>
          <w:sz w:val="26"/>
          <w:szCs w:val="26"/>
        </w:rPr>
        <w:t xml:space="preserve"> Kurniasari</w:t>
      </w:r>
      <w:r w:rsidRPr="00CE396A">
        <w:rPr>
          <w:rFonts w:ascii="Arial" w:hAnsi="Arial" w:cs="Arial"/>
          <w:color w:val="0E101A"/>
          <w:sz w:val="26"/>
          <w:szCs w:val="26"/>
          <w:vertAlign w:val="superscript"/>
        </w:rPr>
        <w:t>3</w:t>
      </w:r>
      <w:r w:rsidR="00760E01">
        <w:rPr>
          <w:rFonts w:ascii="Arial" w:hAnsi="Arial" w:cs="Arial"/>
          <w:color w:val="0E101A"/>
          <w:sz w:val="26"/>
          <w:szCs w:val="26"/>
          <w:vertAlign w:val="superscript"/>
        </w:rPr>
        <w:t xml:space="preserve"> </w:t>
      </w:r>
    </w:p>
    <w:p w14:paraId="654BDCFB" w14:textId="027EF15D" w:rsidR="00CE396A" w:rsidRPr="00CE396A" w:rsidRDefault="00CE396A" w:rsidP="00CE396A">
      <w:pPr>
        <w:spacing w:line="240" w:lineRule="auto"/>
        <w:jc w:val="center"/>
        <w:rPr>
          <w:rFonts w:ascii="Arial" w:hAnsi="Arial" w:cs="Arial"/>
          <w:color w:val="0E101A"/>
        </w:rPr>
      </w:pPr>
      <w:r w:rsidRPr="00CE396A">
        <w:rPr>
          <w:rFonts w:ascii="Arial" w:hAnsi="Arial" w:cs="Arial"/>
          <w:color w:val="0E101A"/>
          <w:vertAlign w:val="superscript"/>
        </w:rPr>
        <w:t>1</w:t>
      </w:r>
      <w:r w:rsidRPr="00CE396A">
        <w:rPr>
          <w:rFonts w:ascii="Arial" w:hAnsi="Arial" w:cs="Arial"/>
          <w:color w:val="0E101A"/>
        </w:rPr>
        <w:t xml:space="preserve">Environmental Infrastructure Engineering Department, </w:t>
      </w:r>
      <w:r w:rsidRPr="00CE396A">
        <w:rPr>
          <w:rFonts w:ascii="Arial" w:hAnsi="Arial" w:cs="Arial"/>
          <w:color w:val="0E101A"/>
        </w:rPr>
        <w:t xml:space="preserve">Faculty of Civil and Environmental Engineering, </w:t>
      </w:r>
      <w:proofErr w:type="spellStart"/>
      <w:r w:rsidRPr="00CE396A">
        <w:rPr>
          <w:rFonts w:ascii="Arial" w:hAnsi="Arial" w:cs="Arial"/>
          <w:color w:val="0E101A"/>
        </w:rPr>
        <w:t>Institut</w:t>
      </w:r>
      <w:proofErr w:type="spellEnd"/>
      <w:r w:rsidRPr="00CE396A">
        <w:rPr>
          <w:rFonts w:ascii="Arial" w:hAnsi="Arial" w:cs="Arial"/>
          <w:color w:val="0E101A"/>
        </w:rPr>
        <w:t xml:space="preserve"> </w:t>
      </w:r>
      <w:proofErr w:type="spellStart"/>
      <w:r w:rsidRPr="00CE396A">
        <w:rPr>
          <w:rFonts w:ascii="Arial" w:hAnsi="Arial" w:cs="Arial"/>
          <w:color w:val="0E101A"/>
        </w:rPr>
        <w:t>Teknologi</w:t>
      </w:r>
      <w:proofErr w:type="spellEnd"/>
      <w:r w:rsidRPr="00CE396A">
        <w:rPr>
          <w:rFonts w:ascii="Arial" w:hAnsi="Arial" w:cs="Arial"/>
          <w:color w:val="0E101A"/>
        </w:rPr>
        <w:t xml:space="preserve"> Bandung</w:t>
      </w:r>
    </w:p>
    <w:p w14:paraId="2D598737" w14:textId="68B56E15" w:rsidR="00CE396A" w:rsidRPr="00CE396A" w:rsidRDefault="00CE396A" w:rsidP="00CE396A">
      <w:pPr>
        <w:spacing w:line="240" w:lineRule="auto"/>
        <w:jc w:val="center"/>
        <w:rPr>
          <w:rFonts w:ascii="Arial" w:hAnsi="Arial" w:cs="Arial"/>
          <w:color w:val="0E101A"/>
        </w:rPr>
      </w:pPr>
      <w:r w:rsidRPr="00CE396A">
        <w:rPr>
          <w:rFonts w:ascii="Arial" w:hAnsi="Arial" w:cs="Arial"/>
          <w:color w:val="0E101A"/>
          <w:vertAlign w:val="superscript"/>
        </w:rPr>
        <w:t>2</w:t>
      </w:r>
      <w:r w:rsidRPr="00CE396A">
        <w:rPr>
          <w:rFonts w:ascii="Arial" w:hAnsi="Arial" w:cs="Arial"/>
          <w:color w:val="0E101A"/>
        </w:rPr>
        <w:t xml:space="preserve">Environmental Management Technology Research Group, Faculty of Civil and Environmental Engineering, </w:t>
      </w:r>
      <w:proofErr w:type="spellStart"/>
      <w:r w:rsidRPr="00CE396A">
        <w:rPr>
          <w:rFonts w:ascii="Arial" w:hAnsi="Arial" w:cs="Arial"/>
          <w:color w:val="0E101A"/>
        </w:rPr>
        <w:t>Institut</w:t>
      </w:r>
      <w:proofErr w:type="spellEnd"/>
      <w:r w:rsidRPr="00CE396A">
        <w:rPr>
          <w:rFonts w:ascii="Arial" w:hAnsi="Arial" w:cs="Arial"/>
          <w:color w:val="0E101A"/>
        </w:rPr>
        <w:t xml:space="preserve"> </w:t>
      </w:r>
      <w:proofErr w:type="spellStart"/>
      <w:r w:rsidRPr="00CE396A">
        <w:rPr>
          <w:rFonts w:ascii="Arial" w:hAnsi="Arial" w:cs="Arial"/>
          <w:color w:val="0E101A"/>
        </w:rPr>
        <w:t>Teknologi</w:t>
      </w:r>
      <w:proofErr w:type="spellEnd"/>
      <w:r w:rsidRPr="00CE396A">
        <w:rPr>
          <w:rFonts w:ascii="Arial" w:hAnsi="Arial" w:cs="Arial"/>
          <w:color w:val="0E101A"/>
        </w:rPr>
        <w:t xml:space="preserve"> Bandung</w:t>
      </w:r>
    </w:p>
    <w:p w14:paraId="0AE4C919" w14:textId="5CC44E97" w:rsidR="00CE396A" w:rsidRPr="00CE396A" w:rsidRDefault="00CE396A" w:rsidP="00CE396A">
      <w:pPr>
        <w:spacing w:line="240" w:lineRule="auto"/>
        <w:jc w:val="center"/>
        <w:rPr>
          <w:rFonts w:ascii="Arial" w:hAnsi="Arial" w:cs="Arial"/>
          <w:color w:val="0E101A"/>
        </w:rPr>
      </w:pPr>
      <w:r w:rsidRPr="00CE396A">
        <w:rPr>
          <w:rFonts w:ascii="Arial" w:hAnsi="Arial" w:cs="Arial"/>
          <w:color w:val="0E101A"/>
          <w:vertAlign w:val="superscript"/>
        </w:rPr>
        <w:t>3</w:t>
      </w:r>
      <w:r w:rsidRPr="00CE396A">
        <w:rPr>
          <w:rFonts w:ascii="Arial" w:hAnsi="Arial" w:cs="Arial"/>
          <w:color w:val="0E101A"/>
        </w:rPr>
        <w:t>Air and Waste Management</w:t>
      </w:r>
      <w:r w:rsidRPr="00CE396A">
        <w:rPr>
          <w:rFonts w:ascii="Arial" w:hAnsi="Arial" w:cs="Arial"/>
          <w:color w:val="0E101A"/>
        </w:rPr>
        <w:t xml:space="preserve"> Research Group, Faculty of Civil and Environmental Engineering, </w:t>
      </w:r>
      <w:proofErr w:type="spellStart"/>
      <w:r w:rsidRPr="00CE396A">
        <w:rPr>
          <w:rFonts w:ascii="Arial" w:hAnsi="Arial" w:cs="Arial"/>
          <w:color w:val="0E101A"/>
        </w:rPr>
        <w:t>Institut</w:t>
      </w:r>
      <w:proofErr w:type="spellEnd"/>
      <w:r w:rsidRPr="00CE396A">
        <w:rPr>
          <w:rFonts w:ascii="Arial" w:hAnsi="Arial" w:cs="Arial"/>
          <w:color w:val="0E101A"/>
        </w:rPr>
        <w:t xml:space="preserve"> </w:t>
      </w:r>
      <w:proofErr w:type="spellStart"/>
      <w:r w:rsidRPr="00CE396A">
        <w:rPr>
          <w:rFonts w:ascii="Arial" w:hAnsi="Arial" w:cs="Arial"/>
          <w:color w:val="0E101A"/>
        </w:rPr>
        <w:t>Teknologi</w:t>
      </w:r>
      <w:proofErr w:type="spellEnd"/>
      <w:r w:rsidRPr="00CE396A">
        <w:rPr>
          <w:rFonts w:ascii="Arial" w:hAnsi="Arial" w:cs="Arial"/>
          <w:color w:val="0E101A"/>
        </w:rPr>
        <w:t xml:space="preserve"> Bandung</w:t>
      </w:r>
    </w:p>
    <w:p w14:paraId="25785669" w14:textId="40D0D991" w:rsidR="00760E01" w:rsidRPr="00760E01" w:rsidRDefault="00E730EB" w:rsidP="00760E01">
      <w:pPr>
        <w:spacing w:line="360" w:lineRule="auto"/>
        <w:jc w:val="both"/>
        <w:rPr>
          <w:rFonts w:ascii="Arial" w:hAnsi="Arial" w:cs="Arial"/>
          <w:color w:val="0E101A"/>
          <w:sz w:val="24"/>
          <w:szCs w:val="24"/>
        </w:rPr>
      </w:pPr>
      <w:proofErr w:type="spellStart"/>
      <w:r w:rsidRPr="00E730EB">
        <w:rPr>
          <w:rFonts w:ascii="Arial" w:hAnsi="Arial" w:cs="Arial"/>
          <w:color w:val="0E101A"/>
          <w:sz w:val="24"/>
          <w:szCs w:val="24"/>
        </w:rPr>
        <w:t>Sayang</w:t>
      </w:r>
      <w:proofErr w:type="spellEnd"/>
      <w:r w:rsidRPr="00E730EB">
        <w:rPr>
          <w:rFonts w:ascii="Arial" w:hAnsi="Arial" w:cs="Arial"/>
          <w:color w:val="0E101A"/>
          <w:sz w:val="24"/>
          <w:szCs w:val="24"/>
        </w:rPr>
        <w:t xml:space="preserve"> which is part of </w:t>
      </w:r>
      <w:proofErr w:type="spellStart"/>
      <w:r w:rsidRPr="00E730EB">
        <w:rPr>
          <w:rFonts w:ascii="Arial" w:hAnsi="Arial" w:cs="Arial"/>
          <w:color w:val="0E101A"/>
          <w:sz w:val="24"/>
          <w:szCs w:val="24"/>
        </w:rPr>
        <w:t>Sumedang</w:t>
      </w:r>
      <w:proofErr w:type="spellEnd"/>
      <w:r w:rsidRPr="00E730EB">
        <w:rPr>
          <w:rFonts w:ascii="Arial" w:hAnsi="Arial" w:cs="Arial"/>
          <w:color w:val="0E101A"/>
          <w:sz w:val="24"/>
          <w:szCs w:val="24"/>
        </w:rPr>
        <w:t xml:space="preserve"> district is a rapidly developing area since 1990 it’s rapidly developed when several State Universities were built in the area. This was followed by the growth of apartments, boarding houses, restaurants, and other public facilities to support student life and education in the area. Unfortunately, the rapid development of the area, waste management has been neglected, although waste management is one of the key factors in the urban planning system, at the same time, this is one of the major problems faced in </w:t>
      </w:r>
      <w:proofErr w:type="spellStart"/>
      <w:r w:rsidRPr="00E730EB">
        <w:rPr>
          <w:rFonts w:ascii="Arial" w:hAnsi="Arial" w:cs="Arial"/>
          <w:color w:val="0E101A"/>
          <w:sz w:val="24"/>
          <w:szCs w:val="24"/>
        </w:rPr>
        <w:t>Sayang</w:t>
      </w:r>
      <w:proofErr w:type="spellEnd"/>
      <w:r w:rsidRPr="00E730EB">
        <w:rPr>
          <w:rFonts w:ascii="Arial" w:hAnsi="Arial" w:cs="Arial"/>
          <w:color w:val="0E101A"/>
          <w:sz w:val="24"/>
          <w:szCs w:val="24"/>
        </w:rPr>
        <w:t>. This study was conducted to evaluate the current waste management and will be discussed from the collecting and sorting system at the source, a transportation system that supports and final management of the wastes. Knowing and finding the potential of each type of categories of solid waste that could be recycled and reuse will give value to the waste as we can develop an economic activity to increase the income in the community also it reduces the amount of solid waste that goes into landfill. Moreover, waste management is a possible way to play and be a part of the transition towards a circular economy</w:t>
      </w:r>
      <w:r w:rsidRPr="00760E01">
        <w:rPr>
          <w:rFonts w:ascii="Arial" w:hAnsi="Arial" w:cs="Arial"/>
          <w:color w:val="0E101A"/>
          <w:sz w:val="24"/>
          <w:szCs w:val="24"/>
        </w:rPr>
        <w:t>.</w:t>
      </w:r>
      <w:r w:rsidR="00760E01" w:rsidRPr="00760E01">
        <w:rPr>
          <w:rFonts w:ascii="Arial" w:hAnsi="Arial" w:cs="Arial"/>
          <w:color w:val="0E101A"/>
          <w:sz w:val="24"/>
          <w:szCs w:val="24"/>
        </w:rPr>
        <w:t xml:space="preserve"> </w:t>
      </w:r>
      <w:r w:rsidR="00760E01" w:rsidRPr="00760E01">
        <w:rPr>
          <w:rFonts w:ascii="Arial" w:hAnsi="Arial" w:cs="Arial"/>
          <w:color w:val="0E101A"/>
          <w:sz w:val="24"/>
          <w:szCs w:val="24"/>
        </w:rPr>
        <w:t>By implementing the circular economy concept in the system as a basis to develop waste management by involving the community in the process. As the circular economy can be an important aspect of sustainability, this study will give a contribution to fulfilling sustainable development goals.</w:t>
      </w:r>
    </w:p>
    <w:p w14:paraId="0450B208" w14:textId="28E02511" w:rsidR="00CF509B" w:rsidRPr="007C1516" w:rsidRDefault="007C1516" w:rsidP="007E4D77">
      <w:pPr>
        <w:spacing w:line="360" w:lineRule="auto"/>
        <w:jc w:val="both"/>
        <w:rPr>
          <w:rFonts w:ascii="Arial" w:hAnsi="Arial" w:cs="Arial"/>
          <w:sz w:val="24"/>
          <w:szCs w:val="24"/>
        </w:rPr>
      </w:pPr>
      <w:r w:rsidRPr="007C1516">
        <w:rPr>
          <w:rFonts w:ascii="Arial" w:hAnsi="Arial" w:cs="Arial"/>
          <w:b/>
          <w:bCs/>
          <w:sz w:val="24"/>
          <w:szCs w:val="24"/>
        </w:rPr>
        <w:t>Keywords:</w:t>
      </w:r>
      <w:r>
        <w:rPr>
          <w:rFonts w:ascii="Arial" w:hAnsi="Arial" w:cs="Arial"/>
          <w:sz w:val="24"/>
          <w:szCs w:val="24"/>
        </w:rPr>
        <w:t xml:space="preserve"> </w:t>
      </w:r>
      <w:r w:rsidR="00B6545E">
        <w:rPr>
          <w:rFonts w:ascii="Arial" w:hAnsi="Arial" w:cs="Arial"/>
          <w:sz w:val="24"/>
          <w:szCs w:val="24"/>
        </w:rPr>
        <w:t xml:space="preserve">developing area, </w:t>
      </w:r>
      <w:proofErr w:type="spellStart"/>
      <w:r w:rsidR="00B6545E">
        <w:rPr>
          <w:rFonts w:ascii="Arial" w:hAnsi="Arial" w:cs="Arial"/>
          <w:sz w:val="24"/>
          <w:szCs w:val="24"/>
        </w:rPr>
        <w:t>Sayang</w:t>
      </w:r>
      <w:proofErr w:type="spellEnd"/>
      <w:r w:rsidR="00B6545E">
        <w:rPr>
          <w:rFonts w:ascii="Arial" w:hAnsi="Arial" w:cs="Arial"/>
          <w:sz w:val="24"/>
          <w:szCs w:val="24"/>
        </w:rPr>
        <w:t xml:space="preserve"> Village, </w:t>
      </w:r>
      <w:r>
        <w:rPr>
          <w:rFonts w:ascii="Arial" w:hAnsi="Arial" w:cs="Arial"/>
          <w:sz w:val="24"/>
          <w:szCs w:val="24"/>
        </w:rPr>
        <w:t>solid waste</w:t>
      </w:r>
      <w:r w:rsidR="00B6545E">
        <w:rPr>
          <w:rFonts w:ascii="Arial" w:hAnsi="Arial" w:cs="Arial"/>
          <w:sz w:val="24"/>
          <w:szCs w:val="24"/>
        </w:rPr>
        <w:t xml:space="preserve">, waste </w:t>
      </w:r>
      <w:r>
        <w:rPr>
          <w:rFonts w:ascii="Arial" w:hAnsi="Arial" w:cs="Arial"/>
          <w:sz w:val="24"/>
          <w:szCs w:val="24"/>
        </w:rPr>
        <w:t>management, circular economy, community</w:t>
      </w:r>
      <w:r w:rsidR="00B6545E">
        <w:rPr>
          <w:rFonts w:ascii="Arial" w:hAnsi="Arial" w:cs="Arial"/>
          <w:sz w:val="24"/>
          <w:szCs w:val="24"/>
        </w:rPr>
        <w:t>-based</w:t>
      </w:r>
      <w:r>
        <w:rPr>
          <w:rFonts w:ascii="Arial" w:hAnsi="Arial" w:cs="Arial"/>
          <w:sz w:val="24"/>
          <w:szCs w:val="24"/>
        </w:rPr>
        <w:t>, sustainable</w:t>
      </w:r>
      <w:r w:rsidR="00B6545E">
        <w:rPr>
          <w:rFonts w:ascii="Arial" w:hAnsi="Arial" w:cs="Arial"/>
          <w:sz w:val="24"/>
          <w:szCs w:val="24"/>
        </w:rPr>
        <w:t xml:space="preserve"> development goals</w:t>
      </w:r>
      <w:r>
        <w:rPr>
          <w:rFonts w:ascii="Arial" w:hAnsi="Arial" w:cs="Arial"/>
          <w:sz w:val="24"/>
          <w:szCs w:val="24"/>
        </w:rPr>
        <w:t xml:space="preserve">. </w:t>
      </w:r>
      <w:r w:rsidRPr="007C1516">
        <w:rPr>
          <w:rFonts w:ascii="Arial" w:hAnsi="Arial" w:cs="Arial"/>
          <w:sz w:val="24"/>
          <w:szCs w:val="24"/>
        </w:rPr>
        <w:t xml:space="preserve"> </w:t>
      </w:r>
    </w:p>
    <w:sectPr w:rsidR="00CF509B" w:rsidRPr="007C15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4DA"/>
    <w:rsid w:val="00223BEE"/>
    <w:rsid w:val="002429BB"/>
    <w:rsid w:val="00361B8B"/>
    <w:rsid w:val="00381A22"/>
    <w:rsid w:val="003833D9"/>
    <w:rsid w:val="00402A05"/>
    <w:rsid w:val="00492787"/>
    <w:rsid w:val="004C5F2B"/>
    <w:rsid w:val="004F11F4"/>
    <w:rsid w:val="006366FD"/>
    <w:rsid w:val="006374DA"/>
    <w:rsid w:val="006E1FED"/>
    <w:rsid w:val="007077A0"/>
    <w:rsid w:val="00760E01"/>
    <w:rsid w:val="0076621B"/>
    <w:rsid w:val="007C1516"/>
    <w:rsid w:val="007E4D77"/>
    <w:rsid w:val="00891350"/>
    <w:rsid w:val="009916FD"/>
    <w:rsid w:val="009932B8"/>
    <w:rsid w:val="009C0C52"/>
    <w:rsid w:val="00AE1483"/>
    <w:rsid w:val="00B0648D"/>
    <w:rsid w:val="00B6545E"/>
    <w:rsid w:val="00BA5615"/>
    <w:rsid w:val="00CD1F2D"/>
    <w:rsid w:val="00CE396A"/>
    <w:rsid w:val="00CF509B"/>
    <w:rsid w:val="00DB4690"/>
    <w:rsid w:val="00E730EB"/>
    <w:rsid w:val="00EF2B35"/>
    <w:rsid w:val="00EF507B"/>
    <w:rsid w:val="00FB35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F94CA"/>
  <w15:chartTrackingRefBased/>
  <w15:docId w15:val="{D439743A-EAFC-42DE-8193-178FEDA41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Addina Wangsaatmadja</dc:creator>
  <cp:keywords/>
  <dc:description/>
  <cp:lastModifiedBy>Addina Wangsaatmadja</cp:lastModifiedBy>
  <cp:revision>3</cp:revision>
  <dcterms:created xsi:type="dcterms:W3CDTF">2020-03-15T07:03:00Z</dcterms:created>
  <dcterms:modified xsi:type="dcterms:W3CDTF">2020-03-15T07:03:00Z</dcterms:modified>
</cp:coreProperties>
</file>