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b w:val="1"/>
          <w:sz w:val="32"/>
          <w:szCs w:val="32"/>
          <w:highlight w:val="white"/>
          <w:rtl w:val="0"/>
        </w:rPr>
        <w:t xml:space="preserve">Creating a Sustainable Green Planet (SGP) by Generating Solar Bio-Energy using Wastewater and Waste</w:t>
      </w:r>
      <w:r w:rsidDel="00000000" w:rsidR="00000000" w:rsidRPr="00000000">
        <w:rPr>
          <w:rtl w:val="0"/>
        </w:rPr>
      </w:r>
    </w:p>
    <w:p w:rsidR="00000000" w:rsidDel="00000000" w:rsidP="00000000" w:rsidRDefault="00000000" w:rsidRPr="00000000" w14:paraId="00000001">
      <w:pPr>
        <w:spacing w:line="240" w:lineRule="auto"/>
        <w:contextualSpacing w:val="0"/>
        <w:jc w:val="both"/>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02">
      <w:pPr>
        <w:spacing w:line="240" w:lineRule="auto"/>
        <w:contextualSpacing w:val="0"/>
        <w:rPr>
          <w:rFonts w:ascii="Calibri" w:cs="Calibri" w:eastAsia="Calibri" w:hAnsi="Calibri"/>
          <w:sz w:val="36"/>
          <w:szCs w:val="36"/>
        </w:rPr>
      </w:pPr>
      <w:r w:rsidDel="00000000" w:rsidR="00000000" w:rsidRPr="00000000">
        <w:rPr>
          <w:rFonts w:ascii="Calibri" w:cs="Calibri" w:eastAsia="Calibri" w:hAnsi="Calibri"/>
          <w:b w:val="1"/>
          <w:rtl w:val="0"/>
        </w:rPr>
        <w:t xml:space="preserve">Joy Manglani</w:t>
      </w:r>
      <w:r w:rsidDel="00000000" w:rsidR="00000000" w:rsidRPr="00000000">
        <w:rPr>
          <w:rFonts w:ascii="Calibri" w:cs="Calibri" w:eastAsia="Calibri" w:hAnsi="Calibri"/>
          <w:rtl w:val="0"/>
        </w:rPr>
        <w:t xml:space="preserve">, President, Only Nature Endures (ONE), NGO (OneNature), B. Tech, Chemical, IIT Delhi</w:t>
      </w:r>
      <w:r w:rsidDel="00000000" w:rsidR="00000000" w:rsidRPr="00000000">
        <w:rPr>
          <w:rtl w:val="0"/>
        </w:rPr>
      </w:r>
    </w:p>
    <w:p w:rsidR="00000000" w:rsidDel="00000000" w:rsidP="00000000" w:rsidRDefault="00000000" w:rsidRPr="00000000" w14:paraId="00000003">
      <w:pPr>
        <w:spacing w:line="240" w:lineRule="auto"/>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contextualSpacing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Abstract</w:t>
      </w:r>
    </w:p>
    <w:p w:rsidR="00000000" w:rsidDel="00000000" w:rsidP="00000000" w:rsidRDefault="00000000" w:rsidRPr="00000000" w14:paraId="00000005">
      <w:pPr>
        <w:spacing w:line="240" w:lineRule="auto"/>
        <w:ind w:firstLine="720"/>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I have recently invented a technology to create a Sustainable Green Planet</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rtl w:val="0"/>
        </w:rPr>
        <w:t xml:space="preserve">by </w:t>
      </w:r>
      <w:r w:rsidDel="00000000" w:rsidR="00000000" w:rsidRPr="00000000">
        <w:rPr>
          <w:rFonts w:ascii="Calibri" w:cs="Calibri" w:eastAsia="Calibri" w:hAnsi="Calibri"/>
          <w:sz w:val="20"/>
          <w:szCs w:val="20"/>
          <w:highlight w:val="white"/>
          <w:rtl w:val="0"/>
        </w:rPr>
        <w:t xml:space="preserve">Generating Solar Bio-Energy in the form of healthy vegetation, soil, water, air and life from Wastewater and Waste (SGP).</w:t>
      </w:r>
    </w:p>
    <w:p w:rsidR="00000000" w:rsidDel="00000000" w:rsidP="00000000" w:rsidRDefault="00000000" w:rsidRPr="00000000" w14:paraId="00000006">
      <w:pPr>
        <w:spacing w:line="240" w:lineRule="auto"/>
        <w:ind w:firstLine="720"/>
        <w:contextualSpacing w:val="0"/>
        <w:jc w:val="both"/>
        <w:rPr>
          <w:rFonts w:ascii="Calibri" w:cs="Calibri" w:eastAsia="Calibri" w:hAnsi="Calibri"/>
          <w:sz w:val="20"/>
          <w:szCs w:val="20"/>
        </w:rPr>
      </w:pPr>
      <w:r w:rsidDel="00000000" w:rsidR="00000000" w:rsidRPr="00000000">
        <w:rPr>
          <w:rFonts w:ascii="Calibri" w:cs="Calibri" w:eastAsia="Calibri" w:hAnsi="Calibri"/>
          <w:sz w:val="20"/>
          <w:szCs w:val="20"/>
          <w:highlight w:val="white"/>
          <w:rtl w:val="0"/>
        </w:rPr>
        <w:t xml:space="preserve">Our current sanitation methods </w:t>
      </w:r>
      <w:r w:rsidDel="00000000" w:rsidR="00000000" w:rsidRPr="00000000">
        <w:rPr>
          <w:rFonts w:ascii="Calibri" w:cs="Calibri" w:eastAsia="Calibri" w:hAnsi="Calibri"/>
          <w:sz w:val="20"/>
          <w:szCs w:val="20"/>
          <w:rtl w:val="0"/>
        </w:rPr>
        <w:t xml:space="preserve">decompose valuable organics in waste and wastewater to foul gases and acids that degrade air, land and water. They are unsafe for workers, require skilled staff and immense electricity. They </w:t>
      </w:r>
      <w:r w:rsidDel="00000000" w:rsidR="00000000" w:rsidRPr="00000000">
        <w:rPr>
          <w:rFonts w:ascii="Calibri" w:cs="Calibri" w:eastAsia="Calibri" w:hAnsi="Calibri"/>
          <w:sz w:val="20"/>
          <w:szCs w:val="20"/>
          <w:highlight w:val="white"/>
          <w:rtl w:val="0"/>
        </w:rPr>
        <w:t xml:space="preserve">lead to major problems such as water pollution, water scarcity, loss of soil fertility, global warming, climate change, poor  economy, poor health and loss of life. </w:t>
      </w:r>
      <w:r w:rsidDel="00000000" w:rsidR="00000000" w:rsidRPr="00000000">
        <w:rPr>
          <w:rtl w:val="0"/>
        </w:rPr>
      </w:r>
    </w:p>
    <w:p w:rsidR="00000000" w:rsidDel="00000000" w:rsidP="00000000" w:rsidRDefault="00000000" w:rsidRPr="00000000" w14:paraId="00000007">
      <w:pPr>
        <w:spacing w:line="240" w:lineRule="auto"/>
        <w:ind w:firstLine="720"/>
        <w:contextualSpacing w:val="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SGP solves these problems. </w:t>
      </w:r>
      <w:r w:rsidDel="00000000" w:rsidR="00000000" w:rsidRPr="00000000">
        <w:rPr>
          <w:rFonts w:ascii="Calibri" w:cs="Calibri" w:eastAsia="Calibri" w:hAnsi="Calibri"/>
          <w:sz w:val="20"/>
          <w:szCs w:val="20"/>
          <w:rtl w:val="0"/>
        </w:rPr>
        <w:t xml:space="preserve">In SGP, organics are not decomposed but, recomposed efficiently to said bio-energy products in aerobic conditions using photosynthesis, gravity and biofiltration through inorganic waste. Simple skills are used to build and operate the sophisticated unit, thus creating human equity. The products are excellent for afforestation, farming, animal husbandry, biodiversity and aquaculture amongst other uses. </w:t>
      </w:r>
      <w:r w:rsidDel="00000000" w:rsidR="00000000" w:rsidRPr="00000000">
        <w:rPr>
          <w:rFonts w:ascii="Calibri" w:cs="Calibri" w:eastAsia="Calibri" w:hAnsi="Calibri"/>
          <w:sz w:val="20"/>
          <w:szCs w:val="20"/>
          <w:highlight w:val="white"/>
          <w:rtl w:val="0"/>
        </w:rPr>
        <w:t xml:space="preserve">Thus, atmospheric carbon dioxide</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highlight w:val="white"/>
          <w:rtl w:val="0"/>
        </w:rPr>
        <w:t xml:space="preserve">can be lowered and stored in the soil </w:t>
      </w:r>
      <w:r w:rsidDel="00000000" w:rsidR="00000000" w:rsidRPr="00000000">
        <w:rPr>
          <w:rFonts w:ascii="Calibri" w:cs="Calibri" w:eastAsia="Calibri" w:hAnsi="Calibri"/>
          <w:sz w:val="20"/>
          <w:szCs w:val="20"/>
          <w:rtl w:val="0"/>
        </w:rPr>
        <w:t xml:space="preserve">carbon pool by growing vegetation.</w:t>
      </w:r>
      <w:r w:rsidDel="00000000" w:rsidR="00000000" w:rsidRPr="00000000">
        <w:rPr>
          <w:rFonts w:ascii="Calibri" w:cs="Calibri" w:eastAsia="Calibri" w:hAnsi="Calibri"/>
          <w:sz w:val="20"/>
          <w:szCs w:val="20"/>
          <w:highlight w:val="white"/>
          <w:rtl w:val="0"/>
        </w:rPr>
        <w:t xml:space="preserve"> This is encouraged by the Kyoto protocol. This stabilizes the planet and averts natural hazards.</w:t>
      </w:r>
      <w:r w:rsidDel="00000000" w:rsidR="00000000" w:rsidRPr="00000000">
        <w:rPr>
          <w:rFonts w:ascii="Calibri" w:cs="Calibri" w:eastAsia="Calibri" w:hAnsi="Calibri"/>
          <w:sz w:val="20"/>
          <w:szCs w:val="20"/>
          <w:rtl w:val="0"/>
        </w:rPr>
        <w:t xml:space="preserve"> SGP has been operated successfully at a large lab and 200-people field scale. SGP also treats raw water.  SGP units can be made on a family scale to a large municipal scale. SGP is sustainable because it is safe, ecological, economical and efficient. </w:t>
      </w:r>
      <w:r w:rsidDel="00000000" w:rsidR="00000000" w:rsidRPr="00000000">
        <w:rPr>
          <w:rFonts w:ascii="Calibri" w:cs="Calibri" w:eastAsia="Calibri" w:hAnsi="Calibri"/>
          <w:sz w:val="20"/>
          <w:szCs w:val="20"/>
          <w:highlight w:val="white"/>
          <w:rtl w:val="0"/>
        </w:rPr>
        <w:t xml:space="preserve">SGP and other such technologies can foster a sustainable green planet if we all synergise our interests and strengths to adopt and promote them. </w:t>
      </w:r>
    </w:p>
    <w:p w:rsidR="00000000" w:rsidDel="00000000" w:rsidP="00000000" w:rsidRDefault="00000000" w:rsidRPr="00000000" w14:paraId="00000008">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