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26F6" w:rsidRDefault="00E926F6" w:rsidP="00FE67DC">
      <w:pPr>
        <w:pStyle w:val="Ttulo1"/>
        <w:spacing w:before="170"/>
        <w:ind w:left="0"/>
        <w:jc w:val="both"/>
        <w:rPr>
          <w:color w:val="337AB7"/>
        </w:rPr>
      </w:pPr>
    </w:p>
    <w:p w:rsidR="00FE67DC" w:rsidRDefault="00790F53" w:rsidP="00FE67DC">
      <w:pPr>
        <w:pStyle w:val="Ttulo1"/>
        <w:spacing w:before="170"/>
        <w:ind w:left="0"/>
        <w:jc w:val="both"/>
        <w:rPr>
          <w:color w:val="337AB7"/>
        </w:rPr>
      </w:pPr>
      <w:r>
        <w:rPr>
          <w:color w:val="337AB7"/>
        </w:rPr>
        <w:t>Rare Genetic V</w:t>
      </w:r>
      <w:r w:rsidR="005E354E" w:rsidRPr="005E354E">
        <w:rPr>
          <w:color w:val="337AB7"/>
        </w:rPr>
        <w:t xml:space="preserve">ariation </w:t>
      </w:r>
      <w:r w:rsidR="00222722">
        <w:rPr>
          <w:color w:val="337AB7"/>
        </w:rPr>
        <w:t xml:space="preserve">associate with Autism Spectrum: </w:t>
      </w:r>
      <w:r w:rsidR="005E354E" w:rsidRPr="005E354E">
        <w:rPr>
          <w:color w:val="337AB7"/>
        </w:rPr>
        <w:t>A Brief Report</w:t>
      </w:r>
    </w:p>
    <w:p w:rsidR="00222722" w:rsidRPr="00311669" w:rsidRDefault="00222722" w:rsidP="00FE67DC">
      <w:pPr>
        <w:pStyle w:val="Corpodetexto"/>
        <w:spacing w:before="73" w:line="198" w:lineRule="exact"/>
        <w:ind w:left="100" w:right="5967"/>
        <w:rPr>
          <w:rFonts w:ascii="Arial"/>
          <w:u w:val="single"/>
        </w:rPr>
      </w:pPr>
    </w:p>
    <w:p w:rsidR="00FE67DC" w:rsidRPr="00E926F6" w:rsidRDefault="00FE67DC" w:rsidP="00FE67DC">
      <w:pPr>
        <w:pStyle w:val="Corpodetexto"/>
        <w:spacing w:before="73" w:line="198" w:lineRule="exact"/>
        <w:ind w:left="100" w:right="5967"/>
        <w:rPr>
          <w:rFonts w:ascii="Arial"/>
          <w:u w:val="single"/>
          <w:lang w:val="pt-BR"/>
        </w:rPr>
      </w:pPr>
      <w:r w:rsidRPr="00FE67DC">
        <w:rPr>
          <w:rFonts w:ascii="Arial"/>
          <w:u w:val="single"/>
          <w:lang w:val="pt-BR"/>
        </w:rPr>
        <w:t xml:space="preserve">Thais C Vieira, PhD, </w:t>
      </w:r>
      <w:proofErr w:type="gramStart"/>
      <w:r w:rsidRPr="00FE67DC">
        <w:rPr>
          <w:rFonts w:ascii="Arial"/>
          <w:u w:val="single"/>
          <w:lang w:val="pt-BR"/>
        </w:rPr>
        <w:t>LaGene</w:t>
      </w:r>
      <w:proofErr w:type="gramEnd"/>
      <w:r w:rsidRPr="00FE67DC">
        <w:rPr>
          <w:rFonts w:ascii="Arial"/>
          <w:u w:val="single"/>
          <w:lang w:val="pt-BR"/>
        </w:rPr>
        <w:t>, UEG</w:t>
      </w:r>
      <w:r w:rsidRPr="00E926F6">
        <w:rPr>
          <w:rFonts w:ascii="Arial"/>
          <w:u w:val="single"/>
          <w:lang w:val="pt-BR"/>
        </w:rPr>
        <w:t xml:space="preserve"> </w:t>
      </w:r>
    </w:p>
    <w:p w:rsidR="00FE67DC" w:rsidRPr="000F05AC" w:rsidRDefault="00FE67DC" w:rsidP="00FE67DC">
      <w:pPr>
        <w:pStyle w:val="Corpodetexto"/>
        <w:spacing w:before="73" w:line="198" w:lineRule="exact"/>
        <w:ind w:left="100" w:right="5967"/>
        <w:rPr>
          <w:rFonts w:ascii="Arial"/>
        </w:rPr>
      </w:pPr>
      <w:r w:rsidRPr="000F05AC">
        <w:rPr>
          <w:rFonts w:ascii="Arial"/>
        </w:rPr>
        <w:t xml:space="preserve">Marc A D </w:t>
      </w:r>
      <w:proofErr w:type="spellStart"/>
      <w:r w:rsidRPr="000F05AC">
        <w:rPr>
          <w:rFonts w:ascii="Arial"/>
        </w:rPr>
        <w:t>Gigonzac</w:t>
      </w:r>
      <w:proofErr w:type="spellEnd"/>
      <w:r w:rsidRPr="000F05AC">
        <w:rPr>
          <w:rFonts w:ascii="Arial"/>
        </w:rPr>
        <w:t>, PhD,</w:t>
      </w:r>
      <w:r>
        <w:rPr>
          <w:rFonts w:ascii="Arial"/>
        </w:rPr>
        <w:t xml:space="preserve"> LaGene, </w:t>
      </w:r>
      <w:r w:rsidRPr="000F05AC">
        <w:rPr>
          <w:rFonts w:ascii="Arial"/>
        </w:rPr>
        <w:t xml:space="preserve">UEG </w:t>
      </w:r>
    </w:p>
    <w:p w:rsidR="00FE67DC" w:rsidRPr="000F05AC" w:rsidRDefault="00FE67DC" w:rsidP="00FE67DC">
      <w:pPr>
        <w:pStyle w:val="Corpodetexto"/>
        <w:spacing w:before="73" w:line="198" w:lineRule="exact"/>
        <w:ind w:left="100" w:right="5967"/>
        <w:rPr>
          <w:rFonts w:ascii="Arial"/>
        </w:rPr>
      </w:pPr>
      <w:r w:rsidRPr="000F05AC">
        <w:rPr>
          <w:rFonts w:ascii="Arial"/>
        </w:rPr>
        <w:t xml:space="preserve">Irene Plaza Pinto, </w:t>
      </w:r>
      <w:proofErr w:type="spellStart"/>
      <w:r w:rsidRPr="000F05AC">
        <w:rPr>
          <w:rFonts w:ascii="Arial"/>
        </w:rPr>
        <w:t>MsC</w:t>
      </w:r>
      <w:proofErr w:type="spellEnd"/>
      <w:r w:rsidRPr="000F05AC">
        <w:rPr>
          <w:rFonts w:ascii="Arial"/>
        </w:rPr>
        <w:t>, Replicon/PUC-GO</w:t>
      </w:r>
    </w:p>
    <w:p w:rsidR="00FE67DC" w:rsidRPr="000F05AC" w:rsidRDefault="00FE67DC" w:rsidP="00FE67DC">
      <w:pPr>
        <w:pStyle w:val="Corpodetexto"/>
        <w:spacing w:before="73" w:line="198" w:lineRule="exact"/>
        <w:ind w:left="100" w:right="5967"/>
        <w:rPr>
          <w:rFonts w:ascii="Arial"/>
          <w:lang w:val="pt-BR"/>
        </w:rPr>
      </w:pPr>
      <w:r w:rsidRPr="000F05AC">
        <w:rPr>
          <w:rFonts w:ascii="Arial"/>
          <w:lang w:val="pt-BR"/>
        </w:rPr>
        <w:t xml:space="preserve">Aparecido Divino da Cruz, PhD, </w:t>
      </w:r>
      <w:proofErr w:type="spellStart"/>
      <w:proofErr w:type="gramStart"/>
      <w:r w:rsidRPr="000F05AC">
        <w:rPr>
          <w:rFonts w:ascii="Arial"/>
          <w:lang w:val="pt-BR"/>
        </w:rPr>
        <w:t>LaGene</w:t>
      </w:r>
      <w:proofErr w:type="gramEnd"/>
      <w:r w:rsidRPr="000F05AC">
        <w:rPr>
          <w:rFonts w:ascii="Arial"/>
          <w:lang w:val="pt-BR"/>
        </w:rPr>
        <w:t>,Replicon</w:t>
      </w:r>
      <w:proofErr w:type="spellEnd"/>
      <w:r w:rsidRPr="000F05AC">
        <w:rPr>
          <w:rFonts w:ascii="Arial"/>
          <w:lang w:val="pt-BR"/>
        </w:rPr>
        <w:t>/PUC-GO</w:t>
      </w:r>
    </w:p>
    <w:p w:rsidR="00AE3E37" w:rsidRPr="00FE67DC" w:rsidRDefault="00AE3E37">
      <w:pPr>
        <w:rPr>
          <w:rFonts w:ascii="Arial"/>
          <w:sz w:val="21"/>
          <w:lang w:val="pt-BR"/>
        </w:rPr>
        <w:sectPr w:rsidR="00AE3E37" w:rsidRPr="00FE67DC">
          <w:headerReference w:type="default" r:id="rId8"/>
          <w:type w:val="continuous"/>
          <w:pgSz w:w="11910" w:h="16840"/>
          <w:pgMar w:top="1740" w:right="600" w:bottom="840" w:left="620" w:header="541" w:footer="642" w:gutter="0"/>
          <w:cols w:space="720"/>
        </w:sectPr>
      </w:pPr>
    </w:p>
    <w:p w:rsidR="00DA054B" w:rsidRDefault="00790F53" w:rsidP="00790F53">
      <w:pPr>
        <w:pStyle w:val="Ttulo3"/>
        <w:spacing w:before="147"/>
        <w:ind w:left="0"/>
        <w:jc w:val="both"/>
        <w:rPr>
          <w:color w:val="BF5A14"/>
          <w:lang w:val="pt-BR"/>
        </w:rPr>
      </w:pPr>
      <w:r w:rsidRPr="00FE67DC">
        <w:rPr>
          <w:color w:val="BF5A14"/>
          <w:lang w:val="pt-BR"/>
        </w:rPr>
        <w:lastRenderedPageBreak/>
        <w:t xml:space="preserve"> </w:t>
      </w:r>
    </w:p>
    <w:p w:rsidR="00AE3E37" w:rsidRPr="00DA054B" w:rsidRDefault="00A9710C" w:rsidP="00790F53">
      <w:pPr>
        <w:pStyle w:val="Ttulo3"/>
        <w:spacing w:before="147"/>
        <w:ind w:left="0"/>
        <w:jc w:val="both"/>
        <w:rPr>
          <w:color w:val="BF5A14"/>
          <w:lang w:val="pt-BR"/>
        </w:rPr>
      </w:pPr>
      <w:r>
        <w:rPr>
          <w:color w:val="BF5A14"/>
        </w:rPr>
        <w:t>Abstract</w:t>
      </w:r>
      <w:r w:rsidR="00404E5B">
        <w:rPr>
          <w:color w:val="BF5A14"/>
        </w:rPr>
        <w:t xml:space="preserve"> </w:t>
      </w:r>
    </w:p>
    <w:p w:rsidR="00790F53" w:rsidRPr="00790F53" w:rsidRDefault="00790F53" w:rsidP="00790F53">
      <w:pPr>
        <w:pStyle w:val="Corpodetexto"/>
        <w:spacing w:before="90" w:line="280" w:lineRule="auto"/>
        <w:ind w:left="100"/>
        <w:jc w:val="both"/>
      </w:pPr>
      <w:r w:rsidRPr="00790F53">
        <w:t xml:space="preserve">Statement of the Problem: Autism Spectrum Disorder (ASD) is a complex and heterogeneous clinical condition that involves behavior with different repetitive patterns, inability to establish affective and interpersonal contact. There are convergent pathways between hundreds genes that could lead to the autistic phenotype, such as those of neuronal development, </w:t>
      </w:r>
      <w:proofErr w:type="spellStart"/>
      <w:r w:rsidRPr="00790F53">
        <w:t>axoniogenesis</w:t>
      </w:r>
      <w:proofErr w:type="spellEnd"/>
      <w:r w:rsidRPr="00790F53">
        <w:t xml:space="preserve"> and synaptic functioning. In recent years, the development of molecular techniques allowed to identify more than 600 genes associated with ASD. The etiology of this disorder may be associated with different genes, and the large-scale genome screening techniques such as Chromosomal Microarray Analysis (CMA) is usually required for its determination. The purpose of this study is to describe a child with </w:t>
      </w:r>
      <w:proofErr w:type="spellStart"/>
      <w:r w:rsidRPr="00790F53">
        <w:t>neuropsychomotor</w:t>
      </w:r>
      <w:proofErr w:type="spellEnd"/>
      <w:r w:rsidRPr="00790F53">
        <w:t xml:space="preserve"> development delay (NPMD), idiopathic mental retardation and characteristics of ASD, evaluated by CMA in the Human </w:t>
      </w:r>
      <w:proofErr w:type="spellStart"/>
      <w:r w:rsidRPr="00790F53">
        <w:t>Cytogenetics</w:t>
      </w:r>
      <w:proofErr w:type="spellEnd"/>
      <w:r w:rsidRPr="00790F53">
        <w:t xml:space="preserve"> and Molecular Genetics Laboratory (LaGene) of the Secretary of </w:t>
      </w:r>
      <w:proofErr w:type="spellStart"/>
      <w:r w:rsidRPr="00790F53">
        <w:t>Goias</w:t>
      </w:r>
      <w:proofErr w:type="spellEnd"/>
      <w:r w:rsidRPr="00790F53">
        <w:t xml:space="preserve"> State for Public Health and Replicon Research Center (NPR). Methodology &amp; Theoretical Orientation: The analysis was performed with multiple allele-specific hybridization probes complementary to the SNP regions present in the reduced fraction of the amplified genome in the assay. Findings: Using the </w:t>
      </w:r>
      <w:proofErr w:type="spellStart"/>
      <w:r w:rsidRPr="00790F53">
        <w:t>CytoScan</w:t>
      </w:r>
      <w:proofErr w:type="spellEnd"/>
      <w:r w:rsidRPr="00790F53">
        <w:t xml:space="preserve"> HD platform (</w:t>
      </w:r>
      <w:proofErr w:type="spellStart"/>
      <w:r w:rsidRPr="00790F53">
        <w:t>Affymetrix</w:t>
      </w:r>
      <w:proofErr w:type="spellEnd"/>
      <w:r w:rsidRPr="00790F53">
        <w:t xml:space="preserve">®), a de novo microdeletion of 248.87Kb was detected at the 21q11.2 locus, in the linear position 15.006.457-15.255.326, recognized as a </w:t>
      </w:r>
      <w:proofErr w:type="gramStart"/>
      <w:r w:rsidRPr="00790F53">
        <w:t>uncommon  variation</w:t>
      </w:r>
      <w:proofErr w:type="gramEnd"/>
      <w:r w:rsidRPr="00790F53">
        <w:t xml:space="preserve"> in the general population. In the analysis by OMIM (Online </w:t>
      </w:r>
      <w:proofErr w:type="spellStart"/>
      <w:r w:rsidRPr="00790F53">
        <w:t>Mendelian</w:t>
      </w:r>
      <w:proofErr w:type="spellEnd"/>
      <w:r w:rsidRPr="00790F53">
        <w:t xml:space="preserve"> Inheritance in Man) / NCBI (National Center for Biotechnology Information), the range of microdeletion recorded involves two genes, called POTED and C21orf15. Conclusion &amp; Significance: CMA proved to be an effective method for the identification of genes with potential relation to ASD, and new research that allows the recognition of the affected neurobiological pathways is still necessary for a correct understanding of the molecular mechanisms involved.</w:t>
      </w:r>
    </w:p>
    <w:p w:rsidR="00790F53" w:rsidRDefault="00790F53" w:rsidP="00790F53">
      <w:pPr>
        <w:pStyle w:val="Ttulo3"/>
        <w:spacing w:before="74"/>
        <w:ind w:left="0"/>
        <w:rPr>
          <w:b w:val="0"/>
        </w:rPr>
      </w:pPr>
    </w:p>
    <w:p w:rsidR="00FE67DC" w:rsidRDefault="00FE67DC" w:rsidP="00790F53">
      <w:pPr>
        <w:pStyle w:val="Ttulo3"/>
        <w:spacing w:before="74"/>
        <w:ind w:left="0"/>
        <w:rPr>
          <w:b w:val="0"/>
        </w:rPr>
      </w:pPr>
    </w:p>
    <w:p w:rsidR="00DA054B" w:rsidRDefault="00DA054B" w:rsidP="00DA054B">
      <w:pPr>
        <w:pStyle w:val="Ttulo3"/>
        <w:ind w:left="0"/>
        <w:rPr>
          <w:color w:val="BF5A14"/>
        </w:rPr>
      </w:pPr>
    </w:p>
    <w:p w:rsidR="00311669" w:rsidRDefault="00311669" w:rsidP="00DA054B">
      <w:pPr>
        <w:pStyle w:val="Ttulo3"/>
        <w:ind w:left="0"/>
        <w:rPr>
          <w:color w:val="BF5A14"/>
        </w:rPr>
      </w:pPr>
    </w:p>
    <w:p w:rsidR="00AE3E37" w:rsidRPr="005F21D2" w:rsidRDefault="00A9710C" w:rsidP="00DA054B">
      <w:pPr>
        <w:pStyle w:val="Ttulo3"/>
        <w:ind w:left="0"/>
        <w:rPr>
          <w:color w:val="BF5A14"/>
        </w:rPr>
      </w:pPr>
      <w:r w:rsidRPr="005F21D2">
        <w:rPr>
          <w:color w:val="BF5A14"/>
        </w:rPr>
        <w:t>Image</w:t>
      </w:r>
    </w:p>
    <w:p w:rsidR="00C46BFD" w:rsidRPr="005F21D2" w:rsidRDefault="00DA054B" w:rsidP="00C46BFD">
      <w:pPr>
        <w:pStyle w:val="Pr-formataoHTML"/>
        <w:shd w:val="clear" w:color="auto" w:fill="FFFFFF"/>
        <w:spacing w:line="360" w:lineRule="auto"/>
        <w:ind w:firstLine="567"/>
        <w:jc w:val="both"/>
        <w:rPr>
          <w:rFonts w:ascii="Times New Roman" w:hAnsi="Times New Roman" w:cs="Times New Roman"/>
          <w:sz w:val="24"/>
          <w:szCs w:val="24"/>
          <w:lang w:val="en-US"/>
        </w:rPr>
      </w:pPr>
      <w:r>
        <w:rPr>
          <w:noProof/>
        </w:rPr>
        <w:drawing>
          <wp:anchor distT="0" distB="0" distL="114300" distR="114300" simplePos="0" relativeHeight="251661312" behindDoc="0" locked="0" layoutInCell="1" allowOverlap="1" wp14:anchorId="015882A3" wp14:editId="3B985CA4">
            <wp:simplePos x="0" y="0"/>
            <wp:positionH relativeFrom="column">
              <wp:posOffset>58132</wp:posOffset>
            </wp:positionH>
            <wp:positionV relativeFrom="paragraph">
              <wp:posOffset>97617</wp:posOffset>
            </wp:positionV>
            <wp:extent cx="3415030" cy="1475105"/>
            <wp:effectExtent l="0" t="0" r="0" b="0"/>
            <wp:wrapNone/>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l="14435" t="66001" r="33887" b="14066"/>
                    <a:stretch/>
                  </pic:blipFill>
                  <pic:spPr bwMode="auto">
                    <a:xfrm>
                      <a:off x="0" y="0"/>
                      <a:ext cx="3415030" cy="147510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C46BFD">
        <w:rPr>
          <w:noProof/>
        </w:rPr>
        <w:drawing>
          <wp:anchor distT="0" distB="0" distL="114300" distR="114300" simplePos="0" relativeHeight="251663360" behindDoc="0" locked="0" layoutInCell="1" allowOverlap="1">
            <wp:simplePos x="0" y="0"/>
            <wp:positionH relativeFrom="column">
              <wp:posOffset>4023995</wp:posOffset>
            </wp:positionH>
            <wp:positionV relativeFrom="paragraph">
              <wp:posOffset>-57399</wp:posOffset>
            </wp:positionV>
            <wp:extent cx="1333804" cy="755153"/>
            <wp:effectExtent l="0" t="0" r="0" b="6985"/>
            <wp:wrapNone/>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BEBA8EAE-BF5A-486C-A8C5-ECC9F3942E4B}">
                          <a14:imgProps xmlns:a14="http://schemas.microsoft.com/office/drawing/2010/main">
                            <a14:imgLayer r:embed="rId12">
                              <a14:imgEffect>
                                <a14:brightnessContrast bright="20000" contrast="-40000"/>
                              </a14:imgEffect>
                            </a14:imgLayer>
                          </a14:imgProps>
                        </a:ext>
                        <a:ext uri="{28A0092B-C50C-407E-A947-70E740481C1C}">
                          <a14:useLocalDpi xmlns:a14="http://schemas.microsoft.com/office/drawing/2010/main" val="0"/>
                        </a:ext>
                      </a:extLst>
                    </a:blip>
                    <a:srcRect l="22691" t="75429" r="59418" b="5702"/>
                    <a:stretch/>
                  </pic:blipFill>
                  <pic:spPr bwMode="auto">
                    <a:xfrm>
                      <a:off x="0" y="0"/>
                      <a:ext cx="1333804" cy="755153"/>
                    </a:xfrm>
                    <a:prstGeom prst="rect">
                      <a:avLst/>
                    </a:prstGeom>
                    <a:ln>
                      <a:noFill/>
                    </a:ln>
                    <a:extLst>
                      <a:ext uri="{53640926-AAD7-44D8-BBD7-CCE9431645EC}">
                        <a14:shadowObscured xmlns:a14="http://schemas.microsoft.com/office/drawing/2010/main"/>
                      </a:ext>
                    </a:extLst>
                  </pic:spPr>
                </pic:pic>
              </a:graphicData>
            </a:graphic>
          </wp:anchor>
        </w:drawing>
      </w:r>
    </w:p>
    <w:p w:rsidR="00C46BFD" w:rsidRPr="005F21D2" w:rsidRDefault="00DA054B" w:rsidP="00C46BFD">
      <w:pPr>
        <w:pStyle w:val="Pr-formataoHTML"/>
        <w:shd w:val="clear" w:color="auto" w:fill="FFFFFF"/>
        <w:spacing w:line="360" w:lineRule="auto"/>
        <w:ind w:firstLine="567"/>
        <w:jc w:val="both"/>
        <w:rPr>
          <w:rFonts w:ascii="Times New Roman" w:hAnsi="Times New Roman" w:cs="Times New Roman"/>
          <w:sz w:val="24"/>
          <w:szCs w:val="24"/>
          <w:lang w:val="en-US"/>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565785</wp:posOffset>
                </wp:positionH>
                <wp:positionV relativeFrom="paragraph">
                  <wp:posOffset>172720</wp:posOffset>
                </wp:positionV>
                <wp:extent cx="206375" cy="102870"/>
                <wp:effectExtent l="0" t="19050" r="41275" b="30480"/>
                <wp:wrapNone/>
                <wp:docPr id="11" name="Seta: para a Direita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6375" cy="102870"/>
                        </a:xfrm>
                        <a:prstGeom prst="rightArrow">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Seta: para a Direita 1" o:spid="_x0000_s1026" type="#_x0000_t13" style="position:absolute;margin-left:44.55pt;margin-top:13.6pt;width:16.25pt;height: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P26oAIAAJcFAAAOAAAAZHJzL2Uyb0RvYy54bWysVEtv2zAMvg/YfxB0X+1kfc2oUwQtMgwI&#10;2mLp0LMiy7EwWdQoNU7260fJjpt1xQ7DfBBEk/z4+sSr611r2Fah12BLPjnJOVNWQqXtpuTfHhcf&#10;LjnzQdhKGLCq5Hvl+fXs/burzhVqCg2YSiEjEOuLzpW8CcEVWeZlo1rhT8ApS8oasBWBRNxkFYqO&#10;0FuTTfP8POsAK4cglff097ZX8lnCr2slw31dexWYKTnlFtKJ6VzHM5tdiWKDwjVaDmmIf8iiFdpS&#10;0BHqVgTBnlH/AdVqieChDicS2gzqWkuVaqBqJvmralaNcCrVQs3xbmyT/3+w8m77gExXNLsJZ1a0&#10;NKOVCqJgTqBggt1qVJqKmcRWdc4X5LFyDxiL9W4J8rsnRfabJgp+sNnV2EZbKpXtUt/3Y9/VLjBJ&#10;P6f5+ceLM84kqSb59PIizSUTxcHZoQ+fFbQsXkqOetOEOSJ0qediu/QhJiGKg2HKDoyuFtqYJOBm&#10;fWOQbQURYbHI6YsFkYt/MUtV9ImnEsLeqOhs7FdVU5Niqilioqca8YSUyoZJr2pEpfowZ8dRIqGj&#10;R4qZACNyTemN2APAwbIHOWD3yQ720VUldo/O+d8S651HjxQZbBidW20B3wIwVNUQubcfRu371sQu&#10;raHaE4UQ+rflnVxomtJS+PBAFEojpwUR7umoDXQlh+HGWQP4863/0Z44TlrOOnqcJfc/ngUqzswX&#10;S+z/NDk9ja85CadnF1MS8FizPtbY5/YGaOxEcMouXaN9MIdrjdA+0R6Zx6ikElZS7JLLgAfhJvRL&#10;gzaRVPN5MqMX7ERY2pWTETx2NfLvcfck0A1UDcTxOzg8ZFG84mpvGz0tzJ8D1DoR+aWvQ7/p9Sfi&#10;DJsqrpdjOVm97NPZLwAAAP//AwBQSwMEFAAGAAgAAAAhAOR3MWXeAAAACAEAAA8AAABkcnMvZG93&#10;bnJldi54bWxMj81OwzAQhO9IvIO1SNyokxD1J82mgkogLhwa6N2NlyQQr0PstClPj3uC42hGM9/k&#10;m8l04kiDay0jxLMIBHFldcs1wvvb090ShPOKteosE8KZHGyK66tcZdqeeEfH0tcilLDLFELjfZ9J&#10;6aqGjHIz2xMH78MORvkgh1rqQZ1CuelkEkVzaVTLYaFRPW0bqr7K0SAsHusf3p/Lz+34nMjXdG+/&#10;e/2CeHszPaxBeJr8Xxgu+AEdisB0sCNrJzqE5SoOSYRkkYC4+Ek8B3FASO9TkEUu/x8ofgEAAP//&#10;AwBQSwECLQAUAAYACAAAACEAtoM4kv4AAADhAQAAEwAAAAAAAAAAAAAAAAAAAAAAW0NvbnRlbnRf&#10;VHlwZXNdLnhtbFBLAQItABQABgAIAAAAIQA4/SH/1gAAAJQBAAALAAAAAAAAAAAAAAAAAC8BAABf&#10;cmVscy8ucmVsc1BLAQItABQABgAIAAAAIQDAcP26oAIAAJcFAAAOAAAAAAAAAAAAAAAAAC4CAABk&#10;cnMvZTJvRG9jLnhtbFBLAQItABQABgAIAAAAIQDkdzFl3gAAAAgBAAAPAAAAAAAAAAAAAAAAAPoE&#10;AABkcnMvZG93bnJldi54bWxQSwUGAAAAAAQABADzAAAABQYAAAAA&#10;" adj="16217" fillcolor="red" strokecolor="#243f60 [1604]" strokeweight="2pt">
                <v:path arrowok="t"/>
              </v:shape>
            </w:pict>
          </mc:Fallback>
        </mc:AlternateContent>
      </w:r>
    </w:p>
    <w:p w:rsidR="00C46BFD" w:rsidRPr="005F21D2" w:rsidRDefault="00C46BFD" w:rsidP="00C46BFD">
      <w:pPr>
        <w:pStyle w:val="Pr-formataoHTML"/>
        <w:shd w:val="clear" w:color="auto" w:fill="FFFFFF"/>
        <w:spacing w:line="360" w:lineRule="auto"/>
        <w:ind w:firstLine="567"/>
        <w:jc w:val="both"/>
        <w:rPr>
          <w:rFonts w:ascii="Times New Roman" w:hAnsi="Times New Roman" w:cs="Times New Roman"/>
          <w:sz w:val="24"/>
          <w:szCs w:val="24"/>
          <w:lang w:val="en-US"/>
        </w:rPr>
      </w:pPr>
      <w:r>
        <w:rPr>
          <w:noProof/>
        </w:rPr>
        <w:drawing>
          <wp:anchor distT="0" distB="0" distL="114300" distR="114300" simplePos="0" relativeHeight="251664384" behindDoc="0" locked="0" layoutInCell="1" allowOverlap="1">
            <wp:simplePos x="0" y="0"/>
            <wp:positionH relativeFrom="column">
              <wp:posOffset>4023360</wp:posOffset>
            </wp:positionH>
            <wp:positionV relativeFrom="paragraph">
              <wp:posOffset>52923</wp:posOffset>
            </wp:positionV>
            <wp:extent cx="1334227" cy="766445"/>
            <wp:effectExtent l="0" t="0" r="0" b="0"/>
            <wp:wrapNone/>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BEBA8EAE-BF5A-486C-A8C5-ECC9F3942E4B}">
                          <a14:imgProps xmlns:a14="http://schemas.microsoft.com/office/drawing/2010/main">
                            <a14:imgLayer r:embed="rId14">
                              <a14:imgEffect>
                                <a14:brightnessContrast bright="20000" contrast="-40000"/>
                              </a14:imgEffect>
                            </a14:imgLayer>
                          </a14:imgProps>
                        </a:ext>
                        <a:ext uri="{28A0092B-C50C-407E-A947-70E740481C1C}">
                          <a14:useLocalDpi xmlns:a14="http://schemas.microsoft.com/office/drawing/2010/main" val="0"/>
                        </a:ext>
                      </a:extLst>
                    </a:blip>
                    <a:srcRect l="34611" t="74643" r="47433" b="6495"/>
                    <a:stretch/>
                  </pic:blipFill>
                  <pic:spPr bwMode="auto">
                    <a:xfrm>
                      <a:off x="0" y="0"/>
                      <a:ext cx="1334227" cy="766445"/>
                    </a:xfrm>
                    <a:prstGeom prst="rect">
                      <a:avLst/>
                    </a:prstGeom>
                    <a:ln>
                      <a:noFill/>
                    </a:ln>
                    <a:extLst>
                      <a:ext uri="{53640926-AAD7-44D8-BBD7-CCE9431645EC}">
                        <a14:shadowObscured xmlns:a14="http://schemas.microsoft.com/office/drawing/2010/main"/>
                      </a:ext>
                    </a:extLst>
                  </pic:spPr>
                </pic:pic>
              </a:graphicData>
            </a:graphic>
          </wp:anchor>
        </w:drawing>
      </w:r>
    </w:p>
    <w:p w:rsidR="00C46BFD" w:rsidRPr="005F21D2" w:rsidRDefault="00C46BFD" w:rsidP="00C46BFD">
      <w:pPr>
        <w:pStyle w:val="Pr-formataoHTML"/>
        <w:shd w:val="clear" w:color="auto" w:fill="FFFFFF"/>
        <w:spacing w:line="360" w:lineRule="auto"/>
        <w:ind w:firstLine="567"/>
        <w:jc w:val="both"/>
        <w:rPr>
          <w:rFonts w:ascii="Times New Roman" w:hAnsi="Times New Roman" w:cs="Times New Roman"/>
          <w:sz w:val="18"/>
          <w:szCs w:val="24"/>
          <w:lang w:val="en-US"/>
        </w:rPr>
      </w:pPr>
    </w:p>
    <w:p w:rsidR="00C46BFD" w:rsidRPr="005F21D2" w:rsidRDefault="00C46BFD" w:rsidP="00C46BFD">
      <w:pPr>
        <w:pStyle w:val="Pr-formataoHTML"/>
        <w:shd w:val="clear" w:color="auto" w:fill="FFFFFF"/>
        <w:spacing w:line="360" w:lineRule="auto"/>
        <w:ind w:firstLine="567"/>
        <w:jc w:val="both"/>
        <w:rPr>
          <w:rFonts w:ascii="Times New Roman" w:hAnsi="Times New Roman" w:cs="Times New Roman"/>
          <w:sz w:val="2"/>
          <w:szCs w:val="24"/>
          <w:lang w:val="en-US"/>
        </w:rPr>
      </w:pPr>
    </w:p>
    <w:p w:rsidR="00C46BFD" w:rsidRPr="005F21D2" w:rsidRDefault="00C46BFD" w:rsidP="00C46BFD">
      <w:pPr>
        <w:pStyle w:val="Pr-formataoHTML"/>
        <w:shd w:val="clear" w:color="auto" w:fill="FFFFFF"/>
        <w:spacing w:line="360" w:lineRule="auto"/>
        <w:ind w:firstLine="567"/>
        <w:jc w:val="both"/>
        <w:rPr>
          <w:rFonts w:ascii="Times New Roman" w:hAnsi="Times New Roman" w:cs="Times New Roman"/>
          <w:sz w:val="22"/>
          <w:szCs w:val="24"/>
          <w:lang w:val="en-US"/>
        </w:rPr>
      </w:pPr>
    </w:p>
    <w:p w:rsidR="00DA054B" w:rsidRDefault="00C46BFD" w:rsidP="00790F53">
      <w:pPr>
        <w:pStyle w:val="Pr-formataoHTML"/>
        <w:shd w:val="clear" w:color="auto" w:fill="FFFFFF"/>
        <w:ind w:left="142" w:hanging="142"/>
        <w:jc w:val="both"/>
        <w:rPr>
          <w:rFonts w:ascii="Times New Roman" w:hAnsi="Times New Roman" w:cs="Times New Roman"/>
          <w:szCs w:val="24"/>
          <w:lang w:val="en-US"/>
        </w:rPr>
      </w:pPr>
      <w:r w:rsidRPr="00790F53">
        <w:rPr>
          <w:rFonts w:ascii="Times New Roman" w:hAnsi="Times New Roman" w:cs="Times New Roman"/>
          <w:szCs w:val="24"/>
          <w:lang w:val="en-US"/>
        </w:rPr>
        <w:t xml:space="preserve"> </w:t>
      </w:r>
    </w:p>
    <w:p w:rsidR="00DA054B" w:rsidRDefault="00DA054B" w:rsidP="00DA054B">
      <w:pPr>
        <w:pStyle w:val="Pr-formataoHTML"/>
        <w:shd w:val="clear" w:color="auto" w:fill="FFFFFF"/>
        <w:ind w:left="142"/>
        <w:jc w:val="both"/>
        <w:rPr>
          <w:rFonts w:ascii="Times New Roman" w:hAnsi="Times New Roman" w:cs="Times New Roman"/>
          <w:b/>
          <w:sz w:val="16"/>
          <w:szCs w:val="24"/>
          <w:lang w:val="en-US"/>
        </w:rPr>
      </w:pPr>
    </w:p>
    <w:p w:rsidR="00DA054B" w:rsidRDefault="00DA054B" w:rsidP="00DA054B">
      <w:pPr>
        <w:pStyle w:val="Pr-formataoHTML"/>
        <w:shd w:val="clear" w:color="auto" w:fill="FFFFFF"/>
        <w:ind w:left="142"/>
        <w:jc w:val="both"/>
        <w:rPr>
          <w:rFonts w:ascii="Times New Roman" w:hAnsi="Times New Roman" w:cs="Times New Roman"/>
          <w:b/>
          <w:sz w:val="16"/>
          <w:szCs w:val="24"/>
          <w:lang w:val="en-US"/>
        </w:rPr>
      </w:pPr>
    </w:p>
    <w:p w:rsidR="00C46BFD" w:rsidRPr="00790F53" w:rsidRDefault="00C46BFD" w:rsidP="00DA054B">
      <w:pPr>
        <w:pStyle w:val="Pr-formataoHTML"/>
        <w:shd w:val="clear" w:color="auto" w:fill="FFFFFF"/>
        <w:ind w:left="142"/>
        <w:jc w:val="both"/>
        <w:rPr>
          <w:rFonts w:ascii="Times New Roman" w:hAnsi="Times New Roman" w:cs="Times New Roman"/>
          <w:szCs w:val="24"/>
          <w:lang w:val="en-US"/>
        </w:rPr>
      </w:pPr>
      <w:r w:rsidRPr="00790F53">
        <w:rPr>
          <w:rFonts w:ascii="Times New Roman" w:hAnsi="Times New Roman" w:cs="Times New Roman"/>
          <w:b/>
          <w:sz w:val="16"/>
          <w:szCs w:val="24"/>
          <w:lang w:val="en-US"/>
        </w:rPr>
        <w:t>Figur</w:t>
      </w:r>
      <w:r w:rsidR="00790F53" w:rsidRPr="00790F53">
        <w:rPr>
          <w:rFonts w:ascii="Times New Roman" w:hAnsi="Times New Roman" w:cs="Times New Roman"/>
          <w:b/>
          <w:sz w:val="16"/>
          <w:szCs w:val="24"/>
          <w:lang w:val="en-US"/>
        </w:rPr>
        <w:t>e</w:t>
      </w:r>
      <w:r w:rsidRPr="00790F53">
        <w:rPr>
          <w:rFonts w:ascii="Times New Roman" w:hAnsi="Times New Roman" w:cs="Times New Roman"/>
          <w:b/>
          <w:sz w:val="16"/>
          <w:szCs w:val="24"/>
          <w:lang w:val="en-US"/>
        </w:rPr>
        <w:t xml:space="preserve"> 1</w:t>
      </w:r>
      <w:r w:rsidRPr="00790F53">
        <w:rPr>
          <w:rFonts w:ascii="Times New Roman" w:hAnsi="Times New Roman" w:cs="Times New Roman"/>
          <w:sz w:val="16"/>
          <w:szCs w:val="24"/>
          <w:lang w:val="en-US"/>
        </w:rPr>
        <w:t xml:space="preserve">: </w:t>
      </w:r>
      <w:proofErr w:type="spellStart"/>
      <w:r w:rsidR="00790F53" w:rsidRPr="00790F53">
        <w:rPr>
          <w:rFonts w:ascii="Times New Roman" w:hAnsi="Times New Roman" w:cs="Times New Roman"/>
          <w:sz w:val="16"/>
          <w:szCs w:val="24"/>
          <w:lang w:val="en-US"/>
        </w:rPr>
        <w:t>ChAS</w:t>
      </w:r>
      <w:proofErr w:type="spellEnd"/>
      <w:r w:rsidR="00790F53" w:rsidRPr="00790F53">
        <w:rPr>
          <w:rFonts w:ascii="Times New Roman" w:hAnsi="Times New Roman" w:cs="Times New Roman"/>
          <w:sz w:val="16"/>
          <w:szCs w:val="24"/>
          <w:lang w:val="en-US"/>
        </w:rPr>
        <w:t xml:space="preserve"> software indicating a microdele</w:t>
      </w:r>
      <w:r w:rsidR="00790F53">
        <w:rPr>
          <w:rFonts w:ascii="Times New Roman" w:hAnsi="Times New Roman" w:cs="Times New Roman"/>
          <w:sz w:val="16"/>
          <w:szCs w:val="24"/>
          <w:lang w:val="en-US"/>
        </w:rPr>
        <w:t xml:space="preserve">tion of 248.87Kb at the 21q11.2 </w:t>
      </w:r>
      <w:r w:rsidR="00790F53" w:rsidRPr="00790F53">
        <w:rPr>
          <w:rFonts w:ascii="Times New Roman" w:hAnsi="Times New Roman" w:cs="Times New Roman"/>
          <w:sz w:val="16"/>
          <w:szCs w:val="24"/>
          <w:lang w:val="en-US"/>
        </w:rPr>
        <w:t>locus.</w:t>
      </w:r>
    </w:p>
    <w:p w:rsidR="00AE3E37" w:rsidRPr="00790F53" w:rsidRDefault="00AE3E37">
      <w:pPr>
        <w:pStyle w:val="Corpodetexto"/>
        <w:spacing w:before="2"/>
        <w:rPr>
          <w:rFonts w:ascii="Arial"/>
          <w:b/>
          <w:sz w:val="16"/>
        </w:rPr>
      </w:pPr>
    </w:p>
    <w:p w:rsidR="00AE3E37" w:rsidRDefault="00414F7B">
      <w:pPr>
        <w:spacing w:before="157"/>
        <w:ind w:left="100"/>
        <w:rPr>
          <w:rFonts w:ascii="Arial"/>
          <w:b/>
          <w:sz w:val="20"/>
        </w:rPr>
      </w:pPr>
      <w:r w:rsidRPr="00A652E2">
        <w:rPr>
          <w:rFonts w:ascii="Arial"/>
          <w:b/>
          <w:color w:val="BF5A14"/>
          <w:sz w:val="20"/>
        </w:rPr>
        <w:t>Recent publi</w:t>
      </w:r>
      <w:r w:rsidR="00C33602" w:rsidRPr="00A652E2">
        <w:rPr>
          <w:rFonts w:ascii="Arial"/>
          <w:b/>
          <w:color w:val="BF5A14"/>
          <w:sz w:val="20"/>
        </w:rPr>
        <w:t>cations</w:t>
      </w:r>
      <w:r w:rsidR="00C33602">
        <w:rPr>
          <w:rFonts w:ascii="Arial"/>
          <w:b/>
          <w:color w:val="BF5A14"/>
          <w:sz w:val="20"/>
        </w:rPr>
        <w:t xml:space="preserve"> </w:t>
      </w:r>
    </w:p>
    <w:p w:rsidR="00FE67DC" w:rsidRDefault="00FE67DC" w:rsidP="00FE67DC">
      <w:pPr>
        <w:pStyle w:val="PargrafodaLista"/>
        <w:numPr>
          <w:ilvl w:val="0"/>
          <w:numId w:val="2"/>
        </w:numPr>
        <w:tabs>
          <w:tab w:val="left" w:pos="384"/>
        </w:tabs>
        <w:spacing w:before="99"/>
        <w:ind w:right="118"/>
        <w:rPr>
          <w:sz w:val="18"/>
        </w:rPr>
      </w:pPr>
      <w:r w:rsidRPr="00C46BFD">
        <w:rPr>
          <w:sz w:val="18"/>
        </w:rPr>
        <w:t>Bray, N. (2017). Neurodevelopmental disorders: Converging on autism spectrum disorder. Nature Reviews Neuroscience.</w:t>
      </w:r>
    </w:p>
    <w:p w:rsidR="00DA3E5D" w:rsidRDefault="00DA3E5D" w:rsidP="00DA3E5D">
      <w:pPr>
        <w:pStyle w:val="PargrafodaLista"/>
        <w:numPr>
          <w:ilvl w:val="0"/>
          <w:numId w:val="2"/>
        </w:numPr>
        <w:tabs>
          <w:tab w:val="left" w:pos="384"/>
        </w:tabs>
        <w:spacing w:before="99"/>
        <w:ind w:right="118"/>
        <w:rPr>
          <w:sz w:val="18"/>
        </w:rPr>
      </w:pPr>
      <w:proofErr w:type="spellStart"/>
      <w:r w:rsidRPr="00DA3E5D">
        <w:rPr>
          <w:sz w:val="18"/>
        </w:rPr>
        <w:t>Ballouz</w:t>
      </w:r>
      <w:proofErr w:type="spellEnd"/>
      <w:r w:rsidRPr="00DA3E5D">
        <w:rPr>
          <w:sz w:val="18"/>
        </w:rPr>
        <w:t xml:space="preserve">, S., &amp; Gillis, J. (2017). Strength of functional signature correlates with effect size in autism. </w:t>
      </w:r>
      <w:proofErr w:type="spellStart"/>
      <w:proofErr w:type="gramStart"/>
      <w:r w:rsidRPr="00DA3E5D">
        <w:rPr>
          <w:sz w:val="18"/>
        </w:rPr>
        <w:t>bioRxiv</w:t>
      </w:r>
      <w:proofErr w:type="spellEnd"/>
      <w:proofErr w:type="gramEnd"/>
      <w:r w:rsidRPr="00DA3E5D">
        <w:rPr>
          <w:sz w:val="18"/>
        </w:rPr>
        <w:t xml:space="preserve">, 043422. </w:t>
      </w:r>
    </w:p>
    <w:p w:rsidR="00F471C6" w:rsidRDefault="00F471C6" w:rsidP="00F471C6">
      <w:pPr>
        <w:pStyle w:val="PargrafodaLista"/>
        <w:numPr>
          <w:ilvl w:val="0"/>
          <w:numId w:val="2"/>
        </w:numPr>
        <w:tabs>
          <w:tab w:val="left" w:pos="384"/>
        </w:tabs>
        <w:spacing w:before="99"/>
        <w:ind w:right="118"/>
        <w:rPr>
          <w:sz w:val="18"/>
        </w:rPr>
      </w:pPr>
      <w:r w:rsidRPr="00F471C6">
        <w:rPr>
          <w:sz w:val="18"/>
        </w:rPr>
        <w:t xml:space="preserve">Butler, M. G., Rafi, S. K., </w:t>
      </w:r>
      <w:proofErr w:type="spellStart"/>
      <w:r w:rsidRPr="00F471C6">
        <w:rPr>
          <w:sz w:val="18"/>
        </w:rPr>
        <w:t>Hossain</w:t>
      </w:r>
      <w:proofErr w:type="spellEnd"/>
      <w:r w:rsidRPr="00F471C6">
        <w:rPr>
          <w:sz w:val="18"/>
        </w:rPr>
        <w:t xml:space="preserve">, W., Stephan, D. A., &amp; </w:t>
      </w:r>
      <w:proofErr w:type="spellStart"/>
      <w:r w:rsidRPr="00F471C6">
        <w:rPr>
          <w:sz w:val="18"/>
        </w:rPr>
        <w:t>Manzardo</w:t>
      </w:r>
      <w:proofErr w:type="spellEnd"/>
      <w:r w:rsidRPr="00F471C6">
        <w:rPr>
          <w:sz w:val="18"/>
        </w:rPr>
        <w:t xml:space="preserve">, A. M. (2015). Whole </w:t>
      </w:r>
      <w:proofErr w:type="spellStart"/>
      <w:r w:rsidRPr="00F471C6">
        <w:rPr>
          <w:sz w:val="18"/>
        </w:rPr>
        <w:t>exome</w:t>
      </w:r>
      <w:proofErr w:type="spellEnd"/>
      <w:r w:rsidRPr="00F471C6">
        <w:rPr>
          <w:sz w:val="18"/>
        </w:rPr>
        <w:t xml:space="preserve"> sequencing in females with autism implicates novel and candidate genes. International journal of molecular sciences, 16(1), 1312-1335. </w:t>
      </w:r>
    </w:p>
    <w:p w:rsidR="00FE67DC" w:rsidRPr="00F471C6" w:rsidRDefault="00FE67DC" w:rsidP="00FE67DC">
      <w:pPr>
        <w:pStyle w:val="PargrafodaLista"/>
        <w:numPr>
          <w:ilvl w:val="0"/>
          <w:numId w:val="2"/>
        </w:numPr>
        <w:tabs>
          <w:tab w:val="left" w:pos="384"/>
        </w:tabs>
        <w:spacing w:before="99"/>
        <w:ind w:right="118"/>
        <w:rPr>
          <w:sz w:val="18"/>
        </w:rPr>
      </w:pPr>
      <w:r w:rsidRPr="004D3B84">
        <w:rPr>
          <w:sz w:val="18"/>
        </w:rPr>
        <w:t xml:space="preserve">Lay-Son, G., Espinoza, K., Vial, C., Rivera, J. C., </w:t>
      </w:r>
      <w:proofErr w:type="spellStart"/>
      <w:r w:rsidRPr="004D3B84">
        <w:rPr>
          <w:sz w:val="18"/>
        </w:rPr>
        <w:t>Guzmán</w:t>
      </w:r>
      <w:proofErr w:type="spellEnd"/>
      <w:r w:rsidRPr="004D3B84">
        <w:rPr>
          <w:sz w:val="18"/>
        </w:rPr>
        <w:t xml:space="preserve">, M. L., &amp; </w:t>
      </w:r>
      <w:proofErr w:type="spellStart"/>
      <w:r w:rsidRPr="004D3B84">
        <w:rPr>
          <w:sz w:val="18"/>
        </w:rPr>
        <w:t>Repetto</w:t>
      </w:r>
      <w:proofErr w:type="spellEnd"/>
      <w:r w:rsidRPr="004D3B84">
        <w:rPr>
          <w:sz w:val="18"/>
        </w:rPr>
        <w:t xml:space="preserve">, G. M. (2015). Chromosomal microarrays testing in children with developmental disabilities and congenital anomalies. </w:t>
      </w:r>
      <w:proofErr w:type="spellStart"/>
      <w:r w:rsidRPr="004D3B84">
        <w:rPr>
          <w:sz w:val="18"/>
        </w:rPr>
        <w:t>Jornal</w:t>
      </w:r>
      <w:proofErr w:type="spellEnd"/>
      <w:r w:rsidRPr="004D3B84">
        <w:rPr>
          <w:sz w:val="18"/>
        </w:rPr>
        <w:t xml:space="preserve"> de pediatria</w:t>
      </w:r>
      <w:proofErr w:type="gramStart"/>
      <w:r w:rsidRPr="004D3B84">
        <w:rPr>
          <w:sz w:val="18"/>
        </w:rPr>
        <w:t>,91</w:t>
      </w:r>
      <w:proofErr w:type="gramEnd"/>
      <w:r w:rsidRPr="004D3B84">
        <w:rPr>
          <w:sz w:val="18"/>
        </w:rPr>
        <w:t>(2), 189-195.</w:t>
      </w:r>
    </w:p>
    <w:p w:rsidR="00C349F3" w:rsidRDefault="00C349F3" w:rsidP="00F471C6">
      <w:pPr>
        <w:pStyle w:val="PargrafodaLista"/>
        <w:numPr>
          <w:ilvl w:val="0"/>
          <w:numId w:val="2"/>
        </w:numPr>
        <w:tabs>
          <w:tab w:val="left" w:pos="384"/>
        </w:tabs>
        <w:spacing w:before="99"/>
        <w:ind w:right="118"/>
        <w:rPr>
          <w:sz w:val="18"/>
        </w:rPr>
      </w:pPr>
      <w:r w:rsidRPr="00C349F3">
        <w:rPr>
          <w:sz w:val="18"/>
        </w:rPr>
        <w:t>Hens, K</w:t>
      </w:r>
      <w:r>
        <w:rPr>
          <w:sz w:val="18"/>
        </w:rPr>
        <w:t>.,</w:t>
      </w:r>
      <w:r w:rsidRPr="00C349F3">
        <w:rPr>
          <w:sz w:val="18"/>
        </w:rPr>
        <w:t xml:space="preserve"> </w:t>
      </w:r>
      <w:proofErr w:type="spellStart"/>
      <w:r w:rsidRPr="00C349F3">
        <w:rPr>
          <w:sz w:val="18"/>
        </w:rPr>
        <w:t>Peeters</w:t>
      </w:r>
      <w:proofErr w:type="spellEnd"/>
      <w:r w:rsidRPr="00C349F3">
        <w:rPr>
          <w:sz w:val="18"/>
        </w:rPr>
        <w:t>, H</w:t>
      </w:r>
      <w:r>
        <w:rPr>
          <w:sz w:val="18"/>
        </w:rPr>
        <w:t>.,</w:t>
      </w:r>
      <w:r w:rsidRPr="00C349F3">
        <w:rPr>
          <w:sz w:val="18"/>
        </w:rPr>
        <w:t xml:space="preserve"> </w:t>
      </w:r>
      <w:proofErr w:type="spellStart"/>
      <w:r w:rsidRPr="00C349F3">
        <w:rPr>
          <w:sz w:val="18"/>
        </w:rPr>
        <w:t>Dierickx</w:t>
      </w:r>
      <w:proofErr w:type="spellEnd"/>
      <w:r w:rsidRPr="00C349F3">
        <w:rPr>
          <w:sz w:val="18"/>
        </w:rPr>
        <w:t xml:space="preserve">, K. </w:t>
      </w:r>
      <w:r>
        <w:rPr>
          <w:sz w:val="18"/>
        </w:rPr>
        <w:t xml:space="preserve">(2016). </w:t>
      </w:r>
      <w:r w:rsidRPr="00C349F3">
        <w:rPr>
          <w:sz w:val="18"/>
        </w:rPr>
        <w:t xml:space="preserve">Genetic testing and counseling in the case of an autism diagnosis: A </w:t>
      </w:r>
      <w:proofErr w:type="gramStart"/>
      <w:r w:rsidRPr="00C349F3">
        <w:rPr>
          <w:sz w:val="18"/>
        </w:rPr>
        <w:t>caregivers</w:t>
      </w:r>
      <w:proofErr w:type="gramEnd"/>
      <w:r w:rsidRPr="00C349F3">
        <w:rPr>
          <w:sz w:val="18"/>
        </w:rPr>
        <w:t xml:space="preserve"> perspective. European Journal of Medical Genetics, v. 59, n. 9, p. 452-458</w:t>
      </w:r>
      <w:r>
        <w:rPr>
          <w:sz w:val="18"/>
        </w:rPr>
        <w:t>.</w:t>
      </w:r>
    </w:p>
    <w:p w:rsidR="00AE3E37" w:rsidRDefault="00AE3E37">
      <w:pPr>
        <w:spacing w:line="200" w:lineRule="exact"/>
        <w:jc w:val="both"/>
        <w:rPr>
          <w:rFonts w:ascii="Calibri" w:hAnsi="Calibri"/>
        </w:rPr>
      </w:pPr>
    </w:p>
    <w:p w:rsidR="004D3B84" w:rsidRDefault="004D3B84">
      <w:pPr>
        <w:spacing w:line="200" w:lineRule="exact"/>
        <w:jc w:val="both"/>
        <w:rPr>
          <w:rFonts w:ascii="Calibri" w:hAnsi="Calibri"/>
        </w:rPr>
        <w:sectPr w:rsidR="004D3B84">
          <w:type w:val="continuous"/>
          <w:pgSz w:w="11910" w:h="16840"/>
          <w:pgMar w:top="1740" w:right="600" w:bottom="840" w:left="620" w:header="720" w:footer="720" w:gutter="0"/>
          <w:cols w:num="2" w:space="720" w:equalWidth="0">
            <w:col w:w="5214" w:space="138"/>
            <w:col w:w="5338"/>
          </w:cols>
        </w:sectPr>
      </w:pPr>
    </w:p>
    <w:p w:rsidR="00AE3E37" w:rsidRDefault="00AE3E37">
      <w:pPr>
        <w:pStyle w:val="Corpodetexto"/>
        <w:rPr>
          <w:rFonts w:ascii="Calibri"/>
          <w:sz w:val="20"/>
        </w:rPr>
      </w:pPr>
    </w:p>
    <w:p w:rsidR="00311669" w:rsidRDefault="00311669" w:rsidP="00DA054B">
      <w:pPr>
        <w:pStyle w:val="Ttulo3"/>
        <w:ind w:left="0"/>
        <w:rPr>
          <w:color w:val="BF5A14"/>
        </w:rPr>
      </w:pPr>
    </w:p>
    <w:p w:rsidR="00FE67DC" w:rsidRDefault="00FE67DC">
      <w:pPr>
        <w:pStyle w:val="Corpodetexto"/>
        <w:rPr>
          <w:rFonts w:ascii="Calibri"/>
          <w:sz w:val="20"/>
        </w:rPr>
      </w:pPr>
    </w:p>
    <w:p w:rsidR="00424908" w:rsidRDefault="00424908">
      <w:pPr>
        <w:pStyle w:val="Corpodetexto"/>
        <w:spacing w:line="40" w:lineRule="exact"/>
        <w:ind w:left="2202"/>
        <w:rPr>
          <w:rFonts w:ascii="Calibri"/>
          <w:sz w:val="4"/>
        </w:rPr>
      </w:pPr>
    </w:p>
    <w:p w:rsidR="00424908" w:rsidRDefault="00424908">
      <w:pPr>
        <w:pStyle w:val="Corpodetexto"/>
        <w:spacing w:line="40" w:lineRule="exact"/>
        <w:ind w:left="2202"/>
        <w:rPr>
          <w:rFonts w:ascii="Calibri"/>
          <w:sz w:val="4"/>
        </w:rPr>
      </w:pPr>
    </w:p>
    <w:p w:rsidR="00AE3E37" w:rsidRDefault="00DA054B">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extent cx="3975735" cy="25400"/>
                <wp:effectExtent l="0" t="0" r="0" b="0"/>
                <wp:docPr id="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0"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wmJZQIAAEoFAAAOAAAAZHJzL2Uyb0RvYy54bWykVN9v2yAQfp+0/wHxnvpHnTSx6lRTnPSl&#10;2yp1+wMIYBsNAwIap5r2v+/ATrq2D5u6F5vjjo+777vj+ubYS3Tg1gmtKpxdpBhxRTUTqq3w92+7&#10;2RIj54liRGrFK/zEHb5Zf/xwPZiS57rTknGLAES5cjAV7rw3ZZI42vGeuAttuAJno21PPJi2TZgl&#10;A6D3MsnTdJEM2jJjNeXOwW49OvE64jcNp/5r0zjukaww5Obj18bvPnyT9TUpW0tMJ+iUBnlHFj0R&#10;Ci49Q9XEE/RoxRuoXlCrnW78BdV9optGUB5rgGqy9FU1t1Y/mlhLWw6tOdME1L7i6d2w9Mvh3iLB&#10;KrzCSJEeJIq3oiJQM5i2hIhbax7MvR3rg+Wdpj8cuJPX/mC3YzDaD581Azjy6HWk5tjYPkBA0egY&#10;FXg6K8CPHlHYvFxdza8u5xhR8OXzIp0Uoh3I+OYU7bbTuUW+yMZDRTyRkHK8LqY4pRTqgS5zz0S6&#10;/yPyoSOGR31coGkiMoM+G5m8E4qj+UhkjNioextpdaUDQv/KUQ5QgYiJhRNLizyfqn1ZLCmNdf6W&#10;6x6FRYUlJBC5J4c754NizyFBCqV3QkrYJ6VUaDhRHmynpWDBGw3b7jfSogMJY5QW6fJ08YswaFfF&#10;IlrHCdtOa0+EHNdwu1QBDwqBfKbVOCc/V+lqu9wui1mRL7azIq3r2afdppgtdtnVvL6sN5s6+xWK&#10;yYqyE4xxFbI7zWxW/JuU0+sxTtt5as88JC/RI2GQ7Okfk4aWGuUb+2mv2VNUNe5Dd01zAQMbj02P&#10;S3gR/rRj1PMTuP4N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87MJiWUCAABK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anchorlock/>
              </v:group>
            </w:pict>
          </mc:Fallback>
        </mc:AlternateContent>
      </w:r>
    </w:p>
    <w:p w:rsidR="00AE3E37" w:rsidRDefault="00424908" w:rsidP="00404E5B">
      <w:pPr>
        <w:spacing w:before="92"/>
        <w:ind w:right="4234"/>
        <w:rPr>
          <w:rFonts w:ascii="Arial"/>
        </w:rPr>
      </w:pPr>
      <w:r w:rsidRPr="00424908">
        <w:rPr>
          <w:rFonts w:ascii="Arial"/>
          <w:noProof/>
          <w:sz w:val="14"/>
          <w:lang w:val="pt-BR" w:eastAsia="pt-BR"/>
        </w:rPr>
        <w:lastRenderedPageBreak/>
        <w:drawing>
          <wp:anchor distT="0" distB="0" distL="114300" distR="114300" simplePos="0" relativeHeight="251666432" behindDoc="0" locked="0" layoutInCell="1" allowOverlap="1">
            <wp:simplePos x="0" y="0"/>
            <wp:positionH relativeFrom="column">
              <wp:posOffset>253365</wp:posOffset>
            </wp:positionH>
            <wp:positionV relativeFrom="paragraph">
              <wp:posOffset>130810</wp:posOffset>
            </wp:positionV>
            <wp:extent cx="536575" cy="762000"/>
            <wp:effectExtent l="0" t="0" r="0" b="0"/>
            <wp:wrapSquare wrapText="bothSides"/>
            <wp:docPr id="7" name="Imagem 0" descr="pkg_util_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g_util_img.jpg"/>
                    <pic:cNvPicPr/>
                  </pic:nvPicPr>
                  <pic:blipFill>
                    <a:blip r:embed="rId15" cstate="print">
                      <a:lum bright="10000" contrast="10000"/>
                    </a:blip>
                    <a:srcRect l="15848" r="15501"/>
                    <a:stretch>
                      <a:fillRect/>
                    </a:stretch>
                  </pic:blipFill>
                  <pic:spPr>
                    <a:xfrm>
                      <a:off x="0" y="0"/>
                      <a:ext cx="536575" cy="762000"/>
                    </a:xfrm>
                    <a:prstGeom prst="rect">
                      <a:avLst/>
                    </a:prstGeom>
                  </pic:spPr>
                </pic:pic>
              </a:graphicData>
            </a:graphic>
            <wp14:sizeRelH relativeFrom="margin">
              <wp14:pctWidth>0</wp14:pctWidth>
            </wp14:sizeRelH>
            <wp14:sizeRelV relativeFrom="margin">
              <wp14:pctHeight>0</wp14:pctHeight>
            </wp14:sizeRelV>
          </wp:anchor>
        </w:drawing>
      </w:r>
      <w:r w:rsidR="00404E5B">
        <w:rPr>
          <w:rFonts w:ascii="Arial"/>
          <w:color w:val="BF5A14"/>
        </w:rPr>
        <w:t xml:space="preserve">                                          </w:t>
      </w:r>
      <w:r w:rsidR="00A9710C" w:rsidRPr="00FE67DC">
        <w:rPr>
          <w:rFonts w:ascii="Arial"/>
          <w:color w:val="BF5A14"/>
        </w:rPr>
        <w:t>Biography</w:t>
      </w:r>
      <w:r w:rsidR="00404E5B" w:rsidRPr="00FE67DC">
        <w:rPr>
          <w:rFonts w:ascii="Arial"/>
          <w:color w:val="BF5A14"/>
        </w:rPr>
        <w:t xml:space="preserve"> </w:t>
      </w:r>
    </w:p>
    <w:p w:rsidR="00424908" w:rsidRPr="00424908" w:rsidRDefault="00424908" w:rsidP="00424908">
      <w:pPr>
        <w:spacing w:before="41" w:line="154" w:lineRule="exact"/>
        <w:ind w:left="213" w:right="231"/>
        <w:jc w:val="both"/>
        <w:rPr>
          <w:rFonts w:ascii="Arial" w:hAnsi="Arial" w:cs="Arial"/>
          <w:sz w:val="14"/>
        </w:rPr>
      </w:pPr>
      <w:proofErr w:type="gramStart"/>
      <w:r w:rsidRPr="00424908">
        <w:rPr>
          <w:rFonts w:ascii="Arial" w:hAnsi="Arial" w:cs="Arial"/>
          <w:sz w:val="14"/>
        </w:rPr>
        <w:t xml:space="preserve">Biomedical, PhD in Cellular and Molecular Biology, Federal University of </w:t>
      </w:r>
      <w:proofErr w:type="spellStart"/>
      <w:r w:rsidRPr="00424908">
        <w:rPr>
          <w:rFonts w:ascii="Arial" w:hAnsi="Arial" w:cs="Arial"/>
          <w:sz w:val="14"/>
        </w:rPr>
        <w:t>Goiás</w:t>
      </w:r>
      <w:proofErr w:type="spellEnd"/>
      <w:r w:rsidRPr="00424908">
        <w:rPr>
          <w:rFonts w:ascii="Arial" w:hAnsi="Arial" w:cs="Arial"/>
          <w:sz w:val="14"/>
        </w:rPr>
        <w:t xml:space="preserve"> (UFG), Master in Biology (Genetics) by the Federal University of </w:t>
      </w:r>
      <w:proofErr w:type="spellStart"/>
      <w:r w:rsidRPr="00424908">
        <w:rPr>
          <w:rFonts w:ascii="Arial" w:hAnsi="Arial" w:cs="Arial"/>
          <w:sz w:val="14"/>
        </w:rPr>
        <w:t>Goiás</w:t>
      </w:r>
      <w:proofErr w:type="spellEnd"/>
      <w:r w:rsidRPr="00424908">
        <w:rPr>
          <w:rFonts w:ascii="Arial" w:hAnsi="Arial" w:cs="Arial"/>
          <w:sz w:val="14"/>
        </w:rPr>
        <w:t xml:space="preserve"> (UFG) and Specialist in University Teaching.</w:t>
      </w:r>
      <w:proofErr w:type="gramEnd"/>
      <w:r w:rsidRPr="00424908">
        <w:rPr>
          <w:rFonts w:ascii="Arial" w:hAnsi="Arial" w:cs="Arial"/>
          <w:sz w:val="14"/>
        </w:rPr>
        <w:t xml:space="preserve"> Professor at the State University of </w:t>
      </w:r>
      <w:proofErr w:type="spellStart"/>
      <w:r w:rsidRPr="00424908">
        <w:rPr>
          <w:rFonts w:ascii="Arial" w:hAnsi="Arial" w:cs="Arial"/>
          <w:sz w:val="14"/>
        </w:rPr>
        <w:t>Goiás</w:t>
      </w:r>
      <w:proofErr w:type="spellEnd"/>
      <w:r w:rsidRPr="00424908">
        <w:rPr>
          <w:rFonts w:ascii="Arial" w:hAnsi="Arial" w:cs="Arial"/>
          <w:sz w:val="14"/>
        </w:rPr>
        <w:t xml:space="preserve"> (UEG), currently Research Coordinator at </w:t>
      </w:r>
      <w:proofErr w:type="spellStart"/>
      <w:r w:rsidRPr="00424908">
        <w:rPr>
          <w:rFonts w:ascii="Arial" w:hAnsi="Arial" w:cs="Arial"/>
          <w:sz w:val="14"/>
        </w:rPr>
        <w:t>Eseffego-Câmpus</w:t>
      </w:r>
      <w:proofErr w:type="spellEnd"/>
      <w:r w:rsidRPr="00424908">
        <w:rPr>
          <w:rFonts w:ascii="Arial" w:hAnsi="Arial" w:cs="Arial"/>
          <w:sz w:val="14"/>
        </w:rPr>
        <w:t xml:space="preserve"> </w:t>
      </w:r>
      <w:proofErr w:type="spellStart"/>
      <w:r w:rsidRPr="00424908">
        <w:rPr>
          <w:rFonts w:ascii="Arial" w:hAnsi="Arial" w:cs="Arial"/>
          <w:sz w:val="14"/>
        </w:rPr>
        <w:t>Goiânia</w:t>
      </w:r>
      <w:proofErr w:type="spellEnd"/>
      <w:r w:rsidRPr="00424908">
        <w:rPr>
          <w:rFonts w:ascii="Arial" w:hAnsi="Arial" w:cs="Arial"/>
          <w:sz w:val="14"/>
        </w:rPr>
        <w:t xml:space="preserve"> and Geneticist at the Laboratory of Human </w:t>
      </w:r>
      <w:proofErr w:type="spellStart"/>
      <w:r w:rsidRPr="00424908">
        <w:rPr>
          <w:rFonts w:ascii="Arial" w:hAnsi="Arial" w:cs="Arial"/>
          <w:sz w:val="14"/>
        </w:rPr>
        <w:t>Cytogenetics</w:t>
      </w:r>
      <w:proofErr w:type="spellEnd"/>
      <w:r w:rsidRPr="00424908">
        <w:rPr>
          <w:rFonts w:ascii="Arial" w:hAnsi="Arial" w:cs="Arial"/>
          <w:sz w:val="14"/>
        </w:rPr>
        <w:t xml:space="preserve"> and Molecular Genetics (LAGENE-LACEN / SES-GO). Permanent Professor of the PPG - Master in Genetics of PUC </w:t>
      </w:r>
      <w:proofErr w:type="spellStart"/>
      <w:r w:rsidRPr="00424908">
        <w:rPr>
          <w:rFonts w:ascii="Arial" w:hAnsi="Arial" w:cs="Arial"/>
          <w:sz w:val="14"/>
        </w:rPr>
        <w:t>Goiás</w:t>
      </w:r>
      <w:proofErr w:type="spellEnd"/>
      <w:r w:rsidRPr="00424908">
        <w:rPr>
          <w:rFonts w:ascii="Arial" w:hAnsi="Arial" w:cs="Arial"/>
          <w:sz w:val="14"/>
        </w:rPr>
        <w:t xml:space="preserve"> and Collaborating Researcher at the Replicon Research Center / PUC-GO</w:t>
      </w:r>
      <w:r w:rsidR="00790F53">
        <w:rPr>
          <w:rFonts w:ascii="Arial" w:hAnsi="Arial" w:cs="Arial"/>
          <w:sz w:val="14"/>
        </w:rPr>
        <w:t xml:space="preserve">. </w:t>
      </w:r>
      <w:proofErr w:type="gramStart"/>
      <w:r w:rsidR="00790F53">
        <w:rPr>
          <w:rFonts w:ascii="Arial" w:hAnsi="Arial" w:cs="Arial"/>
          <w:sz w:val="14"/>
        </w:rPr>
        <w:t>W</w:t>
      </w:r>
      <w:r w:rsidRPr="00424908">
        <w:rPr>
          <w:rFonts w:ascii="Arial" w:hAnsi="Arial" w:cs="Arial"/>
          <w:sz w:val="14"/>
        </w:rPr>
        <w:t>orking in Genetics, with emphasis on Human Genetics, Clinical Genetics, Molecular Genetics and Genetic Counseling.</w:t>
      </w:r>
      <w:proofErr w:type="gramEnd"/>
    </w:p>
    <w:p w:rsidR="00AE3E37" w:rsidRDefault="00A9710C">
      <w:pPr>
        <w:spacing w:before="62"/>
        <w:ind w:left="4217" w:right="4235"/>
        <w:jc w:val="center"/>
        <w:rPr>
          <w:rFonts w:ascii="Arial"/>
          <w:sz w:val="14"/>
        </w:rPr>
      </w:pPr>
      <w:r>
        <w:rPr>
          <w:rFonts w:ascii="Arial"/>
          <w:sz w:val="14"/>
        </w:rPr>
        <w:t xml:space="preserve">Email: </w:t>
      </w:r>
      <w:hyperlink r:id="rId16" w:history="1">
        <w:r w:rsidR="00424908" w:rsidRPr="00484716">
          <w:rPr>
            <w:rStyle w:val="Hyperlink"/>
            <w:rFonts w:ascii="Arial"/>
            <w:sz w:val="14"/>
          </w:rPr>
          <w:t>thaiscidalia@gmail.com</w:t>
        </w:r>
      </w:hyperlink>
    </w:p>
    <w:bookmarkStart w:id="0" w:name="_GoBack"/>
    <w:bookmarkEnd w:id="0"/>
    <w:p w:rsidR="00AE3E37" w:rsidRDefault="00DA054B">
      <w:pPr>
        <w:pStyle w:val="Corpodetexto"/>
        <w:spacing w:before="2"/>
        <w:rPr>
          <w:rFonts w:ascii="Arial"/>
          <w:sz w:val="19"/>
        </w:rPr>
      </w:pPr>
      <w:r>
        <w:rPr>
          <w:noProof/>
          <w:lang w:val="pt-BR" w:eastAsia="pt-BR"/>
        </w:rPr>
        <mc:AlternateContent>
          <mc:Choice Requires="wps">
            <w:drawing>
              <wp:anchor distT="4294967295" distB="4294967295" distL="0" distR="0" simplePos="0" relativeHeight="1072"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AE3E37" w:rsidRDefault="00AE3E37">
      <w:pPr>
        <w:pStyle w:val="Corpodetexto"/>
        <w:rPr>
          <w:rFonts w:ascii="Arial"/>
          <w:sz w:val="20"/>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790F53">
      <w:pPr>
        <w:pStyle w:val="Ttulo3"/>
        <w:spacing w:before="74"/>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4051" w:rsidRDefault="000C4051">
      <w:r>
        <w:separator/>
      </w:r>
    </w:p>
  </w:endnote>
  <w:endnote w:type="continuationSeparator" w:id="0">
    <w:p w:rsidR="000C4051" w:rsidRDefault="000C40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4051" w:rsidRDefault="000C4051">
      <w:r>
        <w:separator/>
      </w:r>
    </w:p>
  </w:footnote>
  <w:footnote w:type="continuationSeparator" w:id="0">
    <w:p w:rsidR="000C4051" w:rsidRDefault="000C40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67DC" w:rsidRDefault="00FE67DC" w:rsidP="00FE67DC">
    <w:pPr>
      <w:pStyle w:val="Corpodetexto"/>
      <w:spacing w:line="14" w:lineRule="auto"/>
      <w:rPr>
        <w:sz w:val="20"/>
      </w:rPr>
    </w:pPr>
    <w:r w:rsidRPr="00FE67DC">
      <w:rPr>
        <w:sz w:val="20"/>
      </w:rPr>
      <w:ptab w:relativeTo="margin" w:alignment="center" w:leader="none"/>
    </w:r>
    <w:r>
      <w:rPr>
        <w:noProof/>
        <w:sz w:val="20"/>
        <w:lang w:val="pt-BR" w:eastAsia="pt-BR"/>
      </w:rPr>
      <w:drawing>
        <wp:anchor distT="0" distB="0" distL="114300" distR="114300" simplePos="0" relativeHeight="251658240" behindDoc="0" locked="0" layoutInCell="1" allowOverlap="1" wp14:anchorId="386ABD70" wp14:editId="71F23E1D">
          <wp:simplePos x="0" y="0"/>
          <wp:positionH relativeFrom="column">
            <wp:posOffset>4787900</wp:posOffset>
          </wp:positionH>
          <wp:positionV relativeFrom="paragraph">
            <wp:posOffset>-147955</wp:posOffset>
          </wp:positionV>
          <wp:extent cx="2152015" cy="1024255"/>
          <wp:effectExtent l="0" t="0" r="0" b="0"/>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2015" cy="1024255"/>
                  </a:xfrm>
                  <a:prstGeom prst="rect">
                    <a:avLst/>
                  </a:prstGeom>
                  <a:noFill/>
                </pic:spPr>
              </pic:pic>
            </a:graphicData>
          </a:graphic>
          <wp14:sizeRelH relativeFrom="page">
            <wp14:pctWidth>0</wp14:pctWidth>
          </wp14:sizeRelH>
          <wp14:sizeRelV relativeFrom="page">
            <wp14:pctHeight>0</wp14:pctHeight>
          </wp14:sizeRelV>
        </wp:anchor>
      </w:drawing>
    </w:r>
    <w:r w:rsidRPr="00AD0BD2">
      <w:rPr>
        <w:b/>
        <w:noProof/>
        <w:sz w:val="28"/>
        <w:lang w:val="pt-BR" w:eastAsia="pt-BR"/>
      </w:rPr>
      <w:drawing>
        <wp:anchor distT="0" distB="0" distL="114300" distR="114300" simplePos="0" relativeHeight="251657216" behindDoc="0" locked="0" layoutInCell="1" allowOverlap="1" wp14:anchorId="5E884E1F" wp14:editId="2E29E330">
          <wp:simplePos x="0" y="0"/>
          <wp:positionH relativeFrom="column">
            <wp:posOffset>349250</wp:posOffset>
          </wp:positionH>
          <wp:positionV relativeFrom="paragraph">
            <wp:posOffset>-133985</wp:posOffset>
          </wp:positionV>
          <wp:extent cx="914400" cy="911225"/>
          <wp:effectExtent l="0" t="0" r="0" b="3175"/>
          <wp:wrapNone/>
          <wp:docPr id="3"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6"/>
                  <pic:cNvPicPr>
                    <a:picLocks noChangeAspect="1"/>
                  </pic:cNvPicPr>
                </pic:nvPicPr>
                <pic:blipFill>
                  <a:blip r:embed="rId2">
                    <a:extLst>
                      <a:ext uri="{BEBA8EAE-BF5A-486C-A8C5-ECC9F3942E4B}">
                        <a14:imgProps xmlns:a14="http://schemas.microsoft.com/office/drawing/2010/main">
                          <a14:imgLayer r:embed="rId3">
                            <a14:imgEffect>
                              <a14:backgroundRemoval t="610" b="99085" l="0" r="98480"/>
                            </a14:imgEffect>
                          </a14:imgLayer>
                        </a14:imgProps>
                      </a:ext>
                    </a:extLst>
                  </a:blip>
                  <a:stretch>
                    <a:fillRect/>
                  </a:stretch>
                </pic:blipFill>
                <pic:spPr>
                  <a:xfrm>
                    <a:off x="0" y="0"/>
                    <a:ext cx="914400" cy="911225"/>
                  </a:xfrm>
                  <a:prstGeom prst="rect">
                    <a:avLst/>
                  </a:prstGeom>
                </pic:spPr>
              </pic:pic>
            </a:graphicData>
          </a:graphic>
          <wp14:sizeRelH relativeFrom="margin">
            <wp14:pctWidth>0</wp14:pctWidth>
          </wp14:sizeRelH>
          <wp14:sizeRelV relativeFrom="margin">
            <wp14:pctHeight>0</wp14:pctHeight>
          </wp14:sizeRelV>
        </wp:anchor>
      </w:drawing>
    </w:r>
  </w:p>
  <w:p w:rsidR="00AE3E37" w:rsidRPr="00FE67DC" w:rsidRDefault="00222722" w:rsidP="006C5F36">
    <w:pPr>
      <w:pStyle w:val="Corpodetexto"/>
      <w:tabs>
        <w:tab w:val="left" w:pos="8370"/>
      </w:tabs>
      <w:spacing w:line="14" w:lineRule="auto"/>
      <w:rPr>
        <w:sz w:val="20"/>
        <w:lang w:val="pt-BR"/>
      </w:rPr>
    </w:pPr>
    <w:r w:rsidRPr="00B75E43">
      <w:rPr>
        <w:noProof/>
        <w:sz w:val="20"/>
        <w:lang w:val="pt-BR" w:eastAsia="pt-BR"/>
      </w:rPr>
      <w:drawing>
        <wp:anchor distT="0" distB="0" distL="114300" distR="114300" simplePos="0" relativeHeight="251656192" behindDoc="0" locked="0" layoutInCell="1" allowOverlap="1" wp14:anchorId="60A0F507" wp14:editId="19E4F433">
          <wp:simplePos x="0" y="0"/>
          <wp:positionH relativeFrom="column">
            <wp:posOffset>1412298</wp:posOffset>
          </wp:positionH>
          <wp:positionV relativeFrom="paragraph">
            <wp:posOffset>100414</wp:posOffset>
          </wp:positionV>
          <wp:extent cx="3549650" cy="671830"/>
          <wp:effectExtent l="0" t="0" r="0" b="0"/>
          <wp:wrapNone/>
          <wp:docPr id="2" name="Imagem 2" descr="Image result for rarediseases.conferencese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rarediseases.conferenceseries"/>
                  <pic:cNvPicPr>
                    <a:picLocks noChangeAspect="1" noChangeArrowheads="1"/>
                  </pic:cNvPicPr>
                </pic:nvPicPr>
                <pic:blipFill rotWithShape="1">
                  <a:blip r:embed="rId4">
                    <a:extLst>
                      <a:ext uri="{28A0092B-C50C-407E-A947-70E740481C1C}">
                        <a14:useLocalDpi xmlns:a14="http://schemas.microsoft.com/office/drawing/2010/main" val="0"/>
                      </a:ext>
                    </a:extLst>
                  </a:blip>
                  <a:srcRect t="27068"/>
                  <a:stretch/>
                </pic:blipFill>
                <pic:spPr bwMode="auto">
                  <a:xfrm>
                    <a:off x="0" y="0"/>
                    <a:ext cx="3549650" cy="6718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E67DC" w:rsidRPr="00FE67DC">
      <w:rPr>
        <w:sz w:val="20"/>
      </w:rPr>
      <w:ptab w:relativeTo="margin" w:alignment="right" w:leader="non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drawingGridHorizontalSpacing w:val="110"/>
  <w:displayHorizontalDrawingGridEvery w:val="2"/>
  <w:characterSpacingControl w:val="doNotCompress"/>
  <w:hdrShapeDefaults>
    <o:shapedefaults v:ext="edit" spidmax="16385"/>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08F9"/>
    <w:rsid w:val="000C4051"/>
    <w:rsid w:val="000D0D49"/>
    <w:rsid w:val="000E2911"/>
    <w:rsid w:val="001263DF"/>
    <w:rsid w:val="00190F01"/>
    <w:rsid w:val="00222722"/>
    <w:rsid w:val="002B1120"/>
    <w:rsid w:val="00311669"/>
    <w:rsid w:val="00404E5B"/>
    <w:rsid w:val="00414F7B"/>
    <w:rsid w:val="00424908"/>
    <w:rsid w:val="004355DC"/>
    <w:rsid w:val="004749B4"/>
    <w:rsid w:val="00492A52"/>
    <w:rsid w:val="004D3B84"/>
    <w:rsid w:val="004E6EF6"/>
    <w:rsid w:val="004F3523"/>
    <w:rsid w:val="005B3A56"/>
    <w:rsid w:val="005E354E"/>
    <w:rsid w:val="005F21D2"/>
    <w:rsid w:val="006060CE"/>
    <w:rsid w:val="0063497F"/>
    <w:rsid w:val="006958B7"/>
    <w:rsid w:val="006C5F36"/>
    <w:rsid w:val="00790F53"/>
    <w:rsid w:val="007D7771"/>
    <w:rsid w:val="00812B07"/>
    <w:rsid w:val="00873DF0"/>
    <w:rsid w:val="008D47E2"/>
    <w:rsid w:val="009B2D44"/>
    <w:rsid w:val="00A0419B"/>
    <w:rsid w:val="00A22C58"/>
    <w:rsid w:val="00A652E2"/>
    <w:rsid w:val="00A9710C"/>
    <w:rsid w:val="00AE3E37"/>
    <w:rsid w:val="00B11197"/>
    <w:rsid w:val="00B21A57"/>
    <w:rsid w:val="00B42AC2"/>
    <w:rsid w:val="00B52D5F"/>
    <w:rsid w:val="00C1387F"/>
    <w:rsid w:val="00C33602"/>
    <w:rsid w:val="00C349F3"/>
    <w:rsid w:val="00C46BFD"/>
    <w:rsid w:val="00CD6F55"/>
    <w:rsid w:val="00DA054B"/>
    <w:rsid w:val="00DA3E5D"/>
    <w:rsid w:val="00DF59E5"/>
    <w:rsid w:val="00E926F6"/>
    <w:rsid w:val="00EE662B"/>
    <w:rsid w:val="00EF49CB"/>
    <w:rsid w:val="00F471C6"/>
    <w:rsid w:val="00F72EEA"/>
    <w:rsid w:val="00F758BF"/>
    <w:rsid w:val="00F84CAE"/>
    <w:rsid w:val="00FD72D3"/>
    <w:rsid w:val="00FE67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paragraph" w:styleId="Pr-formataoHTML">
    <w:name w:val="HTML Preformatted"/>
    <w:basedOn w:val="Normal"/>
    <w:link w:val="Pr-formataoHTMLChar"/>
    <w:uiPriority w:val="99"/>
    <w:unhideWhenUsed/>
    <w:rsid w:val="00C46B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pt-BR" w:eastAsia="pt-BR"/>
    </w:rPr>
  </w:style>
  <w:style w:type="character" w:customStyle="1" w:styleId="Pr-formataoHTMLChar">
    <w:name w:val="Pré-formatação HTML Char"/>
    <w:basedOn w:val="Fontepargpadro"/>
    <w:link w:val="Pr-formataoHTML"/>
    <w:uiPriority w:val="99"/>
    <w:rsid w:val="00C46BFD"/>
    <w:rPr>
      <w:rFonts w:ascii="Courier New" w:eastAsia="Times New Roman" w:hAnsi="Courier New" w:cs="Courier New"/>
      <w:sz w:val="20"/>
      <w:szCs w:val="20"/>
      <w:lang w:val="pt-BR" w:eastAsia="pt-BR"/>
    </w:rPr>
  </w:style>
  <w:style w:type="character" w:styleId="Hyperlink">
    <w:name w:val="Hyperlink"/>
    <w:basedOn w:val="Fontepargpadro"/>
    <w:uiPriority w:val="99"/>
    <w:unhideWhenUsed/>
    <w:rsid w:val="00424908"/>
    <w:rPr>
      <w:color w:val="0000FF" w:themeColor="hyperlink"/>
      <w:u w:val="single"/>
    </w:rPr>
  </w:style>
  <w:style w:type="character" w:customStyle="1" w:styleId="CorpodetextoChar">
    <w:name w:val="Corpo de texto Char"/>
    <w:basedOn w:val="Fontepargpadro"/>
    <w:link w:val="Corpodetexto"/>
    <w:uiPriority w:val="1"/>
    <w:rsid w:val="00FE67DC"/>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paragraph" w:styleId="Pr-formataoHTML">
    <w:name w:val="HTML Preformatted"/>
    <w:basedOn w:val="Normal"/>
    <w:link w:val="Pr-formataoHTMLChar"/>
    <w:uiPriority w:val="99"/>
    <w:unhideWhenUsed/>
    <w:rsid w:val="00C46BF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pt-BR" w:eastAsia="pt-BR"/>
    </w:rPr>
  </w:style>
  <w:style w:type="character" w:customStyle="1" w:styleId="Pr-formataoHTMLChar">
    <w:name w:val="Pré-formatação HTML Char"/>
    <w:basedOn w:val="Fontepargpadro"/>
    <w:link w:val="Pr-formataoHTML"/>
    <w:uiPriority w:val="99"/>
    <w:rsid w:val="00C46BFD"/>
    <w:rPr>
      <w:rFonts w:ascii="Courier New" w:eastAsia="Times New Roman" w:hAnsi="Courier New" w:cs="Courier New"/>
      <w:sz w:val="20"/>
      <w:szCs w:val="20"/>
      <w:lang w:val="pt-BR" w:eastAsia="pt-BR"/>
    </w:rPr>
  </w:style>
  <w:style w:type="character" w:styleId="Hyperlink">
    <w:name w:val="Hyperlink"/>
    <w:basedOn w:val="Fontepargpadro"/>
    <w:uiPriority w:val="99"/>
    <w:unhideWhenUsed/>
    <w:rsid w:val="00424908"/>
    <w:rPr>
      <w:color w:val="0000FF" w:themeColor="hyperlink"/>
      <w:u w:val="single"/>
    </w:rPr>
  </w:style>
  <w:style w:type="character" w:customStyle="1" w:styleId="CorpodetextoChar">
    <w:name w:val="Corpo de texto Char"/>
    <w:basedOn w:val="Fontepargpadro"/>
    <w:link w:val="Corpodetexto"/>
    <w:uiPriority w:val="1"/>
    <w:rsid w:val="00FE67DC"/>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6.pn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07/relationships/hdphoto" Target="media/hdphoto3.wdp"/><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thaiscidalia@g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7.jpeg"/><Relationship Id="rId10" Type="http://schemas.microsoft.com/office/2007/relationships/hdphoto" Target="media/hdphoto2.wdp"/><Relationship Id="rId4" Type="http://schemas.openxmlformats.org/officeDocument/2006/relationships/settings" Target="settings.xml"/><Relationship Id="rId9" Type="http://schemas.openxmlformats.org/officeDocument/2006/relationships/image" Target="media/image4.png"/><Relationship Id="rId14" Type="http://schemas.microsoft.com/office/2007/relationships/hdphoto" Target="media/hdphoto4.wdp"/></Relationships>
</file>

<file path=word/_rels/header1.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639</Words>
  <Characters>3454</Characters>
  <Application>Microsoft Office Word</Application>
  <DocSecurity>0</DocSecurity>
  <Lines>28</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APARECIDO DIVINO DA CRUZ</cp:lastModifiedBy>
  <cp:revision>6</cp:revision>
  <dcterms:created xsi:type="dcterms:W3CDTF">2017-04-06T14:07:00Z</dcterms:created>
  <dcterms:modified xsi:type="dcterms:W3CDTF">2017-04-06T14:17:00Z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