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63F" w:rsidRDefault="0039163F" w:rsidP="00E27A2A">
      <w:pPr>
        <w:bidi w:val="0"/>
        <w:spacing w:line="360" w:lineRule="auto"/>
        <w:jc w:val="center"/>
        <w:rPr>
          <w:b/>
          <w:bCs/>
          <w:sz w:val="26"/>
          <w:szCs w:val="26"/>
          <w:lang w:bidi="fa-IR"/>
        </w:rPr>
      </w:pPr>
      <w:bookmarkStart w:id="0" w:name="_GoBack"/>
      <w:r>
        <w:rPr>
          <w:b/>
          <w:bCs/>
          <w:sz w:val="26"/>
          <w:szCs w:val="26"/>
          <w:lang w:bidi="fa-IR"/>
        </w:rPr>
        <w:t>Microorganisms inducing nosocomial infection and antibiotics resistance pattern among intensive care unit’s patients in the Iran</w:t>
      </w:r>
    </w:p>
    <w:bookmarkEnd w:id="0"/>
    <w:p w:rsidR="0039163F" w:rsidRDefault="0039163F" w:rsidP="00E27A2A">
      <w:pPr>
        <w:pStyle w:val="NormalWeb"/>
        <w:spacing w:line="360" w:lineRule="auto"/>
        <w:jc w:val="center"/>
        <w:rPr>
          <w:sz w:val="28"/>
          <w:szCs w:val="28"/>
        </w:rPr>
      </w:pPr>
      <w:proofErr w:type="spellStart"/>
      <w:r>
        <w:rPr>
          <w:sz w:val="28"/>
          <w:szCs w:val="28"/>
        </w:rPr>
        <w:t>Hedieh</w:t>
      </w:r>
      <w:proofErr w:type="spellEnd"/>
      <w:r>
        <w:rPr>
          <w:sz w:val="28"/>
          <w:szCs w:val="28"/>
        </w:rPr>
        <w:t xml:space="preserve"> </w:t>
      </w:r>
      <w:proofErr w:type="spellStart"/>
      <w:r>
        <w:rPr>
          <w:sz w:val="28"/>
          <w:szCs w:val="28"/>
        </w:rPr>
        <w:t>Moradi</w:t>
      </w:r>
      <w:proofErr w:type="spellEnd"/>
      <w:r>
        <w:rPr>
          <w:sz w:val="28"/>
          <w:szCs w:val="28"/>
        </w:rPr>
        <w:t xml:space="preserve"> Tabriz</w:t>
      </w:r>
      <w:r>
        <w:rPr>
          <w:sz w:val="28"/>
          <w:szCs w:val="28"/>
          <w:vertAlign w:val="superscript"/>
        </w:rPr>
        <w:t>1</w:t>
      </w:r>
      <w:r>
        <w:rPr>
          <w:sz w:val="28"/>
          <w:szCs w:val="28"/>
        </w:rPr>
        <w:t xml:space="preserve">, </w:t>
      </w:r>
      <w:proofErr w:type="spellStart"/>
      <w:r>
        <w:rPr>
          <w:sz w:val="28"/>
          <w:szCs w:val="28"/>
        </w:rPr>
        <w:t>Aminallah</w:t>
      </w:r>
      <w:proofErr w:type="spellEnd"/>
      <w:r>
        <w:rPr>
          <w:sz w:val="28"/>
          <w:szCs w:val="28"/>
        </w:rPr>
        <w:t xml:space="preserve"> Behroozi</w:t>
      </w:r>
      <w:r>
        <w:rPr>
          <w:sz w:val="28"/>
          <w:szCs w:val="28"/>
          <w:vertAlign w:val="superscript"/>
        </w:rPr>
        <w:t>2</w:t>
      </w:r>
      <w:r>
        <w:rPr>
          <w:sz w:val="28"/>
          <w:szCs w:val="28"/>
        </w:rPr>
        <w:t xml:space="preserve">, </w:t>
      </w:r>
      <w:proofErr w:type="spellStart"/>
      <w:r>
        <w:rPr>
          <w:sz w:val="28"/>
          <w:szCs w:val="28"/>
        </w:rPr>
        <w:t>Elahe</w:t>
      </w:r>
      <w:proofErr w:type="spellEnd"/>
      <w:r>
        <w:rPr>
          <w:sz w:val="28"/>
          <w:szCs w:val="28"/>
        </w:rPr>
        <w:t xml:space="preserve"> Salimi</w:t>
      </w:r>
      <w:r>
        <w:rPr>
          <w:sz w:val="28"/>
          <w:szCs w:val="28"/>
          <w:vertAlign w:val="superscript"/>
        </w:rPr>
        <w:t>2</w:t>
      </w:r>
      <w:r>
        <w:rPr>
          <w:sz w:val="28"/>
          <w:szCs w:val="28"/>
        </w:rPr>
        <w:t xml:space="preserve">, </w:t>
      </w:r>
      <w:proofErr w:type="spellStart"/>
      <w:r>
        <w:rPr>
          <w:sz w:val="28"/>
          <w:szCs w:val="28"/>
        </w:rPr>
        <w:t>Seyed</w:t>
      </w:r>
      <w:proofErr w:type="spellEnd"/>
      <w:r>
        <w:rPr>
          <w:sz w:val="28"/>
          <w:szCs w:val="28"/>
        </w:rPr>
        <w:t xml:space="preserve"> Mohammad </w:t>
      </w:r>
      <w:proofErr w:type="spellStart"/>
      <w:r>
        <w:rPr>
          <w:sz w:val="28"/>
          <w:szCs w:val="28"/>
        </w:rPr>
        <w:t>Kazem</w:t>
      </w:r>
      <w:proofErr w:type="spellEnd"/>
      <w:r>
        <w:rPr>
          <w:sz w:val="28"/>
          <w:szCs w:val="28"/>
        </w:rPr>
        <w:t xml:space="preserve"> Aghamir</w:t>
      </w:r>
      <w:r>
        <w:rPr>
          <w:sz w:val="28"/>
          <w:szCs w:val="28"/>
          <w:vertAlign w:val="superscript"/>
        </w:rPr>
        <w:t>3</w:t>
      </w:r>
      <w:r>
        <w:rPr>
          <w:sz w:val="28"/>
          <w:szCs w:val="28"/>
        </w:rPr>
        <w:t>, Azar Hadadi</w:t>
      </w:r>
      <w:r>
        <w:rPr>
          <w:sz w:val="28"/>
          <w:szCs w:val="28"/>
          <w:vertAlign w:val="superscript"/>
        </w:rPr>
        <w:t>1</w:t>
      </w:r>
      <w:r>
        <w:rPr>
          <w:sz w:val="28"/>
          <w:szCs w:val="28"/>
        </w:rPr>
        <w:t>*</w:t>
      </w:r>
    </w:p>
    <w:p w:rsidR="0039163F" w:rsidRDefault="0039163F" w:rsidP="0039163F">
      <w:pPr>
        <w:bidi w:val="0"/>
        <w:jc w:val="both"/>
        <w:rPr>
          <w:i/>
          <w:iCs/>
        </w:rPr>
      </w:pPr>
      <w:proofErr w:type="gramStart"/>
      <w:r>
        <w:rPr>
          <w:i/>
          <w:iCs/>
          <w:vertAlign w:val="superscript"/>
        </w:rPr>
        <w:t>1</w:t>
      </w:r>
      <w:proofErr w:type="gramEnd"/>
      <w:r>
        <w:rPr>
          <w:i/>
          <w:iCs/>
        </w:rPr>
        <w:t xml:space="preserve"> Department of Pathology, Tehran University of Medical Sciences, Tehran, IRAN</w:t>
      </w:r>
    </w:p>
    <w:p w:rsidR="0039163F" w:rsidRDefault="0039163F" w:rsidP="0039163F">
      <w:pPr>
        <w:bidi w:val="0"/>
        <w:jc w:val="both"/>
        <w:rPr>
          <w:i/>
          <w:iCs/>
        </w:rPr>
      </w:pPr>
      <w:r>
        <w:rPr>
          <w:i/>
          <w:iCs/>
          <w:vertAlign w:val="superscript"/>
        </w:rPr>
        <w:t xml:space="preserve">2 </w:t>
      </w:r>
      <w:r>
        <w:rPr>
          <w:i/>
          <w:iCs/>
        </w:rPr>
        <w:t>Tehran University of Medical Sciences, Tehran, IRAN</w:t>
      </w:r>
    </w:p>
    <w:p w:rsidR="0039163F" w:rsidRDefault="0039163F" w:rsidP="0039163F">
      <w:pPr>
        <w:bidi w:val="0"/>
        <w:jc w:val="both"/>
        <w:rPr>
          <w:i/>
          <w:iCs/>
        </w:rPr>
      </w:pPr>
      <w:r>
        <w:rPr>
          <w:i/>
          <w:iCs/>
          <w:vertAlign w:val="superscript"/>
        </w:rPr>
        <w:t>3</w:t>
      </w:r>
      <w:r>
        <w:rPr>
          <w:i/>
          <w:iCs/>
        </w:rPr>
        <w:t xml:space="preserve"> Urology Research Center, Tehran University of Medical Sciences</w:t>
      </w:r>
    </w:p>
    <w:p w:rsidR="0039163F" w:rsidRDefault="0039163F" w:rsidP="0039163F">
      <w:pPr>
        <w:bidi w:val="0"/>
        <w:jc w:val="both"/>
        <w:rPr>
          <w:i/>
          <w:iCs/>
        </w:rPr>
      </w:pPr>
    </w:p>
    <w:p w:rsidR="0039163F" w:rsidRDefault="0039163F" w:rsidP="0039163F">
      <w:pPr>
        <w:bidi w:val="0"/>
        <w:jc w:val="both"/>
        <w:rPr>
          <w:i/>
          <w:iCs/>
        </w:rPr>
      </w:pPr>
      <w:r>
        <w:rPr>
          <w:i/>
          <w:iCs/>
        </w:rPr>
        <w:t>*Corresponding Author</w:t>
      </w:r>
    </w:p>
    <w:p w:rsidR="0039163F" w:rsidRDefault="0039163F" w:rsidP="0039163F">
      <w:pPr>
        <w:bidi w:val="0"/>
        <w:jc w:val="both"/>
      </w:pPr>
      <w:r>
        <w:t xml:space="preserve">Dr. Azar </w:t>
      </w:r>
      <w:proofErr w:type="spellStart"/>
      <w:r>
        <w:t>Hadadi</w:t>
      </w:r>
      <w:proofErr w:type="spellEnd"/>
    </w:p>
    <w:p w:rsidR="0039163F" w:rsidRDefault="0039163F" w:rsidP="0039163F">
      <w:pPr>
        <w:bidi w:val="0"/>
        <w:jc w:val="both"/>
        <w:rPr>
          <w:b/>
          <w:bCs/>
          <w:i/>
          <w:iCs/>
          <w:lang w:bidi="fa-IR"/>
        </w:rPr>
      </w:pPr>
      <w:r>
        <w:t xml:space="preserve">Email: </w:t>
      </w:r>
      <w:hyperlink r:id="rId4" w:tgtFrame="_blank" w:history="1">
        <w:r>
          <w:rPr>
            <w:rStyle w:val="Hyperlink"/>
          </w:rPr>
          <w:t>ahadadi7@yahoo.com</w:t>
        </w:r>
      </w:hyperlink>
    </w:p>
    <w:p w:rsidR="0039163F" w:rsidRDefault="0039163F" w:rsidP="0039163F">
      <w:pPr>
        <w:bidi w:val="0"/>
        <w:rPr>
          <w:i/>
          <w:iCs/>
        </w:rPr>
      </w:pPr>
      <w:r>
        <w:t>Tel: (+9821) 63120000</w:t>
      </w:r>
      <w:r>
        <w:br/>
        <w:t>Fax: (+9821) 66348853</w:t>
      </w:r>
      <w:r>
        <w:br/>
      </w:r>
      <w:r>
        <w:rPr>
          <w:i/>
          <w:iCs/>
        </w:rPr>
        <w:t xml:space="preserve">Mailing Address: </w:t>
      </w:r>
      <w:proofErr w:type="spellStart"/>
      <w:r>
        <w:rPr>
          <w:i/>
          <w:iCs/>
        </w:rPr>
        <w:t>Sina</w:t>
      </w:r>
      <w:proofErr w:type="spellEnd"/>
      <w:r>
        <w:rPr>
          <w:i/>
          <w:iCs/>
        </w:rPr>
        <w:t xml:space="preserve"> Hospital, Hassan Abad Square, Imam Khomeini Avenue, Tehran, Iran, and Po BOX: 1136746911</w:t>
      </w:r>
    </w:p>
    <w:p w:rsidR="00E27A2A" w:rsidRDefault="00E27A2A" w:rsidP="0039163F">
      <w:pPr>
        <w:bidi w:val="0"/>
        <w:spacing w:line="360" w:lineRule="auto"/>
        <w:jc w:val="both"/>
        <w:rPr>
          <w:b/>
          <w:bCs/>
          <w:rtl/>
          <w:lang w:bidi="fa-IR"/>
        </w:rPr>
      </w:pPr>
    </w:p>
    <w:p w:rsidR="0039163F" w:rsidRDefault="0039163F" w:rsidP="00E27A2A">
      <w:pPr>
        <w:bidi w:val="0"/>
        <w:jc w:val="both"/>
        <w:rPr>
          <w:b/>
          <w:bCs/>
          <w:lang w:bidi="fa-IR"/>
        </w:rPr>
      </w:pPr>
      <w:r>
        <w:rPr>
          <w:b/>
          <w:bCs/>
          <w:lang w:bidi="fa-IR"/>
        </w:rPr>
        <w:t xml:space="preserve">Abstract </w:t>
      </w:r>
    </w:p>
    <w:p w:rsidR="0039163F" w:rsidRDefault="0039163F" w:rsidP="00E27A2A">
      <w:pPr>
        <w:bidi w:val="0"/>
        <w:jc w:val="both"/>
        <w:rPr>
          <w:lang w:bidi="fa-IR"/>
        </w:rPr>
      </w:pPr>
      <w:r>
        <w:rPr>
          <w:b/>
          <w:bCs/>
          <w:lang w:bidi="fa-IR"/>
        </w:rPr>
        <w:t xml:space="preserve">Background &amp; Aim: </w:t>
      </w:r>
      <w:r>
        <w:rPr>
          <w:lang w:bidi="fa-IR"/>
        </w:rPr>
        <w:t xml:space="preserve">Antimicrobial resistance as emerging agent is increasing and </w:t>
      </w:r>
      <w:proofErr w:type="gramStart"/>
      <w:r>
        <w:rPr>
          <w:lang w:bidi="fa-IR"/>
        </w:rPr>
        <w:t>is accompanied</w:t>
      </w:r>
      <w:proofErr w:type="gramEnd"/>
      <w:r>
        <w:rPr>
          <w:lang w:bidi="fa-IR"/>
        </w:rPr>
        <w:t xml:space="preserve"> with mortality among intensive care units patients. The aim of this study was the descriptive of determinant microorganisms inducing nosocomial infection and antimicrobial resistance patterns among intensive care units hospitalizing patients stratified by death and discharge at </w:t>
      </w:r>
      <w:proofErr w:type="spellStart"/>
      <w:r>
        <w:rPr>
          <w:lang w:bidi="fa-IR"/>
        </w:rPr>
        <w:t>Sina</w:t>
      </w:r>
      <w:proofErr w:type="spellEnd"/>
      <w:r>
        <w:rPr>
          <w:lang w:bidi="fa-IR"/>
        </w:rPr>
        <w:t xml:space="preserve"> hospital, Tehran, Iran. </w:t>
      </w:r>
    </w:p>
    <w:p w:rsidR="0039163F" w:rsidRDefault="0039163F" w:rsidP="00E27A2A">
      <w:pPr>
        <w:bidi w:val="0"/>
        <w:jc w:val="both"/>
        <w:rPr>
          <w:lang w:bidi="fa-IR"/>
        </w:rPr>
      </w:pPr>
      <w:r>
        <w:rPr>
          <w:b/>
          <w:bCs/>
          <w:lang w:bidi="fa-IR"/>
        </w:rPr>
        <w:t>Methods</w:t>
      </w:r>
      <w:r>
        <w:rPr>
          <w:lang w:bidi="fa-IR"/>
        </w:rPr>
        <w:t xml:space="preserve">: This study was a cross sectional based existing data of </w:t>
      </w:r>
      <w:proofErr w:type="gramStart"/>
      <w:r>
        <w:rPr>
          <w:lang w:bidi="fa-IR"/>
        </w:rPr>
        <w:t>230 blood</w:t>
      </w:r>
      <w:proofErr w:type="gramEnd"/>
      <w:r>
        <w:rPr>
          <w:lang w:bidi="fa-IR"/>
        </w:rPr>
        <w:t xml:space="preserve"> culture in intensive care units patients (87 female and 143 male) from March 2011 to March 2013 in </w:t>
      </w:r>
      <w:proofErr w:type="spellStart"/>
      <w:r>
        <w:rPr>
          <w:lang w:bidi="fa-IR"/>
        </w:rPr>
        <w:t>Sina</w:t>
      </w:r>
      <w:proofErr w:type="spellEnd"/>
      <w:r>
        <w:rPr>
          <w:lang w:bidi="fa-IR"/>
        </w:rPr>
        <w:t xml:space="preserve"> hospital, Tehran, Iran. Kirby-Bauer disk diffusion antibiotic test on Mueller-Hinton agar was used to </w:t>
      </w:r>
      <w:proofErr w:type="spellStart"/>
      <w:r>
        <w:rPr>
          <w:lang w:bidi="fa-IR"/>
        </w:rPr>
        <w:t>Imipenem</w:t>
      </w:r>
      <w:proofErr w:type="spellEnd"/>
      <w:r>
        <w:rPr>
          <w:lang w:bidi="fa-IR"/>
        </w:rPr>
        <w:t xml:space="preserve">, </w:t>
      </w:r>
      <w:proofErr w:type="spellStart"/>
      <w:r>
        <w:rPr>
          <w:lang w:bidi="fa-IR"/>
        </w:rPr>
        <w:t>Meropenem</w:t>
      </w:r>
      <w:proofErr w:type="spellEnd"/>
      <w:r>
        <w:rPr>
          <w:lang w:bidi="fa-IR"/>
        </w:rPr>
        <w:t xml:space="preserve">, Gentamycin, Amikacin, Ciprofloxacin, </w:t>
      </w:r>
      <w:proofErr w:type="spellStart"/>
      <w:r>
        <w:rPr>
          <w:lang w:bidi="fa-IR"/>
        </w:rPr>
        <w:t>Cotrimoxazol</w:t>
      </w:r>
      <w:proofErr w:type="spellEnd"/>
      <w:r>
        <w:rPr>
          <w:lang w:bidi="fa-IR"/>
        </w:rPr>
        <w:t xml:space="preserve">, </w:t>
      </w:r>
      <w:proofErr w:type="spellStart"/>
      <w:r>
        <w:rPr>
          <w:lang w:bidi="fa-IR"/>
        </w:rPr>
        <w:t>Cefotaxim</w:t>
      </w:r>
      <w:proofErr w:type="spellEnd"/>
      <w:r>
        <w:rPr>
          <w:lang w:bidi="fa-IR"/>
        </w:rPr>
        <w:t xml:space="preserve"> in negative gram bacteria and Vancomycin, Doxycycline, Cefazolin, </w:t>
      </w:r>
      <w:proofErr w:type="spellStart"/>
      <w:r>
        <w:rPr>
          <w:lang w:bidi="fa-IR"/>
        </w:rPr>
        <w:t>Oxasillin</w:t>
      </w:r>
      <w:proofErr w:type="spellEnd"/>
      <w:r>
        <w:rPr>
          <w:lang w:bidi="fa-IR"/>
        </w:rPr>
        <w:t xml:space="preserve">, </w:t>
      </w:r>
      <w:proofErr w:type="spellStart"/>
      <w:r>
        <w:rPr>
          <w:lang w:bidi="fa-IR"/>
        </w:rPr>
        <w:t>Cefoxetin</w:t>
      </w:r>
      <w:proofErr w:type="spellEnd"/>
      <w:r>
        <w:rPr>
          <w:lang w:bidi="fa-IR"/>
        </w:rPr>
        <w:t xml:space="preserve">, Clindamycin in positive gram bacteria. </w:t>
      </w:r>
    </w:p>
    <w:p w:rsidR="0039163F" w:rsidRDefault="0039163F" w:rsidP="00E27A2A">
      <w:pPr>
        <w:bidi w:val="0"/>
        <w:jc w:val="both"/>
        <w:rPr>
          <w:lang w:bidi="fa-IR"/>
        </w:rPr>
      </w:pPr>
      <w:r>
        <w:rPr>
          <w:b/>
          <w:bCs/>
          <w:lang w:bidi="fa-IR"/>
        </w:rPr>
        <w:t xml:space="preserve">Results: </w:t>
      </w:r>
      <w:proofErr w:type="spellStart"/>
      <w:r>
        <w:rPr>
          <w:lang w:bidi="fa-IR"/>
        </w:rPr>
        <w:t>Acinetobacter</w:t>
      </w:r>
      <w:proofErr w:type="spellEnd"/>
      <w:r>
        <w:rPr>
          <w:lang w:bidi="fa-IR"/>
        </w:rPr>
        <w:t xml:space="preserve"> </w:t>
      </w:r>
      <w:proofErr w:type="spellStart"/>
      <w:r>
        <w:rPr>
          <w:lang w:bidi="fa-IR"/>
        </w:rPr>
        <w:t>spp</w:t>
      </w:r>
      <w:proofErr w:type="spellEnd"/>
      <w:r>
        <w:rPr>
          <w:lang w:bidi="fa-IR"/>
        </w:rPr>
        <w:t xml:space="preserve"> and Staph aureus</w:t>
      </w:r>
      <w:r>
        <w:rPr>
          <w:b/>
          <w:bCs/>
          <w:lang w:bidi="fa-IR"/>
        </w:rPr>
        <w:t xml:space="preserve"> </w:t>
      </w:r>
      <w:r>
        <w:rPr>
          <w:lang w:bidi="fa-IR"/>
        </w:rPr>
        <w:t>among death and discharge subjects had the most proportion (36.3 vs. 21.1 respectively).</w:t>
      </w:r>
      <w:r>
        <w:rPr>
          <w:b/>
          <w:bCs/>
          <w:lang w:bidi="fa-IR"/>
        </w:rPr>
        <w:t xml:space="preserve"> </w:t>
      </w:r>
      <w:r>
        <w:rPr>
          <w:lang w:bidi="fa-IR"/>
        </w:rPr>
        <w:t xml:space="preserve">Among death subjects resistance of  </w:t>
      </w:r>
      <w:proofErr w:type="spellStart"/>
      <w:r>
        <w:rPr>
          <w:lang w:bidi="fa-IR"/>
        </w:rPr>
        <w:t>Acinetobacter</w:t>
      </w:r>
      <w:proofErr w:type="spellEnd"/>
      <w:r>
        <w:rPr>
          <w:lang w:bidi="fa-IR"/>
        </w:rPr>
        <w:t xml:space="preserve"> </w:t>
      </w:r>
      <w:proofErr w:type="spellStart"/>
      <w:r>
        <w:rPr>
          <w:lang w:bidi="fa-IR"/>
        </w:rPr>
        <w:t>spp</w:t>
      </w:r>
      <w:proofErr w:type="spellEnd"/>
      <w:r>
        <w:rPr>
          <w:lang w:bidi="fa-IR"/>
        </w:rPr>
        <w:t xml:space="preserve"> to </w:t>
      </w:r>
      <w:proofErr w:type="spellStart"/>
      <w:r>
        <w:rPr>
          <w:lang w:bidi="fa-IR"/>
        </w:rPr>
        <w:t>Imipenem</w:t>
      </w:r>
      <w:proofErr w:type="spellEnd"/>
      <w:r>
        <w:rPr>
          <w:lang w:bidi="fa-IR"/>
        </w:rPr>
        <w:t xml:space="preserve">, </w:t>
      </w:r>
      <w:proofErr w:type="spellStart"/>
      <w:r>
        <w:rPr>
          <w:lang w:bidi="fa-IR"/>
        </w:rPr>
        <w:t>Meropenem</w:t>
      </w:r>
      <w:proofErr w:type="spellEnd"/>
      <w:r>
        <w:rPr>
          <w:lang w:bidi="fa-IR"/>
        </w:rPr>
        <w:t xml:space="preserve">, Gentamycin, Amikacin, Ciprofloxacin, </w:t>
      </w:r>
      <w:proofErr w:type="spellStart"/>
      <w:r>
        <w:rPr>
          <w:lang w:bidi="fa-IR"/>
        </w:rPr>
        <w:t>Cotrimoxazol</w:t>
      </w:r>
      <w:proofErr w:type="spellEnd"/>
      <w:r>
        <w:rPr>
          <w:lang w:bidi="fa-IR"/>
        </w:rPr>
        <w:t xml:space="preserve">, </w:t>
      </w:r>
      <w:proofErr w:type="spellStart"/>
      <w:r>
        <w:rPr>
          <w:lang w:bidi="fa-IR"/>
        </w:rPr>
        <w:t>Cefotaxim</w:t>
      </w:r>
      <w:proofErr w:type="spellEnd"/>
      <w:r>
        <w:rPr>
          <w:lang w:bidi="fa-IR"/>
        </w:rPr>
        <w:t xml:space="preserve"> was 100%, 100%, 89.8%, 95.9%, 100%, 100% and 100% respectively and resistance of  Staph epidermidis to Vancomycin, Doxycycline, Cefazolin, </w:t>
      </w:r>
      <w:proofErr w:type="spellStart"/>
      <w:r>
        <w:rPr>
          <w:lang w:bidi="fa-IR"/>
        </w:rPr>
        <w:t>Oxasillin</w:t>
      </w:r>
      <w:proofErr w:type="spellEnd"/>
      <w:r>
        <w:rPr>
          <w:lang w:bidi="fa-IR"/>
        </w:rPr>
        <w:t xml:space="preserve">, </w:t>
      </w:r>
      <w:proofErr w:type="spellStart"/>
      <w:r>
        <w:rPr>
          <w:lang w:bidi="fa-IR"/>
        </w:rPr>
        <w:t>Cefoxetin</w:t>
      </w:r>
      <w:proofErr w:type="spellEnd"/>
      <w:r>
        <w:rPr>
          <w:lang w:bidi="fa-IR"/>
        </w:rPr>
        <w:t xml:space="preserve">, Clindamycin was 0 %, 72.7%, 81.8, 100%, 90.9%, 100% respectively. </w:t>
      </w:r>
    </w:p>
    <w:p w:rsidR="0039163F" w:rsidRDefault="0039163F" w:rsidP="00E27A2A">
      <w:pPr>
        <w:bidi w:val="0"/>
        <w:jc w:val="both"/>
        <w:rPr>
          <w:lang w:bidi="fa-IR"/>
        </w:rPr>
      </w:pPr>
      <w:r>
        <w:rPr>
          <w:b/>
          <w:bCs/>
          <w:lang w:bidi="fa-IR"/>
        </w:rPr>
        <w:t xml:space="preserve">Conclusion: </w:t>
      </w:r>
      <w:r>
        <w:rPr>
          <w:lang w:bidi="fa-IR"/>
        </w:rPr>
        <w:t xml:space="preserve">Negative and positive gram bacteria were more prevalent among death and discharge subjects, respectively. Among death subjects, multi drug resistance was identified for </w:t>
      </w:r>
      <w:proofErr w:type="spellStart"/>
      <w:r>
        <w:rPr>
          <w:lang w:bidi="fa-IR"/>
        </w:rPr>
        <w:t>Acinetobacter</w:t>
      </w:r>
      <w:proofErr w:type="spellEnd"/>
      <w:r>
        <w:rPr>
          <w:lang w:bidi="fa-IR"/>
        </w:rPr>
        <w:t xml:space="preserve"> spp.</w:t>
      </w:r>
    </w:p>
    <w:p w:rsidR="0039163F" w:rsidRDefault="0039163F" w:rsidP="00E27A2A">
      <w:pPr>
        <w:bidi w:val="0"/>
        <w:jc w:val="both"/>
        <w:rPr>
          <w:b/>
          <w:bCs/>
          <w:lang w:bidi="fa-IR"/>
        </w:rPr>
      </w:pPr>
      <w:r>
        <w:rPr>
          <w:b/>
          <w:bCs/>
          <w:lang w:bidi="fa-IR"/>
        </w:rPr>
        <w:t xml:space="preserve">Keywords: </w:t>
      </w:r>
      <w:r>
        <w:rPr>
          <w:lang w:bidi="fa-IR"/>
        </w:rPr>
        <w:t>cross infection, gram-negative bacteria, gram-positive bacteria multi drug resistance, Iran</w:t>
      </w:r>
    </w:p>
    <w:p w:rsidR="0039163F" w:rsidRDefault="0039163F" w:rsidP="0039163F">
      <w:pPr>
        <w:bidi w:val="0"/>
        <w:spacing w:line="360" w:lineRule="auto"/>
        <w:jc w:val="both"/>
        <w:rPr>
          <w:b/>
          <w:bCs/>
          <w:lang w:bidi="fa-IR"/>
        </w:rPr>
      </w:pPr>
    </w:p>
    <w:p w:rsidR="00E27A2A" w:rsidRPr="0040229C" w:rsidRDefault="00E27A2A" w:rsidP="00E27A2A">
      <w:pPr>
        <w:bidi w:val="0"/>
        <w:ind w:right="-1"/>
        <w:jc w:val="both"/>
        <w:rPr>
          <w:b/>
          <w:bCs/>
        </w:rPr>
      </w:pPr>
      <w:r w:rsidRPr="0040229C">
        <w:rPr>
          <w:b/>
          <w:bCs/>
        </w:rPr>
        <w:t xml:space="preserve">Biography of prof. </w:t>
      </w:r>
      <w:proofErr w:type="spellStart"/>
      <w:r w:rsidRPr="0040229C">
        <w:rPr>
          <w:rFonts w:asciiTheme="majorBidi" w:hAnsiTheme="majorBidi" w:cstheme="majorBidi"/>
          <w:b/>
          <w:bCs/>
        </w:rPr>
        <w:t>Seyed</w:t>
      </w:r>
      <w:proofErr w:type="spellEnd"/>
      <w:r w:rsidRPr="0040229C">
        <w:rPr>
          <w:rFonts w:asciiTheme="majorBidi" w:hAnsiTheme="majorBidi" w:cstheme="majorBidi"/>
          <w:b/>
          <w:bCs/>
        </w:rPr>
        <w:t xml:space="preserve"> Mohammad </w:t>
      </w:r>
      <w:proofErr w:type="spellStart"/>
      <w:r w:rsidRPr="0040229C">
        <w:rPr>
          <w:rFonts w:asciiTheme="majorBidi" w:hAnsiTheme="majorBidi" w:cstheme="majorBidi"/>
          <w:b/>
          <w:bCs/>
        </w:rPr>
        <w:t>Kazem</w:t>
      </w:r>
      <w:proofErr w:type="spellEnd"/>
      <w:r w:rsidRPr="0040229C">
        <w:rPr>
          <w:rFonts w:asciiTheme="majorBidi" w:hAnsiTheme="majorBidi" w:cstheme="majorBidi"/>
          <w:b/>
          <w:bCs/>
        </w:rPr>
        <w:t xml:space="preserve"> </w:t>
      </w:r>
      <w:proofErr w:type="spellStart"/>
      <w:r w:rsidRPr="0040229C">
        <w:rPr>
          <w:rFonts w:asciiTheme="majorBidi" w:hAnsiTheme="majorBidi" w:cstheme="majorBidi"/>
          <w:b/>
          <w:bCs/>
        </w:rPr>
        <w:t>Aghamir</w:t>
      </w:r>
      <w:proofErr w:type="spellEnd"/>
    </w:p>
    <w:p w:rsidR="00A03801" w:rsidRPr="0039163F" w:rsidRDefault="00E27A2A" w:rsidP="00E27A2A">
      <w:pPr>
        <w:bidi w:val="0"/>
        <w:ind w:right="-1"/>
        <w:jc w:val="both"/>
      </w:pPr>
      <w:r>
        <w:t xml:space="preserve">I entered the Tehran University of Medical Sciences for graduation in the complementary course of fellowship in </w:t>
      </w:r>
      <w:proofErr w:type="spellStart"/>
      <w:r>
        <w:t>Endourology</w:t>
      </w:r>
      <w:proofErr w:type="spellEnd"/>
      <w:r>
        <w:t xml:space="preserve">. After that, I established this field for the first time in 2000 at </w:t>
      </w:r>
      <w:proofErr w:type="spellStart"/>
      <w:r>
        <w:t>Sina</w:t>
      </w:r>
      <w:proofErr w:type="spellEnd"/>
      <w:r>
        <w:t xml:space="preserve"> Hospital. After 15 years, I trained more than thirty specialists in this field. In 2014, I founded the novel </w:t>
      </w:r>
      <w:proofErr w:type="spellStart"/>
      <w:r>
        <w:t>Endurology</w:t>
      </w:r>
      <w:proofErr w:type="spellEnd"/>
      <w:r>
        <w:t xml:space="preserve"> course called RIRS (retrograde </w:t>
      </w:r>
      <w:proofErr w:type="spellStart"/>
      <w:r>
        <w:t>intrarenal</w:t>
      </w:r>
      <w:proofErr w:type="spellEnd"/>
      <w:r>
        <w:t xml:space="preserve"> surgery) for the first time in IRAN and over the last recent five years, I have had four inventions in urology, which </w:t>
      </w:r>
      <w:proofErr w:type="gramStart"/>
      <w:r>
        <w:t>have been completely registered</w:t>
      </w:r>
      <w:proofErr w:type="gramEnd"/>
      <w:r>
        <w:t xml:space="preserve">.  I won the </w:t>
      </w:r>
      <w:proofErr w:type="spellStart"/>
      <w:r>
        <w:t>Sina</w:t>
      </w:r>
      <w:proofErr w:type="spellEnd"/>
      <w:r>
        <w:t xml:space="preserve"> Festival Awards (SFA) in 2015, and I have been responsible for the training of Urology Assistants at </w:t>
      </w:r>
      <w:proofErr w:type="spellStart"/>
      <w:r>
        <w:t>Sina</w:t>
      </w:r>
      <w:proofErr w:type="spellEnd"/>
      <w:r>
        <w:t xml:space="preserve"> Hospital for more than 19 years.  I am currently responsible for the Department of Urology Research Center at the Tehran University of Medical Sciences and Vice-Chancellor of </w:t>
      </w:r>
      <w:proofErr w:type="spellStart"/>
      <w:r>
        <w:t>Sina</w:t>
      </w:r>
      <w:proofErr w:type="spellEnd"/>
      <w:r>
        <w:t xml:space="preserve"> Hospital.</w:t>
      </w:r>
    </w:p>
    <w:sectPr w:rsidR="00A03801" w:rsidRPr="0039163F" w:rsidSect="00E27A2A">
      <w:pgSz w:w="12240" w:h="15840"/>
      <w:pgMar w:top="851" w:right="1041" w:bottom="851"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21"/>
    <w:rsid w:val="00153725"/>
    <w:rsid w:val="0039163F"/>
    <w:rsid w:val="00573684"/>
    <w:rsid w:val="006C54A9"/>
    <w:rsid w:val="006C77BC"/>
    <w:rsid w:val="00871D2F"/>
    <w:rsid w:val="008E71AF"/>
    <w:rsid w:val="00906FD6"/>
    <w:rsid w:val="009E612D"/>
    <w:rsid w:val="00A03801"/>
    <w:rsid w:val="00B01EF1"/>
    <w:rsid w:val="00D62321"/>
    <w:rsid w:val="00E27A2A"/>
    <w:rsid w:val="00EC63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FB751"/>
  <w15:chartTrackingRefBased/>
  <w15:docId w15:val="{B7C48AE6-9F15-4EB0-A483-F111906A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32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2321"/>
    <w:rPr>
      <w:color w:val="0000FF"/>
      <w:u w:val="single"/>
    </w:rPr>
  </w:style>
  <w:style w:type="paragraph" w:styleId="NormalWeb">
    <w:name w:val="Normal (Web)"/>
    <w:basedOn w:val="Normal"/>
    <w:link w:val="NormalWebChar"/>
    <w:uiPriority w:val="99"/>
    <w:semiHidden/>
    <w:unhideWhenUsed/>
    <w:rsid w:val="00573684"/>
    <w:pPr>
      <w:bidi w:val="0"/>
      <w:spacing w:before="100" w:beforeAutospacing="1" w:after="100" w:afterAutospacing="1"/>
    </w:pPr>
  </w:style>
  <w:style w:type="character" w:customStyle="1" w:styleId="NormalWebChar">
    <w:name w:val="Normal (Web) Char"/>
    <w:basedOn w:val="DefaultParagraphFont"/>
    <w:link w:val="NormalWeb"/>
    <w:uiPriority w:val="99"/>
    <w:semiHidden/>
    <w:locked/>
    <w:rsid w:val="008E71AF"/>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9E6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E612D"/>
    <w:rPr>
      <w:rFonts w:ascii="Courier New" w:eastAsia="Times New Roman" w:hAnsi="Courier New" w:cs="Courier New"/>
      <w:sz w:val="20"/>
      <w:szCs w:val="20"/>
    </w:rPr>
  </w:style>
  <w:style w:type="character" w:customStyle="1" w:styleId="snapshotChar">
    <w:name w:val="snapshot Char"/>
    <w:basedOn w:val="DefaultParagraphFont"/>
    <w:link w:val="snapshot"/>
    <w:locked/>
    <w:rsid w:val="009E612D"/>
    <w:rPr>
      <w:rFonts w:ascii="Times New Roman" w:eastAsia="Times New Roman" w:hAnsi="Times New Roman" w:cs="Times New Roman"/>
      <w:sz w:val="24"/>
      <w:szCs w:val="24"/>
    </w:rPr>
  </w:style>
  <w:style w:type="paragraph" w:customStyle="1" w:styleId="snapshot">
    <w:name w:val="snapshot"/>
    <w:basedOn w:val="Normal"/>
    <w:link w:val="snapshotChar"/>
    <w:rsid w:val="009E612D"/>
    <w:pPr>
      <w:bidi w:val="0"/>
      <w:spacing w:before="100" w:beforeAutospacing="1" w:after="100" w:afterAutospacing="1"/>
    </w:pPr>
  </w:style>
  <w:style w:type="paragraph" w:customStyle="1" w:styleId="Default">
    <w:name w:val="Default"/>
    <w:rsid w:val="006C54A9"/>
    <w:pPr>
      <w:autoSpaceDE w:val="0"/>
      <w:autoSpaceDN w:val="0"/>
      <w:adjustRightInd w:val="0"/>
      <w:spacing w:after="0" w:line="240" w:lineRule="auto"/>
    </w:pPr>
    <w:rPr>
      <w:rFonts w:ascii="Times New Roman" w:eastAsia="Calibri" w:hAnsi="Times New Roman" w:cs="Times New Roman"/>
      <w:color w:val="000000"/>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2110">
      <w:bodyDiv w:val="1"/>
      <w:marLeft w:val="0"/>
      <w:marRight w:val="0"/>
      <w:marTop w:val="0"/>
      <w:marBottom w:val="0"/>
      <w:divBdr>
        <w:top w:val="none" w:sz="0" w:space="0" w:color="auto"/>
        <w:left w:val="none" w:sz="0" w:space="0" w:color="auto"/>
        <w:bottom w:val="none" w:sz="0" w:space="0" w:color="auto"/>
        <w:right w:val="none" w:sz="0" w:space="0" w:color="auto"/>
      </w:divBdr>
    </w:div>
    <w:div w:id="303705002">
      <w:bodyDiv w:val="1"/>
      <w:marLeft w:val="0"/>
      <w:marRight w:val="0"/>
      <w:marTop w:val="0"/>
      <w:marBottom w:val="0"/>
      <w:divBdr>
        <w:top w:val="none" w:sz="0" w:space="0" w:color="auto"/>
        <w:left w:val="none" w:sz="0" w:space="0" w:color="auto"/>
        <w:bottom w:val="none" w:sz="0" w:space="0" w:color="auto"/>
        <w:right w:val="none" w:sz="0" w:space="0" w:color="auto"/>
      </w:divBdr>
    </w:div>
    <w:div w:id="454100551">
      <w:bodyDiv w:val="1"/>
      <w:marLeft w:val="0"/>
      <w:marRight w:val="0"/>
      <w:marTop w:val="0"/>
      <w:marBottom w:val="0"/>
      <w:divBdr>
        <w:top w:val="none" w:sz="0" w:space="0" w:color="auto"/>
        <w:left w:val="none" w:sz="0" w:space="0" w:color="auto"/>
        <w:bottom w:val="none" w:sz="0" w:space="0" w:color="auto"/>
        <w:right w:val="none" w:sz="0" w:space="0" w:color="auto"/>
      </w:divBdr>
    </w:div>
    <w:div w:id="482545495">
      <w:bodyDiv w:val="1"/>
      <w:marLeft w:val="0"/>
      <w:marRight w:val="0"/>
      <w:marTop w:val="0"/>
      <w:marBottom w:val="0"/>
      <w:divBdr>
        <w:top w:val="none" w:sz="0" w:space="0" w:color="auto"/>
        <w:left w:val="none" w:sz="0" w:space="0" w:color="auto"/>
        <w:bottom w:val="none" w:sz="0" w:space="0" w:color="auto"/>
        <w:right w:val="none" w:sz="0" w:space="0" w:color="auto"/>
      </w:divBdr>
    </w:div>
    <w:div w:id="651561058">
      <w:bodyDiv w:val="1"/>
      <w:marLeft w:val="0"/>
      <w:marRight w:val="0"/>
      <w:marTop w:val="0"/>
      <w:marBottom w:val="0"/>
      <w:divBdr>
        <w:top w:val="none" w:sz="0" w:space="0" w:color="auto"/>
        <w:left w:val="none" w:sz="0" w:space="0" w:color="auto"/>
        <w:bottom w:val="none" w:sz="0" w:space="0" w:color="auto"/>
        <w:right w:val="none" w:sz="0" w:space="0" w:color="auto"/>
      </w:divBdr>
    </w:div>
    <w:div w:id="815874264">
      <w:bodyDiv w:val="1"/>
      <w:marLeft w:val="0"/>
      <w:marRight w:val="0"/>
      <w:marTop w:val="0"/>
      <w:marBottom w:val="0"/>
      <w:divBdr>
        <w:top w:val="none" w:sz="0" w:space="0" w:color="auto"/>
        <w:left w:val="none" w:sz="0" w:space="0" w:color="auto"/>
        <w:bottom w:val="none" w:sz="0" w:space="0" w:color="auto"/>
        <w:right w:val="none" w:sz="0" w:space="0" w:color="auto"/>
      </w:divBdr>
    </w:div>
    <w:div w:id="1145703463">
      <w:bodyDiv w:val="1"/>
      <w:marLeft w:val="0"/>
      <w:marRight w:val="0"/>
      <w:marTop w:val="0"/>
      <w:marBottom w:val="0"/>
      <w:divBdr>
        <w:top w:val="none" w:sz="0" w:space="0" w:color="auto"/>
        <w:left w:val="none" w:sz="0" w:space="0" w:color="auto"/>
        <w:bottom w:val="none" w:sz="0" w:space="0" w:color="auto"/>
        <w:right w:val="none" w:sz="0" w:space="0" w:color="auto"/>
      </w:divBdr>
    </w:div>
    <w:div w:id="1237941030">
      <w:bodyDiv w:val="1"/>
      <w:marLeft w:val="0"/>
      <w:marRight w:val="0"/>
      <w:marTop w:val="0"/>
      <w:marBottom w:val="0"/>
      <w:divBdr>
        <w:top w:val="none" w:sz="0" w:space="0" w:color="auto"/>
        <w:left w:val="none" w:sz="0" w:space="0" w:color="auto"/>
        <w:bottom w:val="none" w:sz="0" w:space="0" w:color="auto"/>
        <w:right w:val="none" w:sz="0" w:space="0" w:color="auto"/>
      </w:divBdr>
    </w:div>
    <w:div w:id="1238172270">
      <w:bodyDiv w:val="1"/>
      <w:marLeft w:val="0"/>
      <w:marRight w:val="0"/>
      <w:marTop w:val="0"/>
      <w:marBottom w:val="0"/>
      <w:divBdr>
        <w:top w:val="none" w:sz="0" w:space="0" w:color="auto"/>
        <w:left w:val="none" w:sz="0" w:space="0" w:color="auto"/>
        <w:bottom w:val="none" w:sz="0" w:space="0" w:color="auto"/>
        <w:right w:val="none" w:sz="0" w:space="0" w:color="auto"/>
      </w:divBdr>
    </w:div>
    <w:div w:id="1248490985">
      <w:bodyDiv w:val="1"/>
      <w:marLeft w:val="0"/>
      <w:marRight w:val="0"/>
      <w:marTop w:val="0"/>
      <w:marBottom w:val="0"/>
      <w:divBdr>
        <w:top w:val="none" w:sz="0" w:space="0" w:color="auto"/>
        <w:left w:val="none" w:sz="0" w:space="0" w:color="auto"/>
        <w:bottom w:val="none" w:sz="0" w:space="0" w:color="auto"/>
        <w:right w:val="none" w:sz="0" w:space="0" w:color="auto"/>
      </w:divBdr>
    </w:div>
    <w:div w:id="1333331969">
      <w:bodyDiv w:val="1"/>
      <w:marLeft w:val="0"/>
      <w:marRight w:val="0"/>
      <w:marTop w:val="0"/>
      <w:marBottom w:val="0"/>
      <w:divBdr>
        <w:top w:val="none" w:sz="0" w:space="0" w:color="auto"/>
        <w:left w:val="none" w:sz="0" w:space="0" w:color="auto"/>
        <w:bottom w:val="none" w:sz="0" w:space="0" w:color="auto"/>
        <w:right w:val="none" w:sz="0" w:space="0" w:color="auto"/>
      </w:divBdr>
    </w:div>
    <w:div w:id="1388843352">
      <w:bodyDiv w:val="1"/>
      <w:marLeft w:val="0"/>
      <w:marRight w:val="0"/>
      <w:marTop w:val="0"/>
      <w:marBottom w:val="0"/>
      <w:divBdr>
        <w:top w:val="none" w:sz="0" w:space="0" w:color="auto"/>
        <w:left w:val="none" w:sz="0" w:space="0" w:color="auto"/>
        <w:bottom w:val="none" w:sz="0" w:space="0" w:color="auto"/>
        <w:right w:val="none" w:sz="0" w:space="0" w:color="auto"/>
      </w:divBdr>
    </w:div>
    <w:div w:id="1767186774">
      <w:bodyDiv w:val="1"/>
      <w:marLeft w:val="0"/>
      <w:marRight w:val="0"/>
      <w:marTop w:val="0"/>
      <w:marBottom w:val="0"/>
      <w:divBdr>
        <w:top w:val="none" w:sz="0" w:space="0" w:color="auto"/>
        <w:left w:val="none" w:sz="0" w:space="0" w:color="auto"/>
        <w:bottom w:val="none" w:sz="0" w:space="0" w:color="auto"/>
        <w:right w:val="none" w:sz="0" w:space="0" w:color="auto"/>
      </w:divBdr>
    </w:div>
    <w:div w:id="190402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hadadi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urc</dc:creator>
  <cp:keywords/>
  <dc:description/>
  <cp:lastModifiedBy>URC</cp:lastModifiedBy>
  <cp:revision>2</cp:revision>
  <dcterms:created xsi:type="dcterms:W3CDTF">2020-02-19T07:33:00Z</dcterms:created>
  <dcterms:modified xsi:type="dcterms:W3CDTF">2020-02-19T07:33:00Z</dcterms:modified>
</cp:coreProperties>
</file>