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97B4CC" w14:textId="12EC9847" w:rsidR="005E0ED1" w:rsidRDefault="00D41F0A">
      <w:pPr>
        <w:rPr>
          <w:lang w:val="en-US"/>
        </w:rPr>
      </w:pPr>
      <w:r>
        <w:rPr>
          <w:lang w:val="en-US"/>
        </w:rPr>
        <w:t>Role of DCEB-MRI (Dynamic contrast enhanced Breast MRI) In cancer breast:</w:t>
      </w:r>
    </w:p>
    <w:p w14:paraId="135A5D5D" w14:textId="0CBC7974" w:rsidR="00D41F0A" w:rsidRDefault="00D41F0A">
      <w:pPr>
        <w:rPr>
          <w:lang w:val="en-US"/>
        </w:rPr>
      </w:pPr>
    </w:p>
    <w:p w14:paraId="358C0140" w14:textId="0C4A5126" w:rsidR="00D41F0A" w:rsidRDefault="00D41F0A">
      <w:pPr>
        <w:rPr>
          <w:lang w:val="en-US"/>
        </w:rPr>
      </w:pPr>
      <w:r>
        <w:rPr>
          <w:lang w:val="en-US"/>
        </w:rPr>
        <w:t>DCEB-MRI play an important role in staging of cancer breast and detection of multifocal and multicentric masses and bilateral breast involvement as well, that has a great influence on the management and on the future survival of the patient.</w:t>
      </w:r>
    </w:p>
    <w:p w14:paraId="70F9ADA0" w14:textId="0D619CF5" w:rsidR="00D41F0A" w:rsidRPr="00D41F0A" w:rsidRDefault="00D41F0A">
      <w:pPr>
        <w:rPr>
          <w:lang w:val="en-US"/>
        </w:rPr>
      </w:pPr>
      <w:r>
        <w:rPr>
          <w:lang w:val="en-US"/>
        </w:rPr>
        <w:t xml:space="preserve">This presentation </w:t>
      </w:r>
      <w:r w:rsidR="00690189">
        <w:rPr>
          <w:lang w:val="en-US"/>
        </w:rPr>
        <w:t xml:space="preserve">gives an idea </w:t>
      </w:r>
      <w:bookmarkStart w:id="0" w:name="_GoBack"/>
      <w:bookmarkEnd w:id="0"/>
      <w:r>
        <w:rPr>
          <w:lang w:val="en-US"/>
        </w:rPr>
        <w:t xml:space="preserve">on the MRI </w:t>
      </w:r>
      <w:r w:rsidR="00A23EB6">
        <w:rPr>
          <w:lang w:val="en-US"/>
        </w:rPr>
        <w:t>indication in</w:t>
      </w:r>
      <w:r>
        <w:rPr>
          <w:lang w:val="en-US"/>
        </w:rPr>
        <w:t xml:space="preserve"> breast cancer and on how MRI can assess the extension of the tumor properly</w:t>
      </w:r>
      <w:r w:rsidR="00D7041F">
        <w:rPr>
          <w:lang w:val="en-US"/>
        </w:rPr>
        <w:t xml:space="preserve">, chemotherapy response and post operative changes. </w:t>
      </w:r>
      <w:r w:rsidR="00A23EB6">
        <w:rPr>
          <w:lang w:val="en-US"/>
        </w:rPr>
        <w:t>Gives an idea about the indication of MRI in screening.</w:t>
      </w:r>
    </w:p>
    <w:sectPr w:rsidR="00D41F0A" w:rsidRPr="00D41F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64"/>
    <w:rsid w:val="005E0ED1"/>
    <w:rsid w:val="00690189"/>
    <w:rsid w:val="00A23EB6"/>
    <w:rsid w:val="00D41F0A"/>
    <w:rsid w:val="00D7041F"/>
    <w:rsid w:val="00FF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0C95B8"/>
  <w15:chartTrackingRefBased/>
  <w15:docId w15:val="{A17B1BC5-92F7-4EE0-A0D9-EBDB0BDA9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1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manar el essawy</dc:creator>
  <cp:keywords/>
  <dc:description/>
  <cp:lastModifiedBy>manar el essawy</cp:lastModifiedBy>
  <cp:revision>6</cp:revision>
  <dcterms:created xsi:type="dcterms:W3CDTF">2020-02-28T15:03:00Z</dcterms:created>
  <dcterms:modified xsi:type="dcterms:W3CDTF">2020-02-28T17:01:00Z</dcterms:modified>
</cp:coreProperties>
</file>