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>INTRODUCTION</w:t>
      </w:r>
    </w:p>
    <w:p w:rsidR="00E8397B" w:rsidRPr="00E8397B" w:rsidRDefault="00E8397B" w:rsidP="00E8397B">
      <w:pPr>
        <w:rPr>
          <w:lang w:val="en-US"/>
        </w:rPr>
      </w:pPr>
      <w:proofErr w:type="spellStart"/>
      <w:r w:rsidRPr="00E8397B">
        <w:rPr>
          <w:b/>
          <w:bCs/>
          <w:lang w:val="en-US"/>
        </w:rPr>
        <w:t>Neuroendocrine</w:t>
      </w:r>
      <w:proofErr w:type="spellEnd"/>
      <w:r w:rsidRPr="00E8397B">
        <w:rPr>
          <w:b/>
          <w:bCs/>
          <w:lang w:val="en-US"/>
        </w:rPr>
        <w:t xml:space="preserve"> tumors (NET) generally express </w:t>
      </w:r>
      <w:proofErr w:type="spellStart"/>
      <w:r w:rsidRPr="00E8397B">
        <w:rPr>
          <w:b/>
          <w:bCs/>
          <w:lang w:val="en-US"/>
        </w:rPr>
        <w:t>somatostatin</w:t>
      </w:r>
      <w:proofErr w:type="spellEnd"/>
      <w:r w:rsidRPr="00E8397B">
        <w:rPr>
          <w:b/>
          <w:bCs/>
          <w:lang w:val="en-US"/>
        </w:rPr>
        <w:t xml:space="preserve"> receptors (SR), allowing its treatment by </w:t>
      </w:r>
      <w:proofErr w:type="spellStart"/>
      <w:r w:rsidRPr="00E8397B">
        <w:rPr>
          <w:b/>
          <w:bCs/>
          <w:lang w:val="en-US"/>
        </w:rPr>
        <w:t>radiolabeled</w:t>
      </w:r>
      <w:proofErr w:type="spellEnd"/>
      <w:r w:rsidRPr="00E8397B">
        <w:rPr>
          <w:b/>
          <w:bCs/>
          <w:lang w:val="en-US"/>
        </w:rPr>
        <w:t xml:space="preserve"> </w:t>
      </w:r>
      <w:proofErr w:type="spellStart"/>
      <w:r w:rsidRPr="00E8397B">
        <w:rPr>
          <w:b/>
          <w:bCs/>
          <w:lang w:val="en-US"/>
        </w:rPr>
        <w:t>somatostatin</w:t>
      </w:r>
      <w:proofErr w:type="spellEnd"/>
      <w:r w:rsidRPr="00E8397B">
        <w:rPr>
          <w:b/>
          <w:bCs/>
          <w:lang w:val="en-US"/>
        </w:rPr>
        <w:t xml:space="preserve"> analogues (SA). Other tumors expressing these receptors are also amenable to such therapy. </w:t>
      </w:r>
    </w:p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>PURPOSE</w:t>
      </w:r>
    </w:p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>This paper aims to present the experience</w:t>
      </w:r>
      <w:r>
        <w:rPr>
          <w:b/>
          <w:bCs/>
          <w:lang w:val="en-US"/>
        </w:rPr>
        <w:t xml:space="preserve"> and the treatment results of 42</w:t>
      </w:r>
      <w:r w:rsidRPr="00E8397B">
        <w:rPr>
          <w:b/>
          <w:bCs/>
          <w:lang w:val="en-US"/>
        </w:rPr>
        <w:t xml:space="preserve"> patients with </w:t>
      </w:r>
      <w:r w:rsidRPr="00E8397B">
        <w:rPr>
          <w:b/>
          <w:bCs/>
          <w:vertAlign w:val="superscript"/>
          <w:lang w:val="en-US"/>
        </w:rPr>
        <w:t>177</w:t>
      </w:r>
      <w:r w:rsidRPr="00E8397B">
        <w:rPr>
          <w:b/>
          <w:bCs/>
          <w:lang w:val="en-US"/>
        </w:rPr>
        <w:t xml:space="preserve">Lu-octreotate in the Federal Capital of Brazil. </w:t>
      </w:r>
    </w:p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>SUBJECTS AND METHODS</w:t>
      </w:r>
    </w:p>
    <w:p w:rsidR="00E8397B" w:rsidRPr="00E8397B" w:rsidRDefault="00E8397B" w:rsidP="00E8397B">
      <w:pPr>
        <w:rPr>
          <w:lang w:val="en-US"/>
        </w:rPr>
      </w:pPr>
      <w:proofErr w:type="gramStart"/>
      <w:r w:rsidRPr="00E8397B">
        <w:rPr>
          <w:b/>
          <w:bCs/>
          <w:lang w:val="en-US"/>
        </w:rPr>
        <w:t xml:space="preserve">Forty </w:t>
      </w:r>
      <w:r>
        <w:rPr>
          <w:b/>
          <w:bCs/>
          <w:lang w:val="en-US"/>
        </w:rPr>
        <w:t xml:space="preserve"> two</w:t>
      </w:r>
      <w:proofErr w:type="gramEnd"/>
      <w:r>
        <w:rPr>
          <w:b/>
          <w:bCs/>
          <w:lang w:val="en-US"/>
        </w:rPr>
        <w:t xml:space="preserve"> </w:t>
      </w:r>
      <w:r w:rsidRPr="00E8397B">
        <w:rPr>
          <w:b/>
          <w:bCs/>
          <w:lang w:val="en-US"/>
        </w:rPr>
        <w:t xml:space="preserve">patients with progressing </w:t>
      </w:r>
      <w:proofErr w:type="spellStart"/>
      <w:r w:rsidRPr="00E8397B">
        <w:rPr>
          <w:b/>
          <w:bCs/>
          <w:lang w:val="en-US"/>
        </w:rPr>
        <w:t>neuroendocrine</w:t>
      </w:r>
      <w:proofErr w:type="spellEnd"/>
      <w:r w:rsidRPr="00E8397B">
        <w:rPr>
          <w:b/>
          <w:bCs/>
          <w:lang w:val="en-US"/>
        </w:rPr>
        <w:t xml:space="preserve"> and no </w:t>
      </w:r>
      <w:proofErr w:type="spellStart"/>
      <w:r w:rsidRPr="00E8397B">
        <w:rPr>
          <w:b/>
          <w:bCs/>
          <w:lang w:val="en-US"/>
        </w:rPr>
        <w:t>neuroendocrine</w:t>
      </w:r>
      <w:proofErr w:type="spellEnd"/>
      <w:r w:rsidRPr="00E8397B">
        <w:rPr>
          <w:b/>
          <w:bCs/>
          <w:lang w:val="en-US"/>
        </w:rPr>
        <w:t xml:space="preserve"> tumors with SR expression started the Rotterdam protocol with </w:t>
      </w:r>
      <w:r w:rsidRPr="00E8397B">
        <w:rPr>
          <w:b/>
          <w:bCs/>
          <w:vertAlign w:val="superscript"/>
          <w:lang w:val="en-US"/>
        </w:rPr>
        <w:t>177</w:t>
      </w:r>
      <w:r w:rsidRPr="00E8397B">
        <w:rPr>
          <w:b/>
          <w:bCs/>
          <w:lang w:val="en-US"/>
        </w:rPr>
        <w:t>Lu-octreo</w:t>
      </w:r>
      <w:r>
        <w:rPr>
          <w:b/>
          <w:bCs/>
          <w:lang w:val="en-US"/>
        </w:rPr>
        <w:t>tate, from January 2008 to June 2016</w:t>
      </w:r>
      <w:r w:rsidRPr="00E8397B">
        <w:rPr>
          <w:b/>
          <w:bCs/>
          <w:lang w:val="en-US"/>
        </w:rPr>
        <w:t xml:space="preserve">. These patients were selected after staging by anatomic imaging methods and SA affinity confirmed by </w:t>
      </w:r>
      <w:proofErr w:type="spellStart"/>
      <w:r w:rsidRPr="00E8397B">
        <w:rPr>
          <w:b/>
          <w:bCs/>
          <w:lang w:val="en-US"/>
        </w:rPr>
        <w:t>scintigraphy</w:t>
      </w:r>
      <w:proofErr w:type="spellEnd"/>
      <w:r w:rsidRPr="00E8397B">
        <w:rPr>
          <w:b/>
          <w:bCs/>
          <w:lang w:val="en-US"/>
        </w:rPr>
        <w:t xml:space="preserve">, observing proper inclusion and exclusion criteria. Adverse effects during and after the doses administration were analyzed. Thirty-three patients completed at least one cycle of treatment (4 doses of 200mCi) and were assessed for clinical, laboratorial and anatomic response (complete, partial, stable or progression). </w:t>
      </w:r>
    </w:p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>CONCLUSION</w:t>
      </w:r>
    </w:p>
    <w:p w:rsidR="00E8397B" w:rsidRPr="00E8397B" w:rsidRDefault="00E8397B" w:rsidP="00E8397B">
      <w:pPr>
        <w:rPr>
          <w:lang w:val="en-US"/>
        </w:rPr>
      </w:pPr>
      <w:r w:rsidRPr="00E8397B">
        <w:rPr>
          <w:b/>
          <w:bCs/>
          <w:lang w:val="en-US"/>
        </w:rPr>
        <w:t xml:space="preserve">This ongoing experience of therapy with </w:t>
      </w:r>
      <w:r w:rsidRPr="00E8397B">
        <w:rPr>
          <w:b/>
          <w:bCs/>
          <w:vertAlign w:val="superscript"/>
          <w:lang w:val="en-US"/>
        </w:rPr>
        <w:t>177</w:t>
      </w:r>
      <w:r w:rsidRPr="00E8397B">
        <w:rPr>
          <w:b/>
          <w:bCs/>
          <w:lang w:val="en-US"/>
        </w:rPr>
        <w:t xml:space="preserve">Lu-octreotate reproduced the literature data for safety and also for low incidence of side effects. Not only patients with NET, but also those with other tumors expressing affinity for the </w:t>
      </w:r>
      <w:proofErr w:type="spellStart"/>
      <w:r w:rsidRPr="00E8397B">
        <w:rPr>
          <w:b/>
          <w:bCs/>
          <w:lang w:val="en-US"/>
        </w:rPr>
        <w:t>somatostatin</w:t>
      </w:r>
      <w:proofErr w:type="spellEnd"/>
      <w:r w:rsidRPr="00E8397B">
        <w:rPr>
          <w:b/>
          <w:bCs/>
          <w:lang w:val="en-US"/>
        </w:rPr>
        <w:t xml:space="preserve"> analogs were benefited from this therapy. </w:t>
      </w:r>
    </w:p>
    <w:p w:rsidR="00B81A0D" w:rsidRPr="00E8397B" w:rsidRDefault="00E8397B">
      <w:pPr>
        <w:rPr>
          <w:lang w:val="en-US"/>
        </w:rPr>
      </w:pPr>
    </w:p>
    <w:sectPr w:rsidR="00B81A0D" w:rsidRPr="00E8397B" w:rsidSect="00E634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397B"/>
    <w:rsid w:val="00A76CF0"/>
    <w:rsid w:val="00E6341C"/>
    <w:rsid w:val="00E8397B"/>
    <w:rsid w:val="00FE1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41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recepcao.cm07</dc:creator>
  <cp:keywords/>
  <dc:description/>
  <cp:lastModifiedBy>recepcao.cm07</cp:lastModifiedBy>
  <cp:revision>1</cp:revision>
  <dcterms:created xsi:type="dcterms:W3CDTF">2016-07-04T14:03:00Z</dcterms:created>
  <dcterms:modified xsi:type="dcterms:W3CDTF">2016-07-04T14:04:00Z</dcterms:modified>
</cp:coreProperties>
</file>