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A1C" w:rsidRDefault="00E72A1C" w:rsidP="00E72A1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/>
          <w:b/>
          <w:sz w:val="24"/>
          <w:szCs w:val="24"/>
        </w:rPr>
      </w:pPr>
      <w:proofErr w:type="gramStart"/>
      <w:r>
        <w:rPr>
          <w:rFonts w:ascii="Times New Roman" w:eastAsia="TimesNewRoman" w:hAnsi="Times New Roman"/>
          <w:b/>
          <w:sz w:val="24"/>
          <w:szCs w:val="24"/>
          <w:lang w:val="en-US"/>
        </w:rPr>
        <w:t xml:space="preserve">THEORY OF BYUON AND NATURE OF </w:t>
      </w:r>
      <w:r w:rsidR="00267A36">
        <w:rPr>
          <w:rFonts w:ascii="Times New Roman" w:eastAsia="TimesNewRoman" w:hAnsi="Times New Roman"/>
          <w:b/>
          <w:sz w:val="24"/>
          <w:szCs w:val="24"/>
          <w:lang w:val="en-US"/>
        </w:rPr>
        <w:t>QUANTUM MECHANICS.</w:t>
      </w:r>
      <w:proofErr w:type="gramEnd"/>
      <w:r>
        <w:rPr>
          <w:rFonts w:ascii="Times New Roman" w:eastAsia="TimesNewRoman" w:hAnsi="Times New Roman"/>
          <w:b/>
          <w:sz w:val="24"/>
          <w:szCs w:val="24"/>
          <w:lang w:val="en-US"/>
        </w:rPr>
        <w:t xml:space="preserve"> BYUON ENERGY</w:t>
      </w:r>
      <w:r w:rsidR="00267A36">
        <w:rPr>
          <w:rFonts w:ascii="Times New Roman" w:eastAsia="TimesNewRoman" w:hAnsi="Times New Roman"/>
          <w:b/>
          <w:sz w:val="24"/>
          <w:szCs w:val="24"/>
          <w:lang w:val="en-US"/>
        </w:rPr>
        <w:t>,</w:t>
      </w:r>
      <w:r>
        <w:rPr>
          <w:rFonts w:ascii="Times New Roman" w:eastAsia="TimesNewRoman" w:hAnsi="Times New Roman"/>
          <w:b/>
          <w:sz w:val="24"/>
          <w:szCs w:val="24"/>
          <w:lang w:val="en-US"/>
        </w:rPr>
        <w:t xml:space="preserve"> </w:t>
      </w:r>
      <w:r w:rsidR="00267A36">
        <w:rPr>
          <w:rFonts w:ascii="Times New Roman" w:eastAsia="TimesNewRoman" w:hAnsi="Times New Roman"/>
          <w:b/>
          <w:sz w:val="24"/>
          <w:szCs w:val="24"/>
          <w:lang w:val="en-US"/>
        </w:rPr>
        <w:t xml:space="preserve">NEW NON GAUGE INTERATION, QUANTUM INFORMATION CHANNEL </w:t>
      </w:r>
      <w:r>
        <w:rPr>
          <w:rFonts w:ascii="Times New Roman" w:eastAsia="TimesNewRoman" w:hAnsi="Times New Roman"/>
          <w:b/>
          <w:sz w:val="24"/>
          <w:szCs w:val="24"/>
          <w:lang w:val="en-US"/>
        </w:rPr>
        <w:t xml:space="preserve">AND </w:t>
      </w:r>
      <w:r w:rsidR="00267A36">
        <w:rPr>
          <w:rFonts w:ascii="Times New Roman" w:eastAsia="TimesNewRoman" w:hAnsi="Times New Roman"/>
          <w:b/>
          <w:sz w:val="24"/>
          <w:szCs w:val="24"/>
          <w:lang w:val="en-US"/>
        </w:rPr>
        <w:t>THEIRS</w:t>
      </w:r>
      <w:r w:rsidRPr="00A01FA9">
        <w:rPr>
          <w:rFonts w:ascii="Times New Roman" w:eastAsia="TimesNew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NewRoman" w:hAnsi="Times New Roman"/>
          <w:b/>
          <w:sz w:val="24"/>
          <w:szCs w:val="24"/>
          <w:lang w:val="en-US"/>
        </w:rPr>
        <w:t>USE</w:t>
      </w:r>
      <w:r w:rsidRPr="00A01FA9">
        <w:rPr>
          <w:rFonts w:ascii="Times New Roman" w:eastAsia="TimesNewRoman" w:hAnsi="Times New Roman"/>
          <w:b/>
          <w:sz w:val="24"/>
          <w:szCs w:val="24"/>
          <w:lang w:val="en-US"/>
        </w:rPr>
        <w:t xml:space="preserve"> IN HEAT INSTALLATION. EXPERIMENTS</w:t>
      </w:r>
    </w:p>
    <w:p w:rsidR="00E72A1C" w:rsidRDefault="00E72A1C" w:rsidP="00E72A1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D15106">
        <w:rPr>
          <w:rFonts w:ascii="Times New Roman" w:eastAsia="TimesNewRoman" w:hAnsi="Times New Roman"/>
          <w:sz w:val="24"/>
          <w:szCs w:val="24"/>
          <w:lang w:val="en-US"/>
        </w:rPr>
        <w:t>Yu</w:t>
      </w:r>
      <w:r w:rsidRPr="00061376">
        <w:rPr>
          <w:rFonts w:ascii="Times New Roman" w:eastAsia="TimesNewRoman" w:hAnsi="Times New Roman"/>
          <w:sz w:val="24"/>
          <w:szCs w:val="24"/>
        </w:rPr>
        <w:t>.</w:t>
      </w:r>
      <w:r w:rsidRPr="00D15106">
        <w:rPr>
          <w:rFonts w:ascii="Times New Roman" w:eastAsia="TimesNewRoman" w:hAnsi="Times New Roman"/>
          <w:sz w:val="24"/>
          <w:szCs w:val="24"/>
          <w:lang w:val="en-US"/>
        </w:rPr>
        <w:t>A</w:t>
      </w:r>
      <w:r w:rsidRPr="00061376">
        <w:rPr>
          <w:rFonts w:ascii="Times New Roman" w:eastAsia="TimesNewRoman" w:hAnsi="Times New Roman"/>
          <w:sz w:val="24"/>
          <w:szCs w:val="24"/>
        </w:rPr>
        <w:t xml:space="preserve">. </w:t>
      </w:r>
      <w:r w:rsidRPr="00D15106">
        <w:rPr>
          <w:rFonts w:ascii="Times New Roman" w:eastAsia="TimesNewRoman" w:hAnsi="Times New Roman"/>
          <w:sz w:val="24"/>
          <w:szCs w:val="24"/>
          <w:lang w:val="en-US"/>
        </w:rPr>
        <w:t>Baurov</w:t>
      </w:r>
    </w:p>
    <w:p w:rsidR="00E72A1C" w:rsidRPr="004D1B5A" w:rsidRDefault="007E21CD" w:rsidP="00E72A1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D1510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="00E72A1C" w:rsidRPr="00D15106">
        <w:rPr>
          <w:rFonts w:ascii="Times New Roman" w:hAnsi="Times New Roman"/>
          <w:sz w:val="24"/>
          <w:szCs w:val="24"/>
          <w:lang w:val="en-US"/>
        </w:rPr>
        <w:t xml:space="preserve">“Byuon Space Energy corporation” LLC, 353900, </w:t>
      </w:r>
      <w:proofErr w:type="spellStart"/>
      <w:r w:rsidR="00E72A1C" w:rsidRPr="00D15106">
        <w:rPr>
          <w:rFonts w:ascii="Times New Roman" w:hAnsi="Times New Roman"/>
          <w:sz w:val="24"/>
          <w:szCs w:val="24"/>
          <w:lang w:val="en-US"/>
        </w:rPr>
        <w:t>Krasnodarskaya</w:t>
      </w:r>
      <w:proofErr w:type="spellEnd"/>
      <w:r w:rsidR="00E72A1C" w:rsidRPr="00D15106">
        <w:rPr>
          <w:rFonts w:ascii="Times New Roman" w:hAnsi="Times New Roman"/>
          <w:sz w:val="24"/>
          <w:szCs w:val="24"/>
          <w:lang w:val="en-US"/>
        </w:rPr>
        <w:t xml:space="preserve"> region, </w:t>
      </w:r>
      <w:proofErr w:type="spellStart"/>
      <w:r w:rsidR="00E72A1C" w:rsidRPr="00D15106">
        <w:rPr>
          <w:rFonts w:ascii="Times New Roman" w:hAnsi="Times New Roman"/>
          <w:sz w:val="24"/>
          <w:szCs w:val="24"/>
          <w:lang w:val="en-US"/>
        </w:rPr>
        <w:t>Novorosseysk</w:t>
      </w:r>
      <w:proofErr w:type="spellEnd"/>
      <w:r w:rsidR="00E72A1C" w:rsidRPr="00D15106">
        <w:rPr>
          <w:rFonts w:ascii="Times New Roman" w:hAnsi="Times New Roman"/>
          <w:sz w:val="24"/>
          <w:szCs w:val="24"/>
          <w:lang w:val="en-US"/>
        </w:rPr>
        <w:t xml:space="preserve"> town, Soviets street 36-38, office 1.</w:t>
      </w:r>
      <w:proofErr w:type="gramEnd"/>
    </w:p>
    <w:p w:rsidR="00000000" w:rsidRPr="00E72A1C" w:rsidRDefault="00EC18A1" w:rsidP="00EC18A1">
      <w:pPr>
        <w:jc w:val="both"/>
        <w:rPr>
          <w:lang w:val="en-US"/>
        </w:rPr>
      </w:pPr>
    </w:p>
    <w:p w:rsidR="00E72A1C" w:rsidRDefault="00BA7E29" w:rsidP="00EC18A1">
      <w:pPr>
        <w:jc w:val="both"/>
        <w:rPr>
          <w:rFonts w:ascii="Times New Roman" w:eastAsia="TimesNewRoman" w:hAnsi="Times New Roman" w:cs="Times New Roman"/>
          <w:sz w:val="24"/>
          <w:szCs w:val="24"/>
          <w:lang w:val="en-US"/>
        </w:rPr>
      </w:pPr>
      <w:r w:rsidRPr="00EC18A1">
        <w:rPr>
          <w:rFonts w:ascii="Times New Roman" w:hAnsi="Times New Roman" w:cs="Times New Roman"/>
          <w:sz w:val="24"/>
          <w:szCs w:val="24"/>
          <w:lang w:val="en-US"/>
        </w:rPr>
        <w:t>The basic ideas of an unconventional physical model of creation of observed physical space and ultimate particles from a finite set of special discrete objects</w:t>
      </w:r>
      <w:r w:rsidR="00EC18A1" w:rsidRPr="00EC18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C18A1">
        <w:rPr>
          <w:rFonts w:ascii="Times New Roman" w:hAnsi="Times New Roman" w:cs="Times New Roman"/>
          <w:sz w:val="24"/>
          <w:szCs w:val="24"/>
          <w:lang w:val="en-US"/>
        </w:rPr>
        <w:t xml:space="preserve">(theory of byuon (TB)) are presented. Predictions of </w:t>
      </w:r>
      <w:r w:rsidR="00EC18A1" w:rsidRPr="00EC18A1">
        <w:rPr>
          <w:rFonts w:ascii="Times New Roman" w:hAnsi="Times New Roman" w:cs="Times New Roman"/>
          <w:sz w:val="24"/>
          <w:szCs w:val="24"/>
          <w:lang w:val="en-US"/>
        </w:rPr>
        <w:t xml:space="preserve">TB are: </w:t>
      </w:r>
      <w:r w:rsidR="00EC18A1" w:rsidRPr="00EC18A1">
        <w:rPr>
          <w:rFonts w:ascii="Times New Roman" w:eastAsia="TimesNewRoman" w:hAnsi="Times New Roman" w:cs="Times New Roman"/>
          <w:sz w:val="24"/>
          <w:szCs w:val="24"/>
          <w:lang w:val="en-US"/>
        </w:rPr>
        <w:t>new non-gauge interaction and the quantum informational channel</w:t>
      </w:r>
      <w:r w:rsidR="00EC18A1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(QIC). </w:t>
      </w:r>
      <w:r w:rsidR="00E72A1C">
        <w:rPr>
          <w:rFonts w:ascii="Times New Roman" w:eastAsia="TimesNewRoman" w:hAnsi="Times New Roman" w:cs="Times New Roman"/>
          <w:sz w:val="24"/>
          <w:szCs w:val="24"/>
          <w:lang w:val="en-US"/>
        </w:rPr>
        <w:t>T</w:t>
      </w:r>
      <w:r w:rsidR="00E72A1C" w:rsidRPr="00D15106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he results of experimental investigations of new non-gauge interaction </w:t>
      </w:r>
      <w:r w:rsidR="00EC18A1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and QIC </w:t>
      </w:r>
      <w:r w:rsidR="00E72A1C" w:rsidRPr="00D15106">
        <w:rPr>
          <w:rFonts w:ascii="Times New Roman" w:eastAsia="TimesNewRoman" w:hAnsi="Times New Roman" w:cs="Times New Roman"/>
          <w:sz w:val="24"/>
          <w:szCs w:val="24"/>
          <w:lang w:val="en-US"/>
        </w:rPr>
        <w:t>(using high current magnets, torsi</w:t>
      </w:r>
      <w:r w:rsidR="00E72A1C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on and </w:t>
      </w:r>
      <w:proofErr w:type="spellStart"/>
      <w:r w:rsidR="00E72A1C">
        <w:rPr>
          <w:rFonts w:ascii="Times New Roman" w:eastAsia="TimesNewRoman" w:hAnsi="Times New Roman" w:cs="Times New Roman"/>
          <w:sz w:val="24"/>
          <w:szCs w:val="24"/>
          <w:lang w:val="en-US"/>
        </w:rPr>
        <w:t>piezoresonance</w:t>
      </w:r>
      <w:proofErr w:type="spellEnd"/>
      <w:r w:rsidR="00E72A1C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balances</w:t>
      </w:r>
      <w:r w:rsidR="00E72A1C" w:rsidRPr="009565D2">
        <w:rPr>
          <w:rFonts w:ascii="Times New Roman" w:eastAsia="TimesNewRoman" w:hAnsi="Times New Roman" w:cs="Times New Roman"/>
          <w:sz w:val="24"/>
          <w:szCs w:val="24"/>
          <w:lang w:val="en-US"/>
        </w:rPr>
        <w:t>,</w:t>
      </w:r>
      <w:r w:rsidR="00E72A1C" w:rsidRPr="00D15106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EC18A1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gravimeters, </w:t>
      </w:r>
      <w:r w:rsidR="00E72A1C" w:rsidRPr="00D15106">
        <w:rPr>
          <w:rFonts w:ascii="Times New Roman" w:eastAsia="TimesNewRoman" w:hAnsi="Times New Roman" w:cs="Times New Roman"/>
          <w:sz w:val="24"/>
          <w:szCs w:val="24"/>
          <w:lang w:val="en-US"/>
        </w:rPr>
        <w:t>the rate</w:t>
      </w:r>
      <w:r w:rsidR="00E72A1C" w:rsidRPr="00412B11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E72A1C" w:rsidRPr="00D15106">
        <w:rPr>
          <w:rFonts w:ascii="Times New Roman" w:eastAsia="TimesNewRoman" w:hAnsi="Times New Roman" w:cs="Times New Roman"/>
          <w:sz w:val="24"/>
          <w:szCs w:val="24"/>
          <w:lang w:val="en-US"/>
        </w:rPr>
        <w:t>change</w:t>
      </w:r>
      <w:r w:rsidR="00E72A1C">
        <w:rPr>
          <w:rFonts w:ascii="Times New Roman" w:eastAsia="TimesNewRoman" w:hAnsi="Times New Roman" w:cs="Times New Roman"/>
          <w:sz w:val="24"/>
          <w:szCs w:val="24"/>
          <w:lang w:val="en-US"/>
        </w:rPr>
        <w:t>s</w:t>
      </w:r>
      <w:r w:rsidR="00E72A1C" w:rsidRPr="00D15106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of </w:t>
      </w:r>
      <w:r w:rsidR="00E72A1C" w:rsidRPr="00D15106">
        <w:rPr>
          <w:rFonts w:ascii="Times New Roman" w:eastAsia="TimesNewRoman" w:hAnsi="Times New Roman" w:cs="Times New Roman"/>
          <w:sz w:val="24"/>
          <w:szCs w:val="24"/>
        </w:rPr>
        <w:t>β</w:t>
      </w:r>
      <w:r w:rsidR="00E72A1C" w:rsidRPr="00D15106">
        <w:rPr>
          <w:rFonts w:ascii="Times New Roman" w:eastAsia="TimesNewRoman" w:hAnsi="Times New Roman" w:cs="Times New Roman"/>
          <w:sz w:val="24"/>
          <w:szCs w:val="24"/>
          <w:lang w:val="en-US"/>
        </w:rPr>
        <w:t>- decay of radioactive elements etc.)</w:t>
      </w:r>
      <w:r w:rsidR="00E72A1C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E72A1C" w:rsidRPr="00D15106">
        <w:rPr>
          <w:rFonts w:ascii="Times New Roman" w:eastAsia="TimesNewRoman" w:hAnsi="Times New Roman" w:cs="Times New Roman"/>
          <w:sz w:val="24"/>
          <w:szCs w:val="24"/>
          <w:lang w:val="en-US"/>
        </w:rPr>
        <w:t>are described.</w:t>
      </w:r>
      <w:r w:rsidR="00E72A1C" w:rsidRPr="0027551D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E72A1C">
        <w:rPr>
          <w:rFonts w:ascii="Times New Roman" w:eastAsia="TimesNewRoman" w:hAnsi="Times New Roman" w:cs="Times New Roman"/>
          <w:sz w:val="24"/>
          <w:szCs w:val="24"/>
          <w:lang w:val="en-US"/>
        </w:rPr>
        <w:t>In this report we shall discuss the heat installations which use byuon energy</w:t>
      </w:r>
      <w:r w:rsidR="00EC18A1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and QIC</w:t>
      </w:r>
      <w:r w:rsidR="00E72A1C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for heat of a water. </w:t>
      </w:r>
      <w:r w:rsidR="00E72A1C">
        <w:rPr>
          <w:rFonts w:ascii="Times New Roman" w:hAnsi="Times New Roman" w:cs="Times New Roman"/>
          <w:sz w:val="24"/>
          <w:szCs w:val="24"/>
          <w:lang w:val="en-US"/>
        </w:rPr>
        <w:t>The experiments were carried out in Italy (2012-2014) and Russia (2015-2016).</w:t>
      </w:r>
      <w:r w:rsidR="00E72A1C" w:rsidRPr="00AE250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E72A1C">
        <w:rPr>
          <w:rFonts w:ascii="Times New Roman" w:eastAsia="TimesNewRoman" w:hAnsi="Times New Roman" w:cs="Times New Roman"/>
          <w:sz w:val="24"/>
          <w:szCs w:val="24"/>
          <w:lang w:val="en-US"/>
        </w:rPr>
        <w:t>The</w:t>
      </w:r>
      <w:r w:rsidR="00E72A1C" w:rsidRPr="00D15106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heat generation</w:t>
      </w:r>
      <w:r w:rsidR="00E72A1C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is produced </w:t>
      </w:r>
      <w:r w:rsidR="00E72A1C" w:rsidRPr="00D15106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in a vertically-shaped closed water circuit </w:t>
      </w:r>
      <w:r w:rsidR="00E72A1C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(height was equaled 5m (Italy), 6m, 8m, 12m in Russia; diameter of pipe </w:t>
      </w:r>
      <w:r w:rsidR="00E72A1C" w:rsidRPr="00D15106">
        <w:rPr>
          <w:rFonts w:ascii="Times New Roman" w:eastAsia="TT8E69Fo00" w:hAnsi="Times New Roman" w:cs="Times New Roman"/>
          <w:sz w:val="24"/>
          <w:szCs w:val="24"/>
          <w:lang w:val="en-US"/>
        </w:rPr>
        <w:t>≈</w:t>
      </w:r>
      <w:r w:rsidR="00E72A1C">
        <w:rPr>
          <w:rFonts w:ascii="Times New Roman" w:eastAsia="TT8E69Fo00" w:hAnsi="Times New Roman" w:cs="Times New Roman"/>
          <w:sz w:val="24"/>
          <w:szCs w:val="24"/>
          <w:lang w:val="en-US"/>
        </w:rPr>
        <w:t xml:space="preserve"> 10cm</w:t>
      </w:r>
      <w:r w:rsidR="00E72A1C">
        <w:rPr>
          <w:rFonts w:ascii="Times New Roman" w:eastAsia="TimesNewRoman" w:hAnsi="Times New Roman" w:cs="Times New Roman"/>
          <w:sz w:val="24"/>
          <w:szCs w:val="24"/>
          <w:lang w:val="en-US"/>
        </w:rPr>
        <w:t>)</w:t>
      </w:r>
      <w:r w:rsidR="00E72A1C" w:rsidRPr="00643749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E72A1C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using an electric pump. </w:t>
      </w:r>
      <w:r w:rsidR="00E72A1C" w:rsidRPr="00D15106">
        <w:rPr>
          <w:rFonts w:ascii="Times New Roman" w:eastAsia="TimesNewRoman" w:hAnsi="Times New Roman" w:cs="Times New Roman"/>
          <w:sz w:val="24"/>
          <w:szCs w:val="24"/>
          <w:lang w:val="en-US"/>
        </w:rPr>
        <w:t>The results of experiments</w:t>
      </w:r>
      <w:r w:rsidR="00E72A1C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showed </w:t>
      </w:r>
      <w:r w:rsidR="00E72A1C" w:rsidRPr="00701B8D">
        <w:rPr>
          <w:rFonts w:ascii="Times New Roman" w:eastAsia="TimesNewRoman" w:hAnsi="Times New Roman" w:cs="Times New Roman"/>
          <w:sz w:val="24"/>
          <w:szCs w:val="24"/>
          <w:lang w:val="en-US"/>
        </w:rPr>
        <w:t>the ratio between the</w:t>
      </w:r>
      <w:r w:rsidR="00E72A1C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heat energy output and the </w:t>
      </w:r>
      <w:r w:rsidR="00E72A1C" w:rsidRPr="00701B8D">
        <w:rPr>
          <w:rFonts w:ascii="Times New Roman" w:eastAsia="TimesNewRoman" w:hAnsi="Times New Roman" w:cs="Times New Roman"/>
          <w:sz w:val="24"/>
          <w:szCs w:val="24"/>
          <w:lang w:val="en-US"/>
        </w:rPr>
        <w:t>electric energy</w:t>
      </w:r>
      <w:r w:rsidR="00E72A1C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input can be more 1.</w:t>
      </w:r>
    </w:p>
    <w:p w:rsidR="00E72A1C" w:rsidRPr="00E72A1C" w:rsidRDefault="00E72A1C" w:rsidP="00EC18A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72A1C" w:rsidRPr="00E72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8E69Fo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72A1C"/>
    <w:rsid w:val="00267A36"/>
    <w:rsid w:val="007E21CD"/>
    <w:rsid w:val="00B3769A"/>
    <w:rsid w:val="00BA7E29"/>
    <w:rsid w:val="00E72A1C"/>
    <w:rsid w:val="00EC1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cp:keywords/>
  <dc:description/>
  <cp:lastModifiedBy>Алекс</cp:lastModifiedBy>
  <cp:revision>4</cp:revision>
  <dcterms:created xsi:type="dcterms:W3CDTF">2017-01-17T12:01:00Z</dcterms:created>
  <dcterms:modified xsi:type="dcterms:W3CDTF">2017-01-17T12:58:00Z</dcterms:modified>
</cp:coreProperties>
</file>