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18DA61" w14:textId="77777777" w:rsidR="00AE3E37" w:rsidRDefault="005062D1" w:rsidP="00494130">
      <w:pPr>
        <w:pStyle w:val="Heading1"/>
        <w:spacing w:before="170"/>
        <w:ind w:left="0"/>
      </w:pPr>
      <w:r>
        <w:rPr>
          <w:color w:val="337AB7"/>
        </w:rPr>
        <w:t>Quantum decoration transformation for spin models</w:t>
      </w:r>
    </w:p>
    <w:p w14:paraId="327E9F1E" w14:textId="77777777" w:rsidR="005062D1" w:rsidRDefault="005062D1" w:rsidP="005062D1">
      <w:pPr>
        <w:pStyle w:val="BodyText"/>
        <w:tabs>
          <w:tab w:val="left" w:pos="6237"/>
          <w:tab w:val="left" w:pos="6379"/>
        </w:tabs>
        <w:spacing w:before="73" w:line="198" w:lineRule="exact"/>
        <w:ind w:left="100" w:right="2326"/>
        <w:rPr>
          <w:rFonts w:ascii="Arial"/>
        </w:rPr>
      </w:pPr>
      <w:r>
        <w:rPr>
          <w:rFonts w:ascii="Arial"/>
        </w:rPr>
        <w:t xml:space="preserve">F. F. </w:t>
      </w:r>
      <w:proofErr w:type="spellStart"/>
      <w:r>
        <w:rPr>
          <w:rFonts w:ascii="Arial"/>
        </w:rPr>
        <w:t>Braz</w:t>
      </w:r>
      <w:proofErr w:type="spellEnd"/>
      <w:r>
        <w:rPr>
          <w:rFonts w:ascii="Arial"/>
        </w:rPr>
        <w:t xml:space="preserve"> </w:t>
      </w:r>
      <w:proofErr w:type="spellStart"/>
      <w:r>
        <w:rPr>
          <w:rFonts w:ascii="Arial"/>
        </w:rPr>
        <w:t>MsC</w:t>
      </w:r>
      <w:proofErr w:type="spellEnd"/>
      <w:r>
        <w:rPr>
          <w:rFonts w:ascii="Arial"/>
        </w:rPr>
        <w:t xml:space="preserve">, </w:t>
      </w:r>
      <w:proofErr w:type="spellStart"/>
      <w:r>
        <w:rPr>
          <w:rFonts w:ascii="Arial"/>
        </w:rPr>
        <w:t>Departamento</w:t>
      </w:r>
      <w:proofErr w:type="spellEnd"/>
      <w:r>
        <w:rPr>
          <w:rFonts w:ascii="Arial"/>
        </w:rPr>
        <w:t xml:space="preserve"> de </w:t>
      </w:r>
      <w:proofErr w:type="spellStart"/>
      <w:r>
        <w:rPr>
          <w:rFonts w:ascii="Arial"/>
        </w:rPr>
        <w:t>F</w:t>
      </w:r>
      <w:r>
        <w:rPr>
          <w:rFonts w:ascii="Arial"/>
        </w:rPr>
        <w:t>í</w:t>
      </w:r>
      <w:r>
        <w:rPr>
          <w:rFonts w:ascii="Arial"/>
        </w:rPr>
        <w:t>sica</w:t>
      </w:r>
      <w:proofErr w:type="spellEnd"/>
      <w:r>
        <w:rPr>
          <w:rFonts w:ascii="Arial"/>
        </w:rPr>
        <w:t xml:space="preserve">, </w:t>
      </w:r>
      <w:proofErr w:type="spellStart"/>
      <w:r>
        <w:rPr>
          <w:rFonts w:ascii="Arial"/>
        </w:rPr>
        <w:t>Universidade</w:t>
      </w:r>
      <w:proofErr w:type="spellEnd"/>
      <w:r>
        <w:rPr>
          <w:rFonts w:ascii="Arial"/>
        </w:rPr>
        <w:t xml:space="preserve"> Federal de Lavras</w:t>
      </w:r>
      <w:proofErr w:type="gramStart"/>
      <w:r>
        <w:rPr>
          <w:rFonts w:ascii="Arial"/>
        </w:rPr>
        <w:t>,  37200000</w:t>
      </w:r>
      <w:proofErr w:type="gramEnd"/>
      <w:r>
        <w:rPr>
          <w:rFonts w:ascii="Arial"/>
        </w:rPr>
        <w:t xml:space="preserve"> MG Brazil.</w:t>
      </w:r>
    </w:p>
    <w:p w14:paraId="3EAB20AF" w14:textId="77777777" w:rsidR="005062D1" w:rsidRDefault="005062D1" w:rsidP="005062D1">
      <w:pPr>
        <w:pStyle w:val="BodyText"/>
        <w:tabs>
          <w:tab w:val="left" w:pos="6237"/>
          <w:tab w:val="left" w:pos="6379"/>
        </w:tabs>
        <w:spacing w:before="73" w:line="198" w:lineRule="exact"/>
        <w:ind w:left="100" w:right="2326"/>
        <w:rPr>
          <w:rFonts w:ascii="Arial"/>
        </w:rPr>
      </w:pPr>
      <w:r>
        <w:rPr>
          <w:rFonts w:ascii="Arial"/>
        </w:rPr>
        <w:t xml:space="preserve">F. C. Rodrigues </w:t>
      </w:r>
      <w:proofErr w:type="spellStart"/>
      <w:r>
        <w:rPr>
          <w:rFonts w:ascii="Arial"/>
        </w:rPr>
        <w:t>MsC</w:t>
      </w:r>
      <w:proofErr w:type="spellEnd"/>
      <w:r>
        <w:rPr>
          <w:rFonts w:ascii="Arial"/>
        </w:rPr>
        <w:t xml:space="preserve">, </w:t>
      </w:r>
      <w:proofErr w:type="spellStart"/>
      <w:r>
        <w:rPr>
          <w:rFonts w:ascii="Arial"/>
        </w:rPr>
        <w:t>Departamento</w:t>
      </w:r>
      <w:proofErr w:type="spellEnd"/>
      <w:r>
        <w:rPr>
          <w:rFonts w:ascii="Arial"/>
        </w:rPr>
        <w:t xml:space="preserve"> de </w:t>
      </w:r>
      <w:proofErr w:type="spellStart"/>
      <w:r>
        <w:rPr>
          <w:rFonts w:ascii="Arial"/>
        </w:rPr>
        <w:t>F</w:t>
      </w:r>
      <w:r>
        <w:rPr>
          <w:rFonts w:ascii="Arial"/>
        </w:rPr>
        <w:t>í</w:t>
      </w:r>
      <w:r>
        <w:rPr>
          <w:rFonts w:ascii="Arial"/>
        </w:rPr>
        <w:t>sica</w:t>
      </w:r>
      <w:proofErr w:type="spellEnd"/>
      <w:r>
        <w:rPr>
          <w:rFonts w:ascii="Arial"/>
        </w:rPr>
        <w:t xml:space="preserve">, </w:t>
      </w:r>
      <w:proofErr w:type="spellStart"/>
      <w:r>
        <w:rPr>
          <w:rFonts w:ascii="Arial"/>
        </w:rPr>
        <w:t>Universidade</w:t>
      </w:r>
      <w:proofErr w:type="spellEnd"/>
      <w:r>
        <w:rPr>
          <w:rFonts w:ascii="Arial"/>
        </w:rPr>
        <w:t xml:space="preserve"> Federal de Lavras</w:t>
      </w:r>
      <w:proofErr w:type="gramStart"/>
      <w:r>
        <w:rPr>
          <w:rFonts w:ascii="Arial"/>
        </w:rPr>
        <w:t>,  37200000</w:t>
      </w:r>
      <w:proofErr w:type="gramEnd"/>
      <w:r>
        <w:rPr>
          <w:rFonts w:ascii="Arial"/>
        </w:rPr>
        <w:t xml:space="preserve"> MG Brazil.</w:t>
      </w:r>
    </w:p>
    <w:p w14:paraId="4611AACC" w14:textId="77777777" w:rsidR="005062D1" w:rsidRDefault="005062D1" w:rsidP="005062D1">
      <w:pPr>
        <w:pStyle w:val="BodyText"/>
        <w:tabs>
          <w:tab w:val="left" w:pos="6237"/>
          <w:tab w:val="left" w:pos="6379"/>
        </w:tabs>
        <w:spacing w:before="73" w:line="198" w:lineRule="exact"/>
        <w:ind w:left="100" w:right="2326"/>
        <w:rPr>
          <w:rFonts w:ascii="Arial"/>
        </w:rPr>
      </w:pPr>
      <w:r>
        <w:rPr>
          <w:rFonts w:ascii="Arial"/>
        </w:rPr>
        <w:t xml:space="preserve">S. M. de Souza PhD, </w:t>
      </w:r>
      <w:proofErr w:type="spellStart"/>
      <w:r>
        <w:rPr>
          <w:rFonts w:ascii="Arial"/>
        </w:rPr>
        <w:t>Departamento</w:t>
      </w:r>
      <w:proofErr w:type="spellEnd"/>
      <w:r>
        <w:rPr>
          <w:rFonts w:ascii="Arial"/>
        </w:rPr>
        <w:t xml:space="preserve"> de </w:t>
      </w:r>
      <w:proofErr w:type="spellStart"/>
      <w:r>
        <w:rPr>
          <w:rFonts w:ascii="Arial"/>
        </w:rPr>
        <w:t>F</w:t>
      </w:r>
      <w:r>
        <w:rPr>
          <w:rFonts w:ascii="Arial"/>
        </w:rPr>
        <w:t>í</w:t>
      </w:r>
      <w:r>
        <w:rPr>
          <w:rFonts w:ascii="Arial"/>
        </w:rPr>
        <w:t>sica</w:t>
      </w:r>
      <w:proofErr w:type="spellEnd"/>
      <w:r>
        <w:rPr>
          <w:rFonts w:ascii="Arial"/>
        </w:rPr>
        <w:t xml:space="preserve">, </w:t>
      </w:r>
      <w:proofErr w:type="spellStart"/>
      <w:r>
        <w:rPr>
          <w:rFonts w:ascii="Arial"/>
        </w:rPr>
        <w:t>Universidade</w:t>
      </w:r>
      <w:proofErr w:type="spellEnd"/>
      <w:r>
        <w:rPr>
          <w:rFonts w:ascii="Arial"/>
        </w:rPr>
        <w:t xml:space="preserve"> Federal de Lavras</w:t>
      </w:r>
      <w:proofErr w:type="gramStart"/>
      <w:r>
        <w:rPr>
          <w:rFonts w:ascii="Arial"/>
        </w:rPr>
        <w:t>,  37200000</w:t>
      </w:r>
      <w:proofErr w:type="gramEnd"/>
      <w:r>
        <w:rPr>
          <w:rFonts w:ascii="Arial"/>
        </w:rPr>
        <w:t xml:space="preserve"> MG Brazil.</w:t>
      </w:r>
    </w:p>
    <w:p w14:paraId="2ED22A0E" w14:textId="77777777" w:rsidR="00AE3E37" w:rsidRPr="005062D1" w:rsidRDefault="005062D1" w:rsidP="005062D1">
      <w:pPr>
        <w:pStyle w:val="BodyText"/>
        <w:tabs>
          <w:tab w:val="left" w:pos="6237"/>
          <w:tab w:val="left" w:pos="6379"/>
        </w:tabs>
        <w:spacing w:before="73" w:line="198" w:lineRule="exact"/>
        <w:ind w:left="100" w:right="2326"/>
        <w:rPr>
          <w:rFonts w:ascii="Arial"/>
        </w:rPr>
      </w:pPr>
      <w:r>
        <w:rPr>
          <w:rFonts w:ascii="Arial"/>
        </w:rPr>
        <w:t xml:space="preserve">Onofre Rojas PhD, </w:t>
      </w:r>
      <w:proofErr w:type="spellStart"/>
      <w:r>
        <w:rPr>
          <w:rFonts w:ascii="Arial"/>
        </w:rPr>
        <w:t>Departamento</w:t>
      </w:r>
      <w:proofErr w:type="spellEnd"/>
      <w:r>
        <w:rPr>
          <w:rFonts w:ascii="Arial"/>
        </w:rPr>
        <w:t xml:space="preserve"> de </w:t>
      </w:r>
      <w:proofErr w:type="spellStart"/>
      <w:r>
        <w:rPr>
          <w:rFonts w:ascii="Arial"/>
        </w:rPr>
        <w:t>F</w:t>
      </w:r>
      <w:r>
        <w:rPr>
          <w:rFonts w:ascii="Arial"/>
        </w:rPr>
        <w:t>í</w:t>
      </w:r>
      <w:r>
        <w:rPr>
          <w:rFonts w:ascii="Arial"/>
        </w:rPr>
        <w:t>sica</w:t>
      </w:r>
      <w:proofErr w:type="spellEnd"/>
      <w:r>
        <w:rPr>
          <w:rFonts w:ascii="Arial"/>
        </w:rPr>
        <w:t xml:space="preserve">, </w:t>
      </w:r>
      <w:proofErr w:type="spellStart"/>
      <w:r>
        <w:rPr>
          <w:rFonts w:ascii="Arial"/>
        </w:rPr>
        <w:t>Universidade</w:t>
      </w:r>
      <w:proofErr w:type="spellEnd"/>
      <w:r>
        <w:rPr>
          <w:rFonts w:ascii="Arial"/>
        </w:rPr>
        <w:t xml:space="preserve"> Federal de Lavras</w:t>
      </w:r>
      <w:proofErr w:type="gramStart"/>
      <w:r>
        <w:rPr>
          <w:rFonts w:ascii="Arial"/>
        </w:rPr>
        <w:t>,  37200000</w:t>
      </w:r>
      <w:proofErr w:type="gramEnd"/>
      <w:r>
        <w:rPr>
          <w:rFonts w:ascii="Arial"/>
        </w:rPr>
        <w:t xml:space="preserve"> MG Brazil.</w:t>
      </w:r>
    </w:p>
    <w:p w14:paraId="4FA41BAC" w14:textId="77777777" w:rsidR="00AE3E37" w:rsidRDefault="00AE3E37">
      <w:pPr>
        <w:pStyle w:val="BodyText"/>
        <w:spacing w:before="3"/>
        <w:rPr>
          <w:rFonts w:ascii="Arial"/>
          <w:sz w:val="21"/>
        </w:rPr>
      </w:pPr>
    </w:p>
    <w:p w14:paraId="65C6855A"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0BF6AECE"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119CD7E6" w14:textId="77777777" w:rsidR="005062D1" w:rsidRPr="005062D1" w:rsidRDefault="005062D1" w:rsidP="005062D1">
      <w:pPr>
        <w:pStyle w:val="Heading3"/>
        <w:spacing w:before="74"/>
        <w:rPr>
          <w:rFonts w:ascii="Tw Cen MT" w:eastAsia="Tw Cen MT" w:hAnsi="Tw Cen MT" w:cs="Tw Cen MT"/>
          <w:b w:val="0"/>
          <w:bCs w:val="0"/>
          <w:sz w:val="18"/>
          <w:szCs w:val="18"/>
        </w:rPr>
      </w:pPr>
      <w:r w:rsidRPr="005062D1">
        <w:rPr>
          <w:rFonts w:ascii="Tw Cen MT" w:eastAsia="Tw Cen MT" w:hAnsi="Tw Cen MT" w:cs="Tw Cen MT"/>
          <w:b w:val="0"/>
          <w:bCs w:val="0"/>
          <w:sz w:val="18"/>
          <w:szCs w:val="18"/>
        </w:rPr>
        <w:t>The classical version of decoration transformation has been used to</w:t>
      </w:r>
      <w:r>
        <w:rPr>
          <w:rFonts w:ascii="Tw Cen MT" w:eastAsia="Tw Cen MT" w:hAnsi="Tw Cen MT" w:cs="Tw Cen MT"/>
          <w:b w:val="0"/>
          <w:bCs w:val="0"/>
          <w:sz w:val="18"/>
          <w:szCs w:val="18"/>
        </w:rPr>
        <w:t xml:space="preserve"> </w:t>
      </w:r>
      <w:r w:rsidRPr="005062D1">
        <w:rPr>
          <w:rFonts w:ascii="Tw Cen MT" w:eastAsia="Tw Cen MT" w:hAnsi="Tw Cen MT" w:cs="Tw Cen MT"/>
          <w:b w:val="0"/>
          <w:bCs w:val="0"/>
          <w:sz w:val="18"/>
          <w:szCs w:val="18"/>
        </w:rPr>
        <w:t>map lattice spin models into another equivalent lattice spin models.</w:t>
      </w:r>
    </w:p>
    <w:p w14:paraId="020B422D" w14:textId="77777777" w:rsidR="00612772" w:rsidRDefault="005062D1" w:rsidP="005062D1">
      <w:pPr>
        <w:pStyle w:val="Heading3"/>
        <w:spacing w:before="74"/>
        <w:rPr>
          <w:color w:val="BF5A14"/>
        </w:rPr>
      </w:pPr>
      <w:r w:rsidRPr="005062D1">
        <w:rPr>
          <w:rFonts w:ascii="Tw Cen MT" w:eastAsia="Tw Cen MT" w:hAnsi="Tw Cen MT" w:cs="Tw Cen MT"/>
          <w:b w:val="0"/>
          <w:bCs w:val="0"/>
          <w:sz w:val="18"/>
          <w:szCs w:val="18"/>
        </w:rPr>
        <w:t>This transformation is a very useful tool for identifying a class</w:t>
      </w:r>
      <w:r>
        <w:rPr>
          <w:rFonts w:ascii="Tw Cen MT" w:eastAsia="Tw Cen MT" w:hAnsi="Tw Cen MT" w:cs="Tw Cen MT"/>
          <w:b w:val="0"/>
          <w:bCs w:val="0"/>
          <w:sz w:val="18"/>
          <w:szCs w:val="18"/>
        </w:rPr>
        <w:t xml:space="preserve"> </w:t>
      </w:r>
      <w:r w:rsidRPr="005062D1">
        <w:rPr>
          <w:rFonts w:ascii="Tw Cen MT" w:eastAsia="Tw Cen MT" w:hAnsi="Tw Cen MT" w:cs="Tw Cen MT"/>
          <w:b w:val="0"/>
          <w:bCs w:val="0"/>
          <w:sz w:val="18"/>
          <w:szCs w:val="18"/>
        </w:rPr>
        <w:t xml:space="preserve">of lattice spin models, </w:t>
      </w:r>
      <w:proofErr w:type="gramStart"/>
      <w:r w:rsidRPr="005062D1">
        <w:rPr>
          <w:rFonts w:ascii="Tw Cen MT" w:eastAsia="Tw Cen MT" w:hAnsi="Tw Cen MT" w:cs="Tw Cen MT"/>
          <w:b w:val="0"/>
          <w:bCs w:val="0"/>
          <w:sz w:val="18"/>
          <w:szCs w:val="18"/>
        </w:rPr>
        <w:t>since,</w:t>
      </w:r>
      <w:proofErr w:type="gramEnd"/>
      <w:r w:rsidRPr="005062D1">
        <w:rPr>
          <w:rFonts w:ascii="Tw Cen MT" w:eastAsia="Tw Cen MT" w:hAnsi="Tw Cen MT" w:cs="Tw Cen MT"/>
          <w:b w:val="0"/>
          <w:bCs w:val="0"/>
          <w:sz w:val="18"/>
          <w:szCs w:val="18"/>
        </w:rPr>
        <w:t xml:space="preserve"> it is possible to show a class of lattice</w:t>
      </w:r>
      <w:r>
        <w:rPr>
          <w:rFonts w:ascii="Tw Cen MT" w:eastAsia="Tw Cen MT" w:hAnsi="Tw Cen MT" w:cs="Tw Cen MT"/>
          <w:b w:val="0"/>
          <w:bCs w:val="0"/>
          <w:sz w:val="18"/>
          <w:szCs w:val="18"/>
        </w:rPr>
        <w:t xml:space="preserve"> </w:t>
      </w:r>
      <w:r w:rsidRPr="005062D1">
        <w:rPr>
          <w:rFonts w:ascii="Tw Cen MT" w:eastAsia="Tw Cen MT" w:hAnsi="Tw Cen MT" w:cs="Tw Cen MT"/>
          <w:b w:val="0"/>
          <w:bCs w:val="0"/>
          <w:sz w:val="18"/>
          <w:szCs w:val="18"/>
        </w:rPr>
        <w:t>spin models that can be map into another class of exactly solvable</w:t>
      </w:r>
      <w:r>
        <w:rPr>
          <w:rFonts w:ascii="Tw Cen MT" w:eastAsia="Tw Cen MT" w:hAnsi="Tw Cen MT" w:cs="Tw Cen MT"/>
          <w:b w:val="0"/>
          <w:bCs w:val="0"/>
          <w:sz w:val="18"/>
          <w:szCs w:val="18"/>
        </w:rPr>
        <w:t xml:space="preserve"> </w:t>
      </w:r>
      <w:r w:rsidRPr="005062D1">
        <w:rPr>
          <w:rFonts w:ascii="Tw Cen MT" w:eastAsia="Tw Cen MT" w:hAnsi="Tw Cen MT" w:cs="Tw Cen MT"/>
          <w:b w:val="0"/>
          <w:bCs w:val="0"/>
          <w:sz w:val="18"/>
          <w:szCs w:val="18"/>
        </w:rPr>
        <w:t>models. Here we present a quantum version of decoration transformation and show how this transformation could be applied to Heisenberg type models. This transformation can be useful to study the equivalence between two quantum spin systems such as a small cluster of quantum spin models or even lattice quantum spin models. The quantum decoration transformation by itself is an exact transformation, although the proposed transformation cannot be used to map exactly a quantum spin lattice model onto another quantum spin lattice model, since, the operators are non-commuting. However, it is possible mapping in the classical limit, establishing the equivalence between t</w:t>
      </w:r>
      <w:bookmarkStart w:id="0" w:name="_GoBack"/>
      <w:bookmarkEnd w:id="0"/>
      <w:r w:rsidRPr="005062D1">
        <w:rPr>
          <w:rFonts w:ascii="Tw Cen MT" w:eastAsia="Tw Cen MT" w:hAnsi="Tw Cen MT" w:cs="Tw Cen MT"/>
          <w:b w:val="0"/>
          <w:bCs w:val="0"/>
          <w:sz w:val="18"/>
          <w:szCs w:val="18"/>
        </w:rPr>
        <w:t xml:space="preserve">wo quantum lattice spin models. To study the validity of this approach for quantum spin lattice model, we use the </w:t>
      </w:r>
      <w:proofErr w:type="spellStart"/>
      <w:r w:rsidRPr="005062D1">
        <w:rPr>
          <w:rFonts w:ascii="Tw Cen MT" w:eastAsia="Tw Cen MT" w:hAnsi="Tw Cen MT" w:cs="Tw Cen MT"/>
          <w:b w:val="0"/>
          <w:bCs w:val="0"/>
          <w:sz w:val="18"/>
          <w:szCs w:val="18"/>
        </w:rPr>
        <w:t>Zassenhaus</w:t>
      </w:r>
      <w:proofErr w:type="spellEnd"/>
      <w:r w:rsidRPr="005062D1">
        <w:rPr>
          <w:rFonts w:ascii="Tw Cen MT" w:eastAsia="Tw Cen MT" w:hAnsi="Tw Cen MT" w:cs="Tw Cen MT"/>
          <w:b w:val="0"/>
          <w:bCs w:val="0"/>
          <w:sz w:val="18"/>
          <w:szCs w:val="18"/>
        </w:rPr>
        <w:t xml:space="preserve"> formula, and we verify how the correction could influence the decoration transformation. The correction term involves the second-nearest-neighbor coupling, as well as the next nearest neighbors, which leads into a cumbersome task to establish the equivalence between both lattice models. This correction also gives us valuable information about its contribution, for most of the Heisenberg type models, this correction could be irrelevant at least up to the third order term of </w:t>
      </w:r>
      <w:proofErr w:type="spellStart"/>
      <w:r w:rsidRPr="005062D1">
        <w:rPr>
          <w:rFonts w:ascii="Tw Cen MT" w:eastAsia="Tw Cen MT" w:hAnsi="Tw Cen MT" w:cs="Tw Cen MT"/>
          <w:b w:val="0"/>
          <w:bCs w:val="0"/>
          <w:sz w:val="18"/>
          <w:szCs w:val="18"/>
        </w:rPr>
        <w:t>Zassenhaus</w:t>
      </w:r>
      <w:proofErr w:type="spellEnd"/>
      <w:r w:rsidRPr="005062D1">
        <w:rPr>
          <w:rFonts w:ascii="Tw Cen MT" w:eastAsia="Tw Cen MT" w:hAnsi="Tw Cen MT" w:cs="Tw Cen MT"/>
          <w:b w:val="0"/>
          <w:bCs w:val="0"/>
          <w:sz w:val="18"/>
          <w:szCs w:val="18"/>
        </w:rPr>
        <w:t xml:space="preserve"> formula. This transformation is applied to a finite size Heisenberg chain, so we compare with exact numerical results, and our result is consistent when the </w:t>
      </w:r>
      <w:proofErr w:type="spellStart"/>
      <w:r w:rsidRPr="005062D1">
        <w:rPr>
          <w:rFonts w:ascii="Tw Cen MT" w:eastAsia="Tw Cen MT" w:hAnsi="Tw Cen MT" w:cs="Tw Cen MT"/>
          <w:b w:val="0"/>
          <w:bCs w:val="0"/>
          <w:sz w:val="18"/>
          <w:szCs w:val="18"/>
        </w:rPr>
        <w:t>xy</w:t>
      </w:r>
      <w:proofErr w:type="spellEnd"/>
      <w:r w:rsidRPr="005062D1">
        <w:rPr>
          <w:rFonts w:ascii="Tw Cen MT" w:eastAsia="Tw Cen MT" w:hAnsi="Tw Cen MT" w:cs="Tw Cen MT"/>
          <w:b w:val="0"/>
          <w:bCs w:val="0"/>
          <w:sz w:val="18"/>
          <w:szCs w:val="18"/>
        </w:rPr>
        <w:t>-anisotropy coupling is weak, we also apply to bond-alternating Ising-Heisenberg chain model, obtaining an approximate result.</w:t>
      </w:r>
      <w:r w:rsidR="00A9710C">
        <w:rPr>
          <w:b w:val="0"/>
        </w:rPr>
        <w:br w:type="column"/>
      </w:r>
      <w:r w:rsidR="00A9710C">
        <w:rPr>
          <w:color w:val="BF5A14"/>
        </w:rPr>
        <w:lastRenderedPageBreak/>
        <w:t>Image</w:t>
      </w:r>
    </w:p>
    <w:p w14:paraId="7B5FBD29" w14:textId="77777777" w:rsidR="00612772" w:rsidRDefault="00612772" w:rsidP="005062D1">
      <w:pPr>
        <w:pStyle w:val="Heading3"/>
        <w:spacing w:before="74"/>
        <w:rPr>
          <w:color w:val="BF5A14"/>
        </w:rPr>
      </w:pPr>
    </w:p>
    <w:p w14:paraId="49135BD6" w14:textId="04F663CF" w:rsidR="00AE3E37" w:rsidRDefault="00612772" w:rsidP="005062D1">
      <w:pPr>
        <w:pStyle w:val="Heading3"/>
        <w:spacing w:before="74"/>
        <w:rPr>
          <w:rFonts w:ascii="Tw Cen MT" w:eastAsia="Tw Cen MT" w:hAnsi="Tw Cen MT" w:cs="Tw Cen MT"/>
          <w:b w:val="0"/>
          <w:bCs w:val="0"/>
          <w:sz w:val="18"/>
          <w:szCs w:val="18"/>
        </w:rPr>
      </w:pPr>
      <w:r w:rsidRPr="00612772">
        <w:rPr>
          <w:color w:val="BF5A14"/>
        </w:rPr>
        <w:drawing>
          <wp:inline distT="0" distB="0" distL="0" distR="0" wp14:anchorId="193D728D" wp14:editId="3A8F8CD0">
            <wp:extent cx="2996952" cy="920750"/>
            <wp:effectExtent l="0" t="0" r="635" b="0"/>
            <wp:docPr id="2" name="Picture 2" descr="Macintosh HD:Users:ors:Downloads:q-dec-trans-g-3leg-eps-converted-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ors:Downloads:q-dec-trans-g-3leg-eps-converted-t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7338" cy="920869"/>
                    </a:xfrm>
                    <a:prstGeom prst="rect">
                      <a:avLst/>
                    </a:prstGeom>
                    <a:noFill/>
                    <a:ln>
                      <a:noFill/>
                    </a:ln>
                  </pic:spPr>
                </pic:pic>
              </a:graphicData>
            </a:graphic>
          </wp:inline>
        </w:drawing>
      </w:r>
    </w:p>
    <w:p w14:paraId="06B6ECF3" w14:textId="5550013B" w:rsidR="00AE3E37" w:rsidRPr="00B92B5A" w:rsidRDefault="00DF1E2A" w:rsidP="00B92B5A">
      <w:pPr>
        <w:rPr>
          <w:rFonts w:ascii="Times" w:hAnsi="Times"/>
          <w:bCs/>
          <w:i/>
          <w:sz w:val="18"/>
          <w:szCs w:val="18"/>
        </w:rPr>
      </w:pPr>
      <w:r>
        <w:rPr>
          <w:bCs/>
          <w:sz w:val="18"/>
          <w:szCs w:val="18"/>
        </w:rPr>
        <w:t xml:space="preserve">An example quantum decoration transformation, </w:t>
      </w:r>
      <w:r w:rsidR="003B5078" w:rsidRPr="00E85375">
        <w:rPr>
          <w:bCs/>
          <w:sz w:val="18"/>
          <w:szCs w:val="18"/>
        </w:rPr>
        <w:t>here</w:t>
      </w:r>
      <w:r w:rsidR="003B5078">
        <w:rPr>
          <w:rFonts w:ascii="Times" w:hAnsi="Times"/>
          <w:bCs/>
          <w:i/>
          <w:sz w:val="18"/>
          <w:szCs w:val="18"/>
        </w:rPr>
        <w:t xml:space="preserve"> </w:t>
      </w:r>
      <w:r w:rsidR="003B5078" w:rsidRPr="003B5078">
        <w:rPr>
          <w:rFonts w:ascii="Times" w:hAnsi="Times"/>
          <w:bCs/>
          <w:i/>
          <w:sz w:val="18"/>
          <w:szCs w:val="18"/>
        </w:rPr>
        <w:t>H</w:t>
      </w:r>
      <w:r w:rsidR="003B5078">
        <w:rPr>
          <w:rFonts w:ascii="Times" w:hAnsi="Times"/>
          <w:bCs/>
          <w:i/>
          <w:sz w:val="18"/>
          <w:szCs w:val="18"/>
        </w:rPr>
        <w:t xml:space="preserve"> </w:t>
      </w:r>
      <w:r w:rsidR="00E85375" w:rsidRPr="00E85375">
        <w:rPr>
          <w:bCs/>
          <w:sz w:val="18"/>
          <w:szCs w:val="18"/>
        </w:rPr>
        <w:t xml:space="preserve">is the </w:t>
      </w:r>
      <w:r w:rsidR="003B5078" w:rsidRPr="00E85375">
        <w:rPr>
          <w:bCs/>
          <w:sz w:val="18"/>
          <w:szCs w:val="18"/>
        </w:rPr>
        <w:t>star Hamiltonian and</w:t>
      </w:r>
      <w:r w:rsidR="00CD13F8" w:rsidRPr="00CD13F8">
        <w:t xml:space="preserve"> </w:t>
      </w:r>
      <w:r w:rsidR="00E85375">
        <w:rPr>
          <w:noProof/>
        </w:rPr>
        <w:drawing>
          <wp:inline distT="0" distB="0" distL="0" distR="0" wp14:anchorId="5AC1C9A1" wp14:editId="5E00FD30">
            <wp:extent cx="88900" cy="1270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00" cy="127000"/>
                    </a:xfrm>
                    <a:prstGeom prst="rect">
                      <a:avLst/>
                    </a:prstGeom>
                    <a:noFill/>
                    <a:ln>
                      <a:noFill/>
                    </a:ln>
                  </pic:spPr>
                </pic:pic>
              </a:graphicData>
            </a:graphic>
          </wp:inline>
        </w:drawing>
      </w:r>
      <w:r w:rsidR="00E85375">
        <w:t xml:space="preserve"> </w:t>
      </w:r>
      <w:r w:rsidR="00E85375" w:rsidRPr="00E85375">
        <w:rPr>
          <w:sz w:val="18"/>
          <w:szCs w:val="18"/>
        </w:rPr>
        <w:t>is the triangle Hamiltonian</w:t>
      </w:r>
      <w:r w:rsidR="00B92B5A">
        <w:rPr>
          <w:sz w:val="18"/>
          <w:szCs w:val="18"/>
        </w:rPr>
        <w:t xml:space="preserve">, with </w:t>
      </w:r>
      <w:r w:rsidR="00B92B5A">
        <w:rPr>
          <w:noProof/>
          <w:sz w:val="18"/>
          <w:szCs w:val="18"/>
        </w:rPr>
        <w:drawing>
          <wp:inline distT="0" distB="0" distL="0" distR="0" wp14:anchorId="782E6F1C" wp14:editId="77E84C46">
            <wp:extent cx="127000" cy="13335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0" cy="133350"/>
                    </a:xfrm>
                    <a:prstGeom prst="rect">
                      <a:avLst/>
                    </a:prstGeom>
                    <a:noFill/>
                    <a:ln>
                      <a:noFill/>
                    </a:ln>
                  </pic:spPr>
                </pic:pic>
              </a:graphicData>
            </a:graphic>
          </wp:inline>
        </w:drawing>
      </w:r>
      <w:r w:rsidR="00B92B5A">
        <w:rPr>
          <w:sz w:val="18"/>
          <w:szCs w:val="18"/>
        </w:rPr>
        <w:t xml:space="preserve"> Heisenberg spins.</w:t>
      </w:r>
    </w:p>
    <w:p w14:paraId="32ACCF5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A9B04C3" w14:textId="4D7242A2" w:rsidR="005973B9" w:rsidRDefault="003B5078" w:rsidP="005973B9">
      <w:pPr>
        <w:pStyle w:val="ListParagraph"/>
        <w:numPr>
          <w:ilvl w:val="0"/>
          <w:numId w:val="3"/>
        </w:numPr>
        <w:tabs>
          <w:tab w:val="left" w:pos="384"/>
        </w:tabs>
        <w:spacing w:before="103" w:line="216" w:lineRule="exact"/>
        <w:ind w:right="138" w:hanging="283"/>
        <w:rPr>
          <w:sz w:val="18"/>
        </w:rPr>
      </w:pPr>
      <w:r w:rsidRPr="003B5078">
        <w:rPr>
          <w:sz w:val="18"/>
        </w:rPr>
        <w:t xml:space="preserve">F. F. </w:t>
      </w:r>
      <w:proofErr w:type="spellStart"/>
      <w:r w:rsidRPr="003B5078">
        <w:rPr>
          <w:sz w:val="18"/>
        </w:rPr>
        <w:t>Braz</w:t>
      </w:r>
      <w:proofErr w:type="spellEnd"/>
      <w:r w:rsidRPr="003B5078">
        <w:rPr>
          <w:sz w:val="18"/>
        </w:rPr>
        <w:t>, F. C. Rodrigues, S. M. de Souza, O</w:t>
      </w:r>
      <w:r>
        <w:rPr>
          <w:sz w:val="18"/>
        </w:rPr>
        <w:t>.</w:t>
      </w:r>
      <w:r w:rsidRPr="003B5078">
        <w:rPr>
          <w:sz w:val="18"/>
        </w:rPr>
        <w:t xml:space="preserve"> Rojas, Quantum decoration transformation for spin </w:t>
      </w:r>
      <w:r>
        <w:rPr>
          <w:sz w:val="18"/>
        </w:rPr>
        <w:t>models, Annals of Physics 372,</w:t>
      </w:r>
      <w:r w:rsidRPr="003B5078">
        <w:rPr>
          <w:sz w:val="18"/>
        </w:rPr>
        <w:t xml:space="preserve"> 523</w:t>
      </w:r>
      <w:r>
        <w:rPr>
          <w:sz w:val="18"/>
        </w:rPr>
        <w:t xml:space="preserve"> (</w:t>
      </w:r>
      <w:r w:rsidRPr="003B5078">
        <w:rPr>
          <w:sz w:val="18"/>
        </w:rPr>
        <w:t>2016</w:t>
      </w:r>
      <w:r>
        <w:rPr>
          <w:sz w:val="18"/>
        </w:rPr>
        <w:t>)</w:t>
      </w:r>
      <w:r w:rsidR="005973B9" w:rsidRPr="005973B9">
        <w:rPr>
          <w:sz w:val="18"/>
        </w:rPr>
        <w:t>.</w:t>
      </w:r>
    </w:p>
    <w:p w14:paraId="31A3C65A" w14:textId="124ECB8C" w:rsidR="00447421" w:rsidRPr="00447421" w:rsidRDefault="00447421" w:rsidP="00447421">
      <w:pPr>
        <w:pStyle w:val="ListParagraph"/>
        <w:numPr>
          <w:ilvl w:val="0"/>
          <w:numId w:val="3"/>
        </w:numPr>
        <w:tabs>
          <w:tab w:val="left" w:pos="384"/>
        </w:tabs>
        <w:spacing w:before="92" w:line="218" w:lineRule="exact"/>
        <w:ind w:right="137" w:hanging="283"/>
        <w:rPr>
          <w:sz w:val="18"/>
        </w:rPr>
      </w:pPr>
      <w:r w:rsidRPr="00447421">
        <w:rPr>
          <w:sz w:val="18"/>
        </w:rPr>
        <w:t xml:space="preserve">J </w:t>
      </w:r>
      <w:proofErr w:type="spellStart"/>
      <w:r w:rsidRPr="00447421">
        <w:rPr>
          <w:sz w:val="18"/>
        </w:rPr>
        <w:t>Torrico</w:t>
      </w:r>
      <w:proofErr w:type="spellEnd"/>
      <w:r w:rsidRPr="00447421">
        <w:rPr>
          <w:sz w:val="18"/>
        </w:rPr>
        <w:t>, M Rojas, SM de Souza, O Rojas</w:t>
      </w:r>
      <w:r>
        <w:rPr>
          <w:sz w:val="18"/>
        </w:rPr>
        <w:t xml:space="preserve">, </w:t>
      </w:r>
      <w:r w:rsidRPr="00447421">
        <w:rPr>
          <w:i/>
          <w:sz w:val="18"/>
        </w:rPr>
        <w:t xml:space="preserve">Zero temperature non-plateau magnetization and </w:t>
      </w:r>
      <w:proofErr w:type="spellStart"/>
      <w:r w:rsidRPr="00447421">
        <w:rPr>
          <w:i/>
          <w:sz w:val="18"/>
        </w:rPr>
        <w:t>magnetocaloric</w:t>
      </w:r>
      <w:proofErr w:type="spellEnd"/>
      <w:r w:rsidRPr="00447421">
        <w:rPr>
          <w:i/>
          <w:sz w:val="18"/>
        </w:rPr>
        <w:t xml:space="preserve"> effect in an Ising-XYZ diamond chain structure</w:t>
      </w:r>
      <w:r>
        <w:rPr>
          <w:sz w:val="18"/>
        </w:rPr>
        <w:t>,</w:t>
      </w:r>
      <w:r w:rsidR="003B5078">
        <w:rPr>
          <w:sz w:val="18"/>
        </w:rPr>
        <w:t xml:space="preserve"> Phys. </w:t>
      </w:r>
      <w:proofErr w:type="spellStart"/>
      <w:r w:rsidR="003B5078">
        <w:rPr>
          <w:sz w:val="18"/>
        </w:rPr>
        <w:t>Lett</w:t>
      </w:r>
      <w:proofErr w:type="spellEnd"/>
      <w:r w:rsidR="003B5078">
        <w:rPr>
          <w:sz w:val="18"/>
        </w:rPr>
        <w:t>. A 380</w:t>
      </w:r>
      <w:r w:rsidRPr="00447421">
        <w:rPr>
          <w:sz w:val="18"/>
        </w:rPr>
        <w:t xml:space="preserve">, 3655-3660 </w:t>
      </w:r>
      <w:r w:rsidR="003B5078">
        <w:rPr>
          <w:sz w:val="18"/>
        </w:rPr>
        <w:t>(</w:t>
      </w:r>
      <w:r w:rsidR="003B5078" w:rsidRPr="003B5078">
        <w:rPr>
          <w:sz w:val="18"/>
        </w:rPr>
        <w:t>2016</w:t>
      </w:r>
      <w:r w:rsidR="003B5078">
        <w:rPr>
          <w:sz w:val="18"/>
        </w:rPr>
        <w:t>).</w:t>
      </w:r>
    </w:p>
    <w:p w14:paraId="726459B9" w14:textId="4AB5BC41" w:rsidR="002E53C6" w:rsidRPr="00447421" w:rsidRDefault="002E53C6" w:rsidP="00447421">
      <w:pPr>
        <w:pStyle w:val="ListParagraph"/>
        <w:numPr>
          <w:ilvl w:val="0"/>
          <w:numId w:val="3"/>
        </w:numPr>
        <w:tabs>
          <w:tab w:val="left" w:pos="384"/>
        </w:tabs>
        <w:spacing w:before="92" w:line="218" w:lineRule="exact"/>
        <w:ind w:right="137" w:hanging="283"/>
        <w:rPr>
          <w:rFonts w:asciiTheme="minorHAnsi" w:eastAsiaTheme="minorHAnsi" w:hAnsiTheme="minorHAnsi" w:cs="Arial"/>
          <w:sz w:val="18"/>
          <w:szCs w:val="18"/>
        </w:rPr>
      </w:pPr>
      <w:r w:rsidRPr="00447421">
        <w:rPr>
          <w:sz w:val="18"/>
        </w:rPr>
        <w:t>M Rojas, O Rojas, SM de Souza,</w:t>
      </w:r>
      <w:r w:rsidR="00447421" w:rsidRPr="00447421">
        <w:rPr>
          <w:sz w:val="18"/>
        </w:rPr>
        <w:t xml:space="preserve"> </w:t>
      </w:r>
      <w:r w:rsidR="00447421" w:rsidRPr="00447421">
        <w:rPr>
          <w:i/>
          <w:sz w:val="18"/>
        </w:rPr>
        <w:t>Frustrated Ising model on the Cairo pentagonal lattice</w:t>
      </w:r>
      <w:r w:rsidR="00447421" w:rsidRPr="00447421">
        <w:rPr>
          <w:sz w:val="18"/>
        </w:rPr>
        <w:t>,</w:t>
      </w:r>
      <w:r w:rsidR="003B5078">
        <w:rPr>
          <w:sz w:val="18"/>
        </w:rPr>
        <w:t xml:space="preserve"> Phys. Rev. E 86</w:t>
      </w:r>
      <w:r w:rsidRPr="00447421">
        <w:rPr>
          <w:sz w:val="18"/>
        </w:rPr>
        <w:t xml:space="preserve">, 051116 </w:t>
      </w:r>
      <w:r w:rsidR="003B5078">
        <w:rPr>
          <w:sz w:val="18"/>
        </w:rPr>
        <w:t>(2012).</w:t>
      </w:r>
    </w:p>
    <w:p w14:paraId="636C1BC5" w14:textId="63F32926" w:rsidR="002E53C6" w:rsidRPr="002E53C6" w:rsidRDefault="002E53C6" w:rsidP="002E53C6">
      <w:pPr>
        <w:pStyle w:val="ListParagraph"/>
        <w:numPr>
          <w:ilvl w:val="0"/>
          <w:numId w:val="3"/>
        </w:numPr>
        <w:tabs>
          <w:tab w:val="left" w:pos="384"/>
        </w:tabs>
        <w:spacing w:before="92" w:line="218" w:lineRule="exact"/>
        <w:ind w:hanging="283"/>
        <w:rPr>
          <w:rFonts w:asciiTheme="minorHAnsi" w:eastAsiaTheme="minorHAnsi" w:hAnsiTheme="minorHAnsi" w:cs="Arial"/>
          <w:sz w:val="18"/>
          <w:szCs w:val="18"/>
        </w:rPr>
      </w:pPr>
      <w:r w:rsidRPr="002E53C6">
        <w:rPr>
          <w:sz w:val="18"/>
        </w:rPr>
        <w:t>O</w:t>
      </w:r>
      <w:r>
        <w:rPr>
          <w:sz w:val="18"/>
        </w:rPr>
        <w:t>.</w:t>
      </w:r>
      <w:r w:rsidRPr="002E53C6">
        <w:rPr>
          <w:sz w:val="18"/>
        </w:rPr>
        <w:t xml:space="preserve"> Rojas, S</w:t>
      </w:r>
      <w:r>
        <w:rPr>
          <w:sz w:val="18"/>
        </w:rPr>
        <w:t>.</w:t>
      </w:r>
      <w:r w:rsidRPr="002E53C6">
        <w:rPr>
          <w:sz w:val="18"/>
        </w:rPr>
        <w:t>M</w:t>
      </w:r>
      <w:r>
        <w:rPr>
          <w:sz w:val="18"/>
        </w:rPr>
        <w:t>.</w:t>
      </w:r>
      <w:r w:rsidRPr="002E53C6">
        <w:rPr>
          <w:sz w:val="18"/>
        </w:rPr>
        <w:t xml:space="preserve"> De Souza, </w:t>
      </w:r>
      <w:r w:rsidR="00447421" w:rsidRPr="00447421">
        <w:rPr>
          <w:i/>
          <w:sz w:val="18"/>
        </w:rPr>
        <w:t>Direct algebraic mapping transformation for decorated spin models</w:t>
      </w:r>
      <w:r w:rsidR="00447421">
        <w:rPr>
          <w:sz w:val="18"/>
        </w:rPr>
        <w:t>,</w:t>
      </w:r>
      <w:r w:rsidR="00447421" w:rsidRPr="00447421">
        <w:rPr>
          <w:sz w:val="18"/>
        </w:rPr>
        <w:t xml:space="preserve"> </w:t>
      </w:r>
      <w:r w:rsidRPr="002E53C6">
        <w:rPr>
          <w:sz w:val="18"/>
        </w:rPr>
        <w:t>Journal of Physics A: Math</w:t>
      </w:r>
      <w:r w:rsidR="003B5078">
        <w:rPr>
          <w:sz w:val="18"/>
        </w:rPr>
        <w:t>ematical and Theoretical 44</w:t>
      </w:r>
      <w:r w:rsidRPr="002E53C6">
        <w:rPr>
          <w:sz w:val="18"/>
        </w:rPr>
        <w:t>, 245001</w:t>
      </w:r>
      <w:r w:rsidR="003B5078">
        <w:rPr>
          <w:sz w:val="18"/>
        </w:rPr>
        <w:t xml:space="preserve"> (2011)</w:t>
      </w:r>
    </w:p>
    <w:p w14:paraId="28A1C6A0" w14:textId="3B1D091B" w:rsidR="005973B9" w:rsidRPr="00CF1A34" w:rsidRDefault="00CF1A34" w:rsidP="002E53C6">
      <w:pPr>
        <w:pStyle w:val="ListParagraph"/>
        <w:numPr>
          <w:ilvl w:val="0"/>
          <w:numId w:val="3"/>
        </w:numPr>
        <w:tabs>
          <w:tab w:val="left" w:pos="384"/>
        </w:tabs>
        <w:spacing w:before="92" w:line="218" w:lineRule="exact"/>
        <w:ind w:hanging="283"/>
        <w:rPr>
          <w:rFonts w:asciiTheme="minorHAnsi" w:eastAsiaTheme="minorHAnsi" w:hAnsiTheme="minorHAnsi" w:cs="Arial"/>
          <w:sz w:val="18"/>
          <w:szCs w:val="18"/>
        </w:rPr>
      </w:pPr>
      <w:r w:rsidRPr="00CF1A34">
        <w:rPr>
          <w:rFonts w:asciiTheme="minorHAnsi" w:eastAsiaTheme="minorHAnsi" w:hAnsiTheme="minorHAnsi" w:cs="Arial"/>
          <w:sz w:val="18"/>
          <w:szCs w:val="18"/>
        </w:rPr>
        <w:t>O</w:t>
      </w:r>
      <w:r w:rsidR="002E53C6">
        <w:rPr>
          <w:rFonts w:asciiTheme="minorHAnsi" w:eastAsiaTheme="minorHAnsi" w:hAnsiTheme="minorHAnsi" w:cs="Arial"/>
          <w:sz w:val="18"/>
          <w:szCs w:val="18"/>
        </w:rPr>
        <w:t>.</w:t>
      </w:r>
      <w:r w:rsidRPr="00CF1A34">
        <w:rPr>
          <w:rFonts w:asciiTheme="minorHAnsi" w:eastAsiaTheme="minorHAnsi" w:hAnsiTheme="minorHAnsi" w:cs="Arial"/>
          <w:sz w:val="18"/>
          <w:szCs w:val="18"/>
        </w:rPr>
        <w:t xml:space="preserve"> Rojas, J</w:t>
      </w:r>
      <w:r w:rsidR="002E53C6">
        <w:rPr>
          <w:rFonts w:asciiTheme="minorHAnsi" w:eastAsiaTheme="minorHAnsi" w:hAnsiTheme="minorHAnsi" w:cs="Arial"/>
          <w:sz w:val="18"/>
          <w:szCs w:val="18"/>
        </w:rPr>
        <w:t>.</w:t>
      </w:r>
      <w:r w:rsidRPr="00CF1A34">
        <w:rPr>
          <w:rFonts w:asciiTheme="minorHAnsi" w:eastAsiaTheme="minorHAnsi" w:hAnsiTheme="minorHAnsi" w:cs="Arial"/>
          <w:sz w:val="18"/>
          <w:szCs w:val="18"/>
        </w:rPr>
        <w:t>S</w:t>
      </w:r>
      <w:r w:rsidR="002E53C6">
        <w:rPr>
          <w:rFonts w:asciiTheme="minorHAnsi" w:eastAsiaTheme="minorHAnsi" w:hAnsiTheme="minorHAnsi" w:cs="Arial"/>
          <w:sz w:val="18"/>
          <w:szCs w:val="18"/>
        </w:rPr>
        <w:t>.</w:t>
      </w:r>
      <w:r w:rsidRPr="00CF1A34">
        <w:rPr>
          <w:rFonts w:asciiTheme="minorHAnsi" w:eastAsiaTheme="minorHAnsi" w:hAnsiTheme="minorHAnsi" w:cs="Arial"/>
          <w:sz w:val="18"/>
          <w:szCs w:val="18"/>
        </w:rPr>
        <w:t xml:space="preserve"> </w:t>
      </w:r>
      <w:proofErr w:type="spellStart"/>
      <w:r w:rsidRPr="00CF1A34">
        <w:rPr>
          <w:rFonts w:asciiTheme="minorHAnsi" w:eastAsiaTheme="minorHAnsi" w:hAnsiTheme="minorHAnsi" w:cs="Arial"/>
          <w:sz w:val="18"/>
          <w:szCs w:val="18"/>
        </w:rPr>
        <w:t>Valverde</w:t>
      </w:r>
      <w:proofErr w:type="spellEnd"/>
      <w:r w:rsidRPr="00CF1A34">
        <w:rPr>
          <w:rFonts w:asciiTheme="minorHAnsi" w:eastAsiaTheme="minorHAnsi" w:hAnsiTheme="minorHAnsi" w:cs="Arial"/>
          <w:sz w:val="18"/>
          <w:szCs w:val="18"/>
        </w:rPr>
        <w:t>, S</w:t>
      </w:r>
      <w:r w:rsidR="002E53C6">
        <w:rPr>
          <w:rFonts w:asciiTheme="minorHAnsi" w:eastAsiaTheme="minorHAnsi" w:hAnsiTheme="minorHAnsi" w:cs="Arial"/>
          <w:sz w:val="18"/>
          <w:szCs w:val="18"/>
        </w:rPr>
        <w:t>.</w:t>
      </w:r>
      <w:r w:rsidRPr="00CF1A34">
        <w:rPr>
          <w:rFonts w:asciiTheme="minorHAnsi" w:eastAsiaTheme="minorHAnsi" w:hAnsiTheme="minorHAnsi" w:cs="Arial"/>
          <w:sz w:val="18"/>
          <w:szCs w:val="18"/>
        </w:rPr>
        <w:t>M</w:t>
      </w:r>
      <w:r w:rsidR="002E53C6">
        <w:rPr>
          <w:rFonts w:asciiTheme="minorHAnsi" w:eastAsiaTheme="minorHAnsi" w:hAnsiTheme="minorHAnsi" w:cs="Arial"/>
          <w:sz w:val="18"/>
          <w:szCs w:val="18"/>
        </w:rPr>
        <w:t>.</w:t>
      </w:r>
      <w:r w:rsidRPr="00CF1A34">
        <w:rPr>
          <w:rFonts w:asciiTheme="minorHAnsi" w:eastAsiaTheme="minorHAnsi" w:hAnsiTheme="minorHAnsi" w:cs="Arial"/>
          <w:sz w:val="18"/>
          <w:szCs w:val="18"/>
        </w:rPr>
        <w:t xml:space="preserve"> De Souza</w:t>
      </w:r>
      <w:r>
        <w:rPr>
          <w:rFonts w:asciiTheme="minorHAnsi" w:eastAsiaTheme="minorHAnsi" w:hAnsiTheme="minorHAnsi" w:cs="Arial"/>
          <w:sz w:val="18"/>
          <w:szCs w:val="18"/>
        </w:rPr>
        <w:t>,</w:t>
      </w:r>
      <w:r w:rsidR="002E53C6">
        <w:rPr>
          <w:rFonts w:asciiTheme="minorHAnsi" w:eastAsiaTheme="minorHAnsi" w:hAnsiTheme="minorHAnsi" w:cs="Arial"/>
          <w:sz w:val="18"/>
          <w:szCs w:val="18"/>
        </w:rPr>
        <w:t xml:space="preserve"> </w:t>
      </w:r>
      <w:r w:rsidR="002E53C6" w:rsidRPr="002E53C6">
        <w:rPr>
          <w:rFonts w:asciiTheme="minorHAnsi" w:eastAsiaTheme="minorHAnsi" w:hAnsiTheme="minorHAnsi" w:cs="Arial"/>
          <w:i/>
          <w:sz w:val="18"/>
          <w:szCs w:val="18"/>
        </w:rPr>
        <w:t>Generalized transformation for decorated spin models</w:t>
      </w:r>
      <w:r w:rsidR="002E53C6">
        <w:rPr>
          <w:rFonts w:asciiTheme="minorHAnsi" w:eastAsiaTheme="minorHAnsi" w:hAnsiTheme="minorHAnsi" w:cs="Arial"/>
          <w:sz w:val="18"/>
          <w:szCs w:val="18"/>
        </w:rPr>
        <w:t xml:space="preserve">, </w:t>
      </w:r>
      <w:proofErr w:type="spellStart"/>
      <w:r w:rsidRPr="00CF1A34">
        <w:rPr>
          <w:rFonts w:asciiTheme="minorHAnsi" w:eastAsiaTheme="minorHAnsi" w:hAnsiTheme="minorHAnsi" w:cs="Arial"/>
          <w:sz w:val="18"/>
          <w:szCs w:val="18"/>
        </w:rPr>
        <w:t>Physica</w:t>
      </w:r>
      <w:proofErr w:type="spellEnd"/>
      <w:r w:rsidRPr="00CF1A34">
        <w:rPr>
          <w:rFonts w:asciiTheme="minorHAnsi" w:eastAsiaTheme="minorHAnsi" w:hAnsiTheme="minorHAnsi" w:cs="Arial"/>
          <w:sz w:val="18"/>
          <w:szCs w:val="18"/>
        </w:rPr>
        <w:t xml:space="preserve"> A: Statistical Mechan</w:t>
      </w:r>
      <w:r w:rsidR="003B5078">
        <w:rPr>
          <w:rFonts w:asciiTheme="minorHAnsi" w:eastAsiaTheme="minorHAnsi" w:hAnsiTheme="minorHAnsi" w:cs="Arial"/>
          <w:sz w:val="18"/>
          <w:szCs w:val="18"/>
        </w:rPr>
        <w:t>ics and its Applications 388</w:t>
      </w:r>
      <w:r w:rsidRPr="00CF1A34">
        <w:rPr>
          <w:rFonts w:asciiTheme="minorHAnsi" w:eastAsiaTheme="minorHAnsi" w:hAnsiTheme="minorHAnsi" w:cs="Arial"/>
          <w:sz w:val="18"/>
          <w:szCs w:val="18"/>
        </w:rPr>
        <w:t>, 1419-1430</w:t>
      </w:r>
      <w:r w:rsidR="002E53C6">
        <w:rPr>
          <w:rFonts w:asciiTheme="minorHAnsi" w:eastAsiaTheme="minorHAnsi" w:hAnsiTheme="minorHAnsi" w:cs="Arial"/>
          <w:sz w:val="18"/>
          <w:szCs w:val="18"/>
        </w:rPr>
        <w:t xml:space="preserve"> (2009)</w:t>
      </w:r>
      <w:r w:rsidR="005973B9" w:rsidRPr="00CF1A34">
        <w:rPr>
          <w:rFonts w:asciiTheme="minorHAnsi" w:hAnsiTheme="minorHAnsi"/>
          <w:sz w:val="18"/>
          <w:szCs w:val="18"/>
        </w:rPr>
        <w:t>.</w:t>
      </w:r>
    </w:p>
    <w:p w14:paraId="614DB4ED" w14:textId="77777777" w:rsidR="00AE3E37" w:rsidRPr="008756E6" w:rsidRDefault="00AE3E37" w:rsidP="008756E6">
      <w:pPr>
        <w:tabs>
          <w:tab w:val="left" w:pos="384"/>
        </w:tabs>
        <w:ind w:right="117"/>
      </w:pPr>
    </w:p>
    <w:p w14:paraId="7D22C8E7"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A8239D5" w14:textId="77777777" w:rsidR="00AE3E37" w:rsidRDefault="00AE3E37">
      <w:pPr>
        <w:pStyle w:val="BodyText"/>
        <w:rPr>
          <w:rFonts w:ascii="Calibri"/>
          <w:sz w:val="20"/>
        </w:rPr>
      </w:pPr>
    </w:p>
    <w:p w14:paraId="30F17A3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1F1D5A7" wp14:editId="659E647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AEA8804" w14:textId="5EA03738" w:rsidR="00AE3E37" w:rsidRDefault="008756E6" w:rsidP="00404E5B">
      <w:pPr>
        <w:spacing w:before="92"/>
        <w:ind w:right="4234"/>
        <w:rPr>
          <w:rFonts w:ascii="Arial"/>
        </w:rPr>
      </w:pPr>
      <w:r>
        <w:rPr>
          <w:noProof/>
        </w:rPr>
        <w:t xml:space="preserve">              </w:t>
      </w:r>
      <w:r w:rsidR="00A43091">
        <w:rPr>
          <w:noProof/>
        </w:rPr>
        <w:drawing>
          <wp:inline distT="0" distB="0" distL="0" distR="0" wp14:anchorId="4F96990E" wp14:editId="382297F2">
            <wp:extent cx="635794" cy="56515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969" cy="56530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5270DAD7" w14:textId="58DF4260" w:rsidR="00AE3E37" w:rsidRPr="00CF1A34" w:rsidRDefault="00AF7038">
      <w:pPr>
        <w:spacing w:before="41" w:line="154" w:lineRule="exact"/>
        <w:ind w:left="213" w:right="231"/>
        <w:jc w:val="both"/>
        <w:rPr>
          <w:rFonts w:ascii="Arial"/>
          <w:sz w:val="14"/>
        </w:rPr>
      </w:pPr>
      <w:r>
        <w:rPr>
          <w:rFonts w:ascii="Arial"/>
          <w:sz w:val="14"/>
        </w:rPr>
        <w:t>Onofre Rojas has his</w:t>
      </w:r>
      <w:r w:rsidR="00A9710C">
        <w:rPr>
          <w:rFonts w:ascii="Arial"/>
          <w:sz w:val="14"/>
        </w:rPr>
        <w:t xml:space="preserve"> expertise in </w:t>
      </w:r>
      <w:r>
        <w:rPr>
          <w:rFonts w:ascii="Arial"/>
          <w:sz w:val="14"/>
        </w:rPr>
        <w:t>quantum mechanics</w:t>
      </w:r>
      <w:r w:rsidR="00612772">
        <w:rPr>
          <w:rFonts w:ascii="Arial"/>
          <w:sz w:val="14"/>
        </w:rPr>
        <w:t>, mathematical physics</w:t>
      </w:r>
      <w:r>
        <w:rPr>
          <w:rFonts w:ascii="Arial"/>
          <w:sz w:val="14"/>
        </w:rPr>
        <w:t xml:space="preserve"> and condensed matter physics, particularly focusing in some recent topics such as entanglement in condensed matter physics, magneto caloric effect among other properties of condensed matter </w:t>
      </w:r>
      <w:r w:rsidR="004E4EF0">
        <w:rPr>
          <w:rFonts w:ascii="Arial"/>
          <w:sz w:val="14"/>
        </w:rPr>
        <w:t>physics</w:t>
      </w:r>
      <w:r>
        <w:rPr>
          <w:rFonts w:ascii="Arial"/>
          <w:sz w:val="14"/>
        </w:rPr>
        <w:t>. His</w:t>
      </w:r>
      <w:r w:rsidR="00A9710C">
        <w:rPr>
          <w:rFonts w:ascii="Arial"/>
          <w:sz w:val="14"/>
        </w:rPr>
        <w:t xml:space="preserve"> </w:t>
      </w:r>
      <w:r w:rsidR="00612772">
        <w:rPr>
          <w:rFonts w:ascii="Arial"/>
          <w:sz w:val="14"/>
        </w:rPr>
        <w:t xml:space="preserve">group developed </w:t>
      </w:r>
      <w:r w:rsidR="007B47D8">
        <w:rPr>
          <w:rFonts w:ascii="Arial"/>
          <w:sz w:val="14"/>
        </w:rPr>
        <w:t xml:space="preserve">in last decade </w:t>
      </w:r>
      <w:r w:rsidR="00612772">
        <w:rPr>
          <w:rFonts w:ascii="Arial"/>
          <w:sz w:val="14"/>
        </w:rPr>
        <w:t>a series of progress concerning decoration transformation for classical and quantum spin models,</w:t>
      </w:r>
      <w:r w:rsidR="007B47D8">
        <w:rPr>
          <w:rFonts w:ascii="Arial"/>
          <w:sz w:val="14"/>
        </w:rPr>
        <w:t xml:space="preserve"> recently</w:t>
      </w:r>
      <w:r w:rsidR="00612772">
        <w:rPr>
          <w:rFonts w:ascii="Arial"/>
          <w:sz w:val="14"/>
        </w:rPr>
        <w:t xml:space="preserve"> new attempts was performed for quantum spin operators</w:t>
      </w:r>
      <w:r w:rsidR="00612772" w:rsidRPr="00CF1A34">
        <w:rPr>
          <w:rFonts w:ascii="Arial"/>
          <w:sz w:val="14"/>
        </w:rPr>
        <w:t>.</w:t>
      </w:r>
      <w:r w:rsidR="005E0E6E" w:rsidRPr="00CF1A34">
        <w:rPr>
          <w:rFonts w:ascii="Arial"/>
          <w:sz w:val="14"/>
        </w:rPr>
        <w:t xml:space="preserve"> </w:t>
      </w:r>
      <w:r w:rsidR="00CF1A34" w:rsidRPr="00CF1A34">
        <w:rPr>
          <w:rFonts w:ascii="Arial"/>
          <w:sz w:val="14"/>
        </w:rPr>
        <w:t xml:space="preserve">This work was proposed to </w:t>
      </w:r>
      <w:proofErr w:type="gramStart"/>
      <w:r w:rsidR="00CF1A34" w:rsidRPr="00CF1A34">
        <w:rPr>
          <w:rFonts w:ascii="Arial"/>
          <w:sz w:val="14"/>
        </w:rPr>
        <w:t>his  MSc</w:t>
      </w:r>
      <w:proofErr w:type="gramEnd"/>
      <w:r w:rsidR="00CF1A34" w:rsidRPr="00CF1A34">
        <w:rPr>
          <w:rFonts w:ascii="Arial"/>
          <w:sz w:val="14"/>
        </w:rPr>
        <w:t xml:space="preserve"> student F. F. </w:t>
      </w:r>
      <w:proofErr w:type="spellStart"/>
      <w:r w:rsidR="00CF1A34" w:rsidRPr="00CF1A34">
        <w:rPr>
          <w:rFonts w:ascii="Arial"/>
          <w:sz w:val="14"/>
        </w:rPr>
        <w:t>Braz</w:t>
      </w:r>
      <w:proofErr w:type="spellEnd"/>
      <w:r w:rsidR="00CF1A34" w:rsidRPr="00CF1A34">
        <w:rPr>
          <w:rFonts w:ascii="Arial"/>
          <w:sz w:val="14"/>
        </w:rPr>
        <w:t xml:space="preserve"> who is a blind man and currently is enrolled as a Ph.D. student in physics in Federal University of Minas </w:t>
      </w:r>
      <w:proofErr w:type="spellStart"/>
      <w:r w:rsidR="00CF1A34" w:rsidRPr="00CF1A34">
        <w:rPr>
          <w:rFonts w:ascii="Arial"/>
          <w:sz w:val="14"/>
        </w:rPr>
        <w:t>Gerais</w:t>
      </w:r>
      <w:proofErr w:type="spellEnd"/>
      <w:r w:rsidR="00CF1A34" w:rsidRPr="00CF1A34">
        <w:rPr>
          <w:rFonts w:ascii="Arial"/>
          <w:sz w:val="14"/>
        </w:rPr>
        <w:t>; this work was developed in collaboration with his colleague S. M. de Souza and another MSc student F. C. Rodrigues.</w:t>
      </w:r>
    </w:p>
    <w:p w14:paraId="4E885EB1" w14:textId="244E99B2" w:rsidR="00AE3E37" w:rsidRDefault="00A9710C">
      <w:pPr>
        <w:spacing w:before="62"/>
        <w:ind w:left="4217" w:right="4235"/>
        <w:jc w:val="center"/>
        <w:rPr>
          <w:rFonts w:ascii="Arial"/>
          <w:sz w:val="14"/>
        </w:rPr>
      </w:pPr>
      <w:r>
        <w:rPr>
          <w:rFonts w:ascii="Arial"/>
          <w:sz w:val="14"/>
        </w:rPr>
        <w:t xml:space="preserve">Email: </w:t>
      </w:r>
      <w:r w:rsidR="00AF7038">
        <w:rPr>
          <w:rFonts w:ascii="Arial"/>
          <w:sz w:val="14"/>
        </w:rPr>
        <w:t>ors</w:t>
      </w:r>
      <w:r w:rsidR="00AF7038" w:rsidRPr="00AF7038">
        <w:rPr>
          <w:rFonts w:ascii="Arial"/>
          <w:sz w:val="14"/>
        </w:rPr>
        <w:t>@dfi.ufla.br</w:t>
      </w:r>
    </w:p>
    <w:p w14:paraId="60A59E6A"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C5B359C" wp14:editId="0224999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4CBB3AD9" w14:textId="77777777" w:rsidR="00AE3E37" w:rsidRDefault="00AE3E37">
      <w:pPr>
        <w:pStyle w:val="BodyText"/>
        <w:rPr>
          <w:rFonts w:ascii="Arial"/>
          <w:sz w:val="20"/>
        </w:rPr>
      </w:pPr>
    </w:p>
    <w:p w14:paraId="45CD77B7" w14:textId="77777777" w:rsidR="00AE3E37" w:rsidRDefault="00AE3E37">
      <w:pPr>
        <w:pStyle w:val="BodyText"/>
        <w:rPr>
          <w:rFonts w:ascii="Arial"/>
          <w:sz w:val="20"/>
        </w:rPr>
      </w:pPr>
    </w:p>
    <w:p w14:paraId="76767BFF" w14:textId="77777777" w:rsidR="00AE3E37" w:rsidRDefault="00AE3E37">
      <w:pPr>
        <w:pStyle w:val="BodyText"/>
        <w:spacing w:before="7"/>
        <w:rPr>
          <w:rFonts w:ascii="Arial"/>
          <w:sz w:val="29"/>
        </w:rPr>
      </w:pPr>
    </w:p>
    <w:p w14:paraId="3A7FE1A5" w14:textId="77777777" w:rsidR="00AE3E37" w:rsidRPr="00B21A57" w:rsidRDefault="00A9710C">
      <w:pPr>
        <w:spacing w:before="39"/>
        <w:ind w:left="100"/>
        <w:rPr>
          <w:rFonts w:ascii="Minion Pro"/>
          <w:b/>
          <w:sz w:val="20"/>
        </w:rPr>
      </w:pPr>
      <w:r w:rsidRPr="00B21A57">
        <w:rPr>
          <w:rFonts w:ascii="Minion Pro"/>
          <w:b/>
          <w:sz w:val="20"/>
        </w:rPr>
        <w:t>Notes/Comments:</w:t>
      </w:r>
    </w:p>
    <w:p w14:paraId="5700421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FF473A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804B47" w14:textId="77777777" w:rsidR="003B5078" w:rsidRDefault="003B5078">
      <w:r>
        <w:separator/>
      </w:r>
    </w:p>
  </w:endnote>
  <w:endnote w:type="continuationSeparator" w:id="0">
    <w:p w14:paraId="7A452A5B" w14:textId="77777777" w:rsidR="003B5078" w:rsidRDefault="003B5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53050" w14:textId="77777777" w:rsidR="003B5078" w:rsidRDefault="003B5078">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9E3C55A" wp14:editId="2216D4F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F5669" w14:textId="77777777" w:rsidR="003B5078" w:rsidRPr="005B3A56" w:rsidRDefault="003B507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32DEA0" w14:textId="77777777" w:rsidR="003B5078" w:rsidRPr="005B3A56" w:rsidRDefault="003B507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CCF5669" w14:textId="77777777" w:rsidR="003B5078" w:rsidRPr="005B3A56" w:rsidRDefault="003B5078">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32DEA0" w14:textId="77777777" w:rsidR="003B5078" w:rsidRPr="005B3A56" w:rsidRDefault="003B507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0F46483" wp14:editId="1AC0E78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0C636" w14:textId="77777777" w:rsidR="003B5078" w:rsidRPr="005B3A56" w:rsidRDefault="003B507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D0BC50" w14:textId="77777777" w:rsidR="003B5078" w:rsidRPr="005B3A56" w:rsidRDefault="003B507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1550C636" w14:textId="77777777" w:rsidR="003B5078" w:rsidRPr="005B3A56" w:rsidRDefault="003B5078">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D0BC50" w14:textId="77777777" w:rsidR="003B5078" w:rsidRPr="005B3A56" w:rsidRDefault="003B507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58016FD" wp14:editId="4DFED10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86204" w14:textId="77777777" w:rsidR="003B5078" w:rsidRPr="005B3A56" w:rsidRDefault="003B507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57511C9" w14:textId="77777777" w:rsidR="003B5078" w:rsidRPr="005B3A56" w:rsidRDefault="003B507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2F186204" w14:textId="77777777" w:rsidR="003B5078" w:rsidRPr="005B3A56" w:rsidRDefault="003B507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57511C9" w14:textId="77777777" w:rsidR="003B5078" w:rsidRPr="005B3A56" w:rsidRDefault="003B507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3CE67" w14:textId="77777777" w:rsidR="003B5078" w:rsidRDefault="003B5078">
      <w:r>
        <w:separator/>
      </w:r>
    </w:p>
  </w:footnote>
  <w:footnote w:type="continuationSeparator" w:id="0">
    <w:p w14:paraId="7CE4B578" w14:textId="77777777" w:rsidR="003B5078" w:rsidRDefault="003B507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F819A2" w14:textId="77777777" w:rsidR="003B5078" w:rsidRDefault="003B5078">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3D522D1" wp14:editId="42A578C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61A1D" w14:textId="77777777" w:rsidR="003B5078" w:rsidRPr="005B3A56" w:rsidRDefault="003B507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43A61A1D" w14:textId="77777777" w:rsidR="003B5078" w:rsidRPr="005B3A56" w:rsidRDefault="003B507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118383F" wp14:editId="7932B8A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B579B" w14:textId="77777777" w:rsidR="003B5078" w:rsidRPr="005B3A56" w:rsidRDefault="003B507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BCABED" w14:textId="77777777" w:rsidR="003B5078" w:rsidRPr="005B3A56" w:rsidRDefault="003B507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23DB579B" w14:textId="77777777" w:rsidR="003B5078" w:rsidRPr="005B3A56" w:rsidRDefault="003B507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BCABED" w14:textId="77777777" w:rsidR="003B5078" w:rsidRPr="005B3A56" w:rsidRDefault="003B507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savePreviewPicture/>
  <w:hdrShapeDefaults>
    <o:shapedefaults v:ext="edit" spidmax="4098"/>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3AA3"/>
    <w:rsid w:val="00292ED9"/>
    <w:rsid w:val="002E53C6"/>
    <w:rsid w:val="003B5078"/>
    <w:rsid w:val="00404E5B"/>
    <w:rsid w:val="00414F7B"/>
    <w:rsid w:val="004355DC"/>
    <w:rsid w:val="00447421"/>
    <w:rsid w:val="00461440"/>
    <w:rsid w:val="004749B4"/>
    <w:rsid w:val="00494130"/>
    <w:rsid w:val="004E4EF0"/>
    <w:rsid w:val="004F3523"/>
    <w:rsid w:val="005062D1"/>
    <w:rsid w:val="005973B9"/>
    <w:rsid w:val="005B3A56"/>
    <w:rsid w:val="005E0E6E"/>
    <w:rsid w:val="006060CE"/>
    <w:rsid w:val="00612772"/>
    <w:rsid w:val="0063497F"/>
    <w:rsid w:val="007B47D8"/>
    <w:rsid w:val="00873DF0"/>
    <w:rsid w:val="008756E6"/>
    <w:rsid w:val="009B2D44"/>
    <w:rsid w:val="00A07E82"/>
    <w:rsid w:val="00A43091"/>
    <w:rsid w:val="00A9710C"/>
    <w:rsid w:val="00AE3E37"/>
    <w:rsid w:val="00AF7038"/>
    <w:rsid w:val="00B21A57"/>
    <w:rsid w:val="00B92B5A"/>
    <w:rsid w:val="00C33602"/>
    <w:rsid w:val="00CD13F8"/>
    <w:rsid w:val="00CD6F55"/>
    <w:rsid w:val="00CF1A34"/>
    <w:rsid w:val="00DE3104"/>
    <w:rsid w:val="00DF1E2A"/>
    <w:rsid w:val="00E8537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14:docId w14:val="61CFD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AF7038"/>
    <w:rPr>
      <w:color w:val="800080" w:themeColor="followedHyperlink"/>
      <w:u w:val="single"/>
    </w:rPr>
  </w:style>
  <w:style w:type="character" w:styleId="PlaceholderText">
    <w:name w:val="Placeholder Text"/>
    <w:basedOn w:val="DefaultParagraphFont"/>
    <w:uiPriority w:val="99"/>
    <w:semiHidden/>
    <w:rsid w:val="00183AA3"/>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AF7038"/>
    <w:rPr>
      <w:color w:val="800080" w:themeColor="followedHyperlink"/>
      <w:u w:val="single"/>
    </w:rPr>
  </w:style>
  <w:style w:type="character" w:styleId="PlaceholderText">
    <w:name w:val="Placeholder Text"/>
    <w:basedOn w:val="DefaultParagraphFont"/>
    <w:uiPriority w:val="99"/>
    <w:semiHidden/>
    <w:rsid w:val="00183A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89565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8341961">
      <w:bodyDiv w:val="1"/>
      <w:marLeft w:val="0"/>
      <w:marRight w:val="0"/>
      <w:marTop w:val="0"/>
      <w:marBottom w:val="0"/>
      <w:divBdr>
        <w:top w:val="none" w:sz="0" w:space="0" w:color="auto"/>
        <w:left w:val="none" w:sz="0" w:space="0" w:color="auto"/>
        <w:bottom w:val="none" w:sz="0" w:space="0" w:color="auto"/>
        <w:right w:val="none" w:sz="0" w:space="0" w:color="auto"/>
      </w:divBdr>
    </w:div>
    <w:div w:id="955481206">
      <w:bodyDiv w:val="1"/>
      <w:marLeft w:val="0"/>
      <w:marRight w:val="0"/>
      <w:marTop w:val="0"/>
      <w:marBottom w:val="0"/>
      <w:divBdr>
        <w:top w:val="none" w:sz="0" w:space="0" w:color="auto"/>
        <w:left w:val="none" w:sz="0" w:space="0" w:color="auto"/>
        <w:bottom w:val="none" w:sz="0" w:space="0" w:color="auto"/>
        <w:right w:val="none" w:sz="0" w:space="0" w:color="auto"/>
      </w:divBdr>
    </w:div>
    <w:div w:id="1123115315">
      <w:bodyDiv w:val="1"/>
      <w:marLeft w:val="0"/>
      <w:marRight w:val="0"/>
      <w:marTop w:val="0"/>
      <w:marBottom w:val="0"/>
      <w:divBdr>
        <w:top w:val="none" w:sz="0" w:space="0" w:color="auto"/>
        <w:left w:val="none" w:sz="0" w:space="0" w:color="auto"/>
        <w:bottom w:val="none" w:sz="0" w:space="0" w:color="auto"/>
        <w:right w:val="none" w:sz="0" w:space="0" w:color="auto"/>
      </w:divBdr>
      <w:divsChild>
        <w:div w:id="803618979">
          <w:marLeft w:val="0"/>
          <w:marRight w:val="0"/>
          <w:marTop w:val="0"/>
          <w:marBottom w:val="0"/>
          <w:divBdr>
            <w:top w:val="none" w:sz="0" w:space="0" w:color="auto"/>
            <w:left w:val="none" w:sz="0" w:space="0" w:color="auto"/>
            <w:bottom w:val="none" w:sz="0" w:space="0" w:color="auto"/>
            <w:right w:val="none" w:sz="0" w:space="0" w:color="auto"/>
          </w:divBdr>
          <w:divsChild>
            <w:div w:id="70546942">
              <w:marLeft w:val="0"/>
              <w:marRight w:val="0"/>
              <w:marTop w:val="0"/>
              <w:marBottom w:val="0"/>
              <w:divBdr>
                <w:top w:val="none" w:sz="0" w:space="0" w:color="auto"/>
                <w:left w:val="none" w:sz="0" w:space="0" w:color="auto"/>
                <w:bottom w:val="none" w:sz="0" w:space="0" w:color="auto"/>
                <w:right w:val="none" w:sz="0" w:space="0" w:color="auto"/>
              </w:divBdr>
              <w:divsChild>
                <w:div w:id="161324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emf"/><Relationship Id="rId13" Type="http://schemas.openxmlformats.org/officeDocument/2006/relationships/image" Target="media/image3.emf"/><Relationship Id="rId14" Type="http://schemas.openxmlformats.org/officeDocument/2006/relationships/image" Target="media/image4.pn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E631A-2746-074A-800D-07024247B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624</Words>
  <Characters>3560</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onofre rojas</cp:lastModifiedBy>
  <cp:revision>5</cp:revision>
  <dcterms:created xsi:type="dcterms:W3CDTF">2017-01-16T19:08:00Z</dcterms:created>
  <dcterms:modified xsi:type="dcterms:W3CDTF">2017-01-17T12:06:00Z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