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98F953" w14:textId="46D42737" w:rsidR="00AE3E37" w:rsidRDefault="002A35C8" w:rsidP="00494130">
      <w:pPr>
        <w:pStyle w:val="Heading1"/>
        <w:spacing w:before="170"/>
        <w:ind w:left="0"/>
      </w:pPr>
      <w:r>
        <w:rPr>
          <w:color w:val="337AB7"/>
        </w:rPr>
        <w:t xml:space="preserve"> </w:t>
      </w:r>
      <w:r w:rsidR="00DC3A72">
        <w:rPr>
          <w:color w:val="337AB7"/>
        </w:rPr>
        <w:t xml:space="preserve">Excited </w:t>
      </w:r>
      <w:r w:rsidR="00DC3A72" w:rsidRPr="008C1335">
        <w:rPr>
          <w:i/>
          <w:color w:val="337AB7"/>
        </w:rPr>
        <w:t>S</w:t>
      </w:r>
      <w:r w:rsidR="00DC3A72">
        <w:rPr>
          <w:color w:val="337AB7"/>
        </w:rPr>
        <w:t xml:space="preserve"> states of two electron atoms </w:t>
      </w:r>
    </w:p>
    <w:p w14:paraId="5BC21AA4" w14:textId="380CBE92" w:rsidR="005973B9" w:rsidRPr="00B40607" w:rsidRDefault="00DC3A72" w:rsidP="00B518E9">
      <w:pPr>
        <w:pStyle w:val="BodyText"/>
        <w:spacing w:before="73" w:line="198" w:lineRule="exact"/>
        <w:ind w:left="100" w:right="5987"/>
        <w:rPr>
          <w:rFonts w:ascii="Arial"/>
          <w:i/>
        </w:rPr>
      </w:pPr>
      <w:r w:rsidRPr="00B518E9">
        <w:rPr>
          <w:rFonts w:ascii="Arial"/>
          <w:u w:val="single"/>
        </w:rPr>
        <w:t>Adam Baskerville</w:t>
      </w:r>
      <w:r w:rsidR="00D0033D">
        <w:rPr>
          <w:rFonts w:ascii="Arial"/>
        </w:rPr>
        <w:t xml:space="preserve"> and</w:t>
      </w:r>
      <w:r>
        <w:rPr>
          <w:rFonts w:ascii="Arial"/>
        </w:rPr>
        <w:t xml:space="preserve"> Hazel Cox, </w:t>
      </w:r>
      <w:r w:rsidR="00B518E9" w:rsidRPr="00B40607">
        <w:rPr>
          <w:rFonts w:ascii="Arial"/>
          <w:i/>
        </w:rPr>
        <w:t>Department of Chemistry, School of Life Sciences, Uni</w:t>
      </w:r>
      <w:r w:rsidR="001C7C00">
        <w:rPr>
          <w:rFonts w:ascii="Arial"/>
          <w:i/>
        </w:rPr>
        <w:t>versity of Sussex, Brighton, BN1 9QJ, United Kingdom</w:t>
      </w:r>
    </w:p>
    <w:p w14:paraId="4084E32A" w14:textId="77777777" w:rsidR="00AE3E37" w:rsidRDefault="00AE3E37">
      <w:pPr>
        <w:pStyle w:val="BodyText"/>
        <w:rPr>
          <w:rFonts w:ascii="Arial"/>
          <w:sz w:val="20"/>
        </w:rPr>
      </w:pPr>
    </w:p>
    <w:p w14:paraId="450B9714" w14:textId="77777777" w:rsidR="00AE3E37" w:rsidRDefault="00AE3E37">
      <w:pPr>
        <w:pStyle w:val="BodyText"/>
        <w:spacing w:before="3"/>
        <w:rPr>
          <w:rFonts w:ascii="Arial"/>
          <w:sz w:val="21"/>
        </w:rPr>
      </w:pPr>
    </w:p>
    <w:p w14:paraId="68AFA56B"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68AD175B" w14:textId="479F56DD" w:rsidR="002A35C8" w:rsidRPr="00F12E9C" w:rsidRDefault="00A9710C" w:rsidP="002A35C8">
      <w:pPr>
        <w:pStyle w:val="Heading3"/>
        <w:spacing w:before="147"/>
        <w:jc w:val="both"/>
        <w:rPr>
          <w:color w:val="BF5A14"/>
        </w:rPr>
      </w:pPr>
      <w:r>
        <w:rPr>
          <w:color w:val="BF5A14"/>
        </w:rPr>
        <w:lastRenderedPageBreak/>
        <w:t>Abstract</w:t>
      </w:r>
      <w:r w:rsidR="00D4158D">
        <w:rPr>
          <w:color w:val="BF5A14"/>
        </w:rPr>
        <w:t xml:space="preserve"> </w:t>
      </w:r>
    </w:p>
    <w:p w14:paraId="6E9754FB" w14:textId="77777777" w:rsidR="00C52830" w:rsidRDefault="002A35C8" w:rsidP="00A62EAA">
      <w:pPr>
        <w:pStyle w:val="BodyText"/>
        <w:spacing w:before="90" w:line="280" w:lineRule="auto"/>
        <w:ind w:left="100"/>
        <w:jc w:val="both"/>
      </w:pPr>
      <w:r>
        <w:t xml:space="preserve">Electronically excited states are vital for the analysis of spectroscopic properties. However, usually theoretical methods assume that nuclei are infinitely heavy. Recently we have shown that it is possible to calculate high accuracy, non-relativistic excited </w:t>
      </w:r>
      <w:r w:rsidRPr="002A35C8">
        <w:rPr>
          <w:i/>
        </w:rPr>
        <w:t>S</w:t>
      </w:r>
      <w:r>
        <w:t xml:space="preserve"> state energies and </w:t>
      </w:r>
      <w:proofErr w:type="spellStart"/>
      <w:r>
        <w:t>wavefunctions</w:t>
      </w:r>
      <w:proofErr w:type="spellEnd"/>
      <w:r>
        <w:t xml:space="preserve"> for three particle systems using a series solution methodology</w:t>
      </w:r>
      <w:r w:rsidR="00A62EAA">
        <w:t xml:space="preserve"> [1].</w:t>
      </w:r>
      <w:r>
        <w:t xml:space="preserve"> </w:t>
      </w:r>
      <w:r w:rsidR="004F041C">
        <w:t xml:space="preserve">In this talk, details of </w:t>
      </w:r>
      <w:r w:rsidR="00D816FB">
        <w:t>the</w:t>
      </w:r>
      <w:r w:rsidR="004F041C">
        <w:t xml:space="preserve"> theory and implementation will be described and the latest results presented. </w:t>
      </w:r>
    </w:p>
    <w:p w14:paraId="76F7D699" w14:textId="77777777" w:rsidR="00C52830" w:rsidRDefault="00C52830" w:rsidP="0065705A">
      <w:pPr>
        <w:pStyle w:val="BodyText"/>
        <w:spacing w:before="90" w:line="280" w:lineRule="auto"/>
        <w:jc w:val="both"/>
      </w:pPr>
    </w:p>
    <w:p w14:paraId="62AC752B" w14:textId="2F0F3F30" w:rsidR="007C79F4" w:rsidRDefault="00C52830" w:rsidP="00A62EAA">
      <w:pPr>
        <w:pStyle w:val="BodyText"/>
        <w:spacing w:before="90" w:line="280" w:lineRule="auto"/>
        <w:ind w:left="100"/>
        <w:jc w:val="both"/>
      </w:pPr>
      <w:r>
        <w:t>This</w:t>
      </w:r>
      <w:r w:rsidR="004F041C">
        <w:t xml:space="preserve"> builds upon our previous work for the ground state problem </w:t>
      </w:r>
      <w:r w:rsidR="005E0271">
        <w:t>which uses</w:t>
      </w:r>
      <w:r w:rsidR="00FC0DD9">
        <w:t xml:space="preserve"> a series solution method </w:t>
      </w:r>
      <w:proofErr w:type="spellStart"/>
      <w:r w:rsidR="00950F89">
        <w:t>utilis</w:t>
      </w:r>
      <w:r w:rsidR="004E1E93">
        <w:t>ing</w:t>
      </w:r>
      <w:proofErr w:type="spellEnd"/>
      <w:r w:rsidR="004E1E93">
        <w:t xml:space="preserve"> a </w:t>
      </w:r>
      <w:r w:rsidR="00F12E9C">
        <w:t xml:space="preserve">triple orthogonal </w:t>
      </w:r>
      <w:r w:rsidR="004F041C">
        <w:t xml:space="preserve">Laguerre polynomial </w:t>
      </w:r>
      <w:proofErr w:type="spellStart"/>
      <w:r w:rsidR="009D2B63">
        <w:t>wavefunction</w:t>
      </w:r>
      <w:proofErr w:type="spellEnd"/>
      <w:r w:rsidR="004F041C">
        <w:t xml:space="preserve"> </w:t>
      </w:r>
      <w:r w:rsidR="009D2B63">
        <w:t xml:space="preserve">to investigate the bound state properties of the ground state of three-particle atoms and molecules </w:t>
      </w:r>
      <w:r w:rsidR="004F041C">
        <w:t>[2,3,4</w:t>
      </w:r>
      <w:r w:rsidR="004E1E93">
        <w:t>].</w:t>
      </w:r>
      <w:r w:rsidR="009825D2">
        <w:t xml:space="preserve"> </w:t>
      </w:r>
      <w:r w:rsidR="00F700D2">
        <w:t>The</w:t>
      </w:r>
      <w:r w:rsidR="007C79F4">
        <w:t xml:space="preserve"> excited state</w:t>
      </w:r>
      <w:r w:rsidR="00F700D2">
        <w:t xml:space="preserve"> implementation is based on the </w:t>
      </w:r>
      <w:r w:rsidR="00860CA2">
        <w:t xml:space="preserve">work of </w:t>
      </w:r>
      <w:proofErr w:type="spellStart"/>
      <w:r w:rsidR="00860CA2">
        <w:t>P</w:t>
      </w:r>
      <w:r w:rsidR="004F041C">
        <w:t>ekeris</w:t>
      </w:r>
      <w:proofErr w:type="spellEnd"/>
      <w:r w:rsidR="004F041C">
        <w:t xml:space="preserve"> [5</w:t>
      </w:r>
      <w:r w:rsidR="00F12E9C">
        <w:t>]</w:t>
      </w:r>
      <w:r w:rsidR="00F700D2">
        <w:t xml:space="preserve">, however in the present work the effects of nuclear motion are </w:t>
      </w:r>
      <w:r w:rsidR="007C79F4">
        <w:t>explicitly included</w:t>
      </w:r>
      <w:r w:rsidR="00F700D2">
        <w:t>.</w:t>
      </w:r>
      <w:r w:rsidR="00860CA2">
        <w:t xml:space="preserve"> </w:t>
      </w:r>
    </w:p>
    <w:p w14:paraId="66C9287E" w14:textId="77777777" w:rsidR="007C79F4" w:rsidRDefault="007C79F4" w:rsidP="007C79F4">
      <w:pPr>
        <w:pStyle w:val="BodyText"/>
        <w:spacing w:before="90" w:line="280" w:lineRule="auto"/>
        <w:ind w:left="100"/>
        <w:jc w:val="both"/>
      </w:pPr>
    </w:p>
    <w:p w14:paraId="5AAD040C" w14:textId="0F582E0B" w:rsidR="00755FE1" w:rsidRDefault="008D38FE" w:rsidP="00755FE1">
      <w:pPr>
        <w:pStyle w:val="BodyText"/>
        <w:spacing w:before="90" w:line="280" w:lineRule="auto"/>
        <w:ind w:left="100"/>
        <w:jc w:val="both"/>
      </w:pPr>
      <w:r>
        <w:t xml:space="preserve">It is found, contrary to the matrices </w:t>
      </w:r>
      <w:r w:rsidR="009D2B63">
        <w:t>for</w:t>
      </w:r>
      <w:r>
        <w:t xml:space="preserve"> the ground state problem</w:t>
      </w:r>
      <w:r w:rsidR="009D2B63">
        <w:t>,</w:t>
      </w:r>
      <w:r w:rsidR="00D94B72">
        <w:t xml:space="preserve"> that the matrices become denser </w:t>
      </w:r>
      <w:r w:rsidR="00F213D6">
        <w:t xml:space="preserve">in the excited state </w:t>
      </w:r>
      <w:r w:rsidR="00A62EAA">
        <w:t>formulism</w:t>
      </w:r>
      <w:r w:rsidR="00F213D6">
        <w:t xml:space="preserve"> </w:t>
      </w:r>
      <w:r w:rsidR="00D94B72">
        <w:t>(see Fig. 1</w:t>
      </w:r>
      <w:r w:rsidR="006E42EB">
        <w:t>).</w:t>
      </w:r>
      <w:r w:rsidR="000913B6">
        <w:t xml:space="preserve"> </w:t>
      </w:r>
      <w:r w:rsidR="001835A6">
        <w:t>Up to three n</w:t>
      </w:r>
      <w:r w:rsidR="009D2B63">
        <w:t xml:space="preserve">on-linear </w:t>
      </w:r>
      <w:proofErr w:type="spellStart"/>
      <w:r w:rsidR="00A62EAA">
        <w:t>variational</w:t>
      </w:r>
      <w:proofErr w:type="spellEnd"/>
      <w:r w:rsidR="00A62EAA">
        <w:t xml:space="preserve"> </w:t>
      </w:r>
      <w:r w:rsidR="009D2B63">
        <w:t>parameters can be used to improve the rate of convergence</w:t>
      </w:r>
      <w:r w:rsidR="00D816FB">
        <w:t>,</w:t>
      </w:r>
      <w:r w:rsidR="009D2B63">
        <w:t xml:space="preserve"> and the quality of the </w:t>
      </w:r>
      <w:proofErr w:type="spellStart"/>
      <w:r w:rsidR="009D2B63">
        <w:t>wavefunctions</w:t>
      </w:r>
      <w:proofErr w:type="spellEnd"/>
      <w:r w:rsidR="009D2B63">
        <w:t xml:space="preserve"> </w:t>
      </w:r>
      <w:r w:rsidR="007F2362">
        <w:t xml:space="preserve">are assessed </w:t>
      </w:r>
      <w:r w:rsidR="009D2B63">
        <w:t>using various exact conditions and identities.</w:t>
      </w:r>
      <w:r w:rsidR="00053866">
        <w:t xml:space="preserve"> </w:t>
      </w:r>
    </w:p>
    <w:p w14:paraId="5E5F0218" w14:textId="77777777" w:rsidR="00647EF0" w:rsidRDefault="00647EF0" w:rsidP="00755FE1">
      <w:pPr>
        <w:pStyle w:val="BodyText"/>
        <w:spacing w:before="90" w:line="280" w:lineRule="auto"/>
        <w:ind w:left="100"/>
        <w:jc w:val="both"/>
      </w:pPr>
    </w:p>
    <w:p w14:paraId="02643E5F" w14:textId="0C753361" w:rsidR="00F213D6" w:rsidRDefault="00BD5539" w:rsidP="00755FE1">
      <w:pPr>
        <w:pStyle w:val="BodyText"/>
        <w:spacing w:before="90" w:line="280" w:lineRule="auto"/>
        <w:ind w:left="100"/>
        <w:jc w:val="both"/>
      </w:pPr>
      <w:r>
        <w:t xml:space="preserve">The </w:t>
      </w:r>
      <w:r w:rsidR="00FB6614">
        <w:t>content in this talk</w:t>
      </w:r>
      <w:r>
        <w:t xml:space="preserve"> highlights the versatility of using the series solution method to solve </w:t>
      </w:r>
      <w:r w:rsidR="009D1C19">
        <w:t>a non-</w:t>
      </w:r>
      <w:r w:rsidR="00926D4B">
        <w:t>separable</w:t>
      </w:r>
      <w:r w:rsidR="009D1C19">
        <w:t xml:space="preserve"> Schrödinger equation</w:t>
      </w:r>
      <w:r w:rsidR="00C57C39">
        <w:t>, and</w:t>
      </w:r>
      <w:r w:rsidR="00D816FB">
        <w:t xml:space="preserve"> how</w:t>
      </w:r>
      <w:r w:rsidR="00872B0A">
        <w:t xml:space="preserve"> a Laguerre-based </w:t>
      </w:r>
      <w:proofErr w:type="spellStart"/>
      <w:r w:rsidR="00872B0A">
        <w:t>wavefunction</w:t>
      </w:r>
      <w:proofErr w:type="spellEnd"/>
      <w:r w:rsidR="00872B0A">
        <w:t xml:space="preserve"> captures the physics of excited states. Furthermore, t</w:t>
      </w:r>
      <w:r>
        <w:t xml:space="preserve">his method could </w:t>
      </w:r>
      <w:r w:rsidR="009D1C19">
        <w:t xml:space="preserve">potentially </w:t>
      </w:r>
      <w:r w:rsidR="00D336C8">
        <w:t xml:space="preserve">be used to probe highly excited </w:t>
      </w:r>
      <w:r>
        <w:t>Rydberg states which have recently been proposed as a possible logic gate in quantum computing applications</w:t>
      </w:r>
      <w:r w:rsidR="004F041C">
        <w:t xml:space="preserve"> [6</w:t>
      </w:r>
      <w:r>
        <w:t xml:space="preserve">]. </w:t>
      </w:r>
    </w:p>
    <w:p w14:paraId="5F7F6072" w14:textId="77777777" w:rsidR="00755FE1" w:rsidRDefault="00755FE1" w:rsidP="00755FE1">
      <w:pPr>
        <w:pStyle w:val="BodyText"/>
        <w:spacing w:before="90" w:line="280" w:lineRule="auto"/>
        <w:ind w:left="100"/>
        <w:jc w:val="both"/>
      </w:pPr>
    </w:p>
    <w:p w14:paraId="5C583880" w14:textId="77777777" w:rsidR="00B1746A" w:rsidRDefault="00B1746A">
      <w:pPr>
        <w:pStyle w:val="BodyText"/>
        <w:spacing w:before="90" w:line="280" w:lineRule="auto"/>
        <w:ind w:left="100"/>
        <w:jc w:val="both"/>
      </w:pPr>
    </w:p>
    <w:p w14:paraId="097B17FB" w14:textId="77777777" w:rsidR="00964E03" w:rsidRDefault="00964E03">
      <w:pPr>
        <w:pStyle w:val="BodyText"/>
        <w:spacing w:before="90" w:line="280" w:lineRule="auto"/>
        <w:ind w:left="100"/>
        <w:jc w:val="both"/>
      </w:pPr>
    </w:p>
    <w:p w14:paraId="0175709D" w14:textId="77777777" w:rsidR="00AE3E37" w:rsidRDefault="00A9710C">
      <w:pPr>
        <w:pStyle w:val="Heading3"/>
        <w:spacing w:before="74"/>
      </w:pPr>
      <w:r>
        <w:rPr>
          <w:b w:val="0"/>
        </w:rPr>
        <w:br w:type="column"/>
      </w:r>
      <w:r>
        <w:rPr>
          <w:color w:val="BF5A14"/>
        </w:rPr>
        <w:lastRenderedPageBreak/>
        <w:t>Image</w:t>
      </w:r>
    </w:p>
    <w:p w14:paraId="116DE3B2" w14:textId="327EDF06" w:rsidR="00AE3E37" w:rsidRDefault="00F77B92">
      <w:pPr>
        <w:pStyle w:val="BodyText"/>
        <w:spacing w:before="2"/>
        <w:rPr>
          <w:rFonts w:ascii="Arial"/>
          <w:b/>
          <w:sz w:val="16"/>
        </w:rPr>
      </w:pPr>
      <w:r w:rsidRPr="00F77B92">
        <w:rPr>
          <w:rFonts w:ascii="Arial"/>
          <w:b/>
          <w:noProof/>
          <w:sz w:val="16"/>
          <w:lang w:val="en-GB" w:eastAsia="en-GB"/>
        </w:rPr>
        <w:drawing>
          <wp:inline distT="0" distB="0" distL="0" distR="0" wp14:anchorId="773E91CB" wp14:editId="2FF3B72C">
            <wp:extent cx="1687913" cy="1705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30314" cy="1748364"/>
                    </a:xfrm>
                    <a:prstGeom prst="rect">
                      <a:avLst/>
                    </a:prstGeom>
                  </pic:spPr>
                </pic:pic>
              </a:graphicData>
            </a:graphic>
          </wp:inline>
        </w:drawing>
      </w:r>
      <w:r w:rsidRPr="00F77B92">
        <w:rPr>
          <w:rFonts w:ascii="Arial"/>
          <w:b/>
          <w:noProof/>
          <w:sz w:val="16"/>
          <w:lang w:val="en-GB" w:eastAsia="en-GB"/>
        </w:rPr>
        <w:drawing>
          <wp:inline distT="0" distB="0" distL="0" distR="0" wp14:anchorId="483EB947" wp14:editId="65803EC3">
            <wp:extent cx="1687913" cy="17095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29783" cy="1751990"/>
                    </a:xfrm>
                    <a:prstGeom prst="rect">
                      <a:avLst/>
                    </a:prstGeom>
                  </pic:spPr>
                </pic:pic>
              </a:graphicData>
            </a:graphic>
          </wp:inline>
        </w:drawing>
      </w:r>
    </w:p>
    <w:p w14:paraId="530401AE" w14:textId="6F72D96E" w:rsidR="00DC0DD8" w:rsidRDefault="00DC0DD8">
      <w:pPr>
        <w:pStyle w:val="BodyText"/>
        <w:spacing w:before="2"/>
        <w:rPr>
          <w:rFonts w:ascii="Arial"/>
          <w:b/>
          <w:sz w:val="16"/>
        </w:rPr>
      </w:pPr>
      <w:r>
        <w:rPr>
          <w:rFonts w:ascii="Arial"/>
          <w:b/>
          <w:sz w:val="16"/>
        </w:rPr>
        <w:t xml:space="preserve">Figure 1: </w:t>
      </w:r>
      <w:r w:rsidRPr="00DC0DD8">
        <w:rPr>
          <w:rFonts w:ascii="Arial"/>
          <w:sz w:val="16"/>
        </w:rPr>
        <w:t xml:space="preserve">Comparison of the </w:t>
      </w:r>
      <w:r w:rsidR="00937448">
        <w:rPr>
          <w:rFonts w:ascii="Arial"/>
          <w:sz w:val="16"/>
        </w:rPr>
        <w:t>secular equation</w:t>
      </w:r>
      <w:bookmarkStart w:id="0" w:name="_GoBack"/>
      <w:bookmarkEnd w:id="0"/>
      <w:r w:rsidRPr="00DC0DD8">
        <w:rPr>
          <w:rFonts w:ascii="Arial"/>
          <w:sz w:val="16"/>
        </w:rPr>
        <w:t xml:space="preserve"> for the ground state problem (left) vs. the excited state problem (right)</w:t>
      </w:r>
      <w:r>
        <w:rPr>
          <w:rFonts w:ascii="Arial"/>
          <w:sz w:val="16"/>
        </w:rPr>
        <w:t>.</w:t>
      </w:r>
      <w:r w:rsidR="00D74298">
        <w:rPr>
          <w:rFonts w:ascii="Arial"/>
          <w:sz w:val="16"/>
        </w:rPr>
        <w:t xml:space="preserve"> White = zero elements, black = non-zero elements.</w:t>
      </w:r>
    </w:p>
    <w:p w14:paraId="3FC4E108" w14:textId="19986AEC" w:rsidR="005973B9" w:rsidRDefault="00D4158D" w:rsidP="005973B9">
      <w:pPr>
        <w:spacing w:line="204" w:lineRule="exact"/>
        <w:rPr>
          <w:rFonts w:ascii="Arial"/>
          <w:b/>
          <w:color w:val="BF5A14"/>
          <w:sz w:val="20"/>
        </w:rPr>
      </w:pPr>
      <w:r>
        <w:rPr>
          <w:rFonts w:ascii="Arial"/>
          <w:b/>
          <w:color w:val="BF5A14"/>
          <w:sz w:val="20"/>
        </w:rPr>
        <w:br/>
        <w:t>Recent Publications</w:t>
      </w:r>
    </w:p>
    <w:p w14:paraId="3B95B625" w14:textId="79797A36" w:rsidR="004E1E93" w:rsidRDefault="004E1E93" w:rsidP="005973B9">
      <w:pPr>
        <w:spacing w:line="204" w:lineRule="exact"/>
        <w:rPr>
          <w:rFonts w:ascii="Arial"/>
          <w:b/>
          <w:sz w:val="20"/>
        </w:rPr>
      </w:pPr>
      <w:r>
        <w:rPr>
          <w:rFonts w:ascii="Arial"/>
          <w:b/>
          <w:sz w:val="20"/>
        </w:rPr>
        <w:t xml:space="preserve"> </w:t>
      </w:r>
    </w:p>
    <w:p w14:paraId="5E4BDC38" w14:textId="784B8126" w:rsidR="004F041C" w:rsidRDefault="004F041C" w:rsidP="00E04253">
      <w:pPr>
        <w:pStyle w:val="ListParagraph"/>
        <w:numPr>
          <w:ilvl w:val="0"/>
          <w:numId w:val="3"/>
        </w:numPr>
        <w:tabs>
          <w:tab w:val="left" w:pos="384"/>
        </w:tabs>
        <w:spacing w:before="103" w:line="216" w:lineRule="exact"/>
        <w:ind w:right="138" w:hanging="283"/>
        <w:jc w:val="left"/>
        <w:rPr>
          <w:sz w:val="18"/>
        </w:rPr>
      </w:pPr>
      <w:r>
        <w:rPr>
          <w:sz w:val="18"/>
        </w:rPr>
        <w:t xml:space="preserve">A. </w:t>
      </w:r>
      <w:r w:rsidR="00C828CA">
        <w:rPr>
          <w:sz w:val="18"/>
        </w:rPr>
        <w:t xml:space="preserve">L. </w:t>
      </w:r>
      <w:r>
        <w:rPr>
          <w:sz w:val="18"/>
        </w:rPr>
        <w:t xml:space="preserve">Baskerville and H. Cox, Excited S states of two electron atoms, </w:t>
      </w:r>
      <w:proofErr w:type="gramStart"/>
      <w:r w:rsidR="00465E3F">
        <w:rPr>
          <w:i/>
          <w:sz w:val="18"/>
        </w:rPr>
        <w:t>T</w:t>
      </w:r>
      <w:r w:rsidRPr="004F041C">
        <w:rPr>
          <w:i/>
          <w:sz w:val="18"/>
        </w:rPr>
        <w:t>o</w:t>
      </w:r>
      <w:proofErr w:type="gramEnd"/>
      <w:r w:rsidRPr="004F041C">
        <w:rPr>
          <w:i/>
          <w:sz w:val="18"/>
        </w:rPr>
        <w:t xml:space="preserve"> be submitted</w:t>
      </w:r>
      <w:r w:rsidR="00CE04D5">
        <w:rPr>
          <w:i/>
          <w:sz w:val="18"/>
        </w:rPr>
        <w:t>.</w:t>
      </w:r>
    </w:p>
    <w:p w14:paraId="7EF9CC2D" w14:textId="47877B10" w:rsidR="005973B9" w:rsidRDefault="004E1E93" w:rsidP="00E04253">
      <w:pPr>
        <w:pStyle w:val="ListParagraph"/>
        <w:numPr>
          <w:ilvl w:val="0"/>
          <w:numId w:val="3"/>
        </w:numPr>
        <w:tabs>
          <w:tab w:val="left" w:pos="384"/>
        </w:tabs>
        <w:spacing w:before="103" w:line="216" w:lineRule="exact"/>
        <w:ind w:right="138" w:hanging="283"/>
        <w:jc w:val="left"/>
        <w:rPr>
          <w:sz w:val="18"/>
        </w:rPr>
      </w:pPr>
      <w:r>
        <w:rPr>
          <w:sz w:val="18"/>
        </w:rPr>
        <w:t xml:space="preserve">A. W. King, F. Longford and H. Cox, </w:t>
      </w:r>
      <w:r w:rsidRPr="004E1E93">
        <w:rPr>
          <w:i/>
          <w:sz w:val="18"/>
        </w:rPr>
        <w:t>J. Chem. Phys</w:t>
      </w:r>
      <w:r>
        <w:rPr>
          <w:sz w:val="18"/>
        </w:rPr>
        <w:t xml:space="preserve">, 2013, </w:t>
      </w:r>
      <w:r w:rsidRPr="004E1E93">
        <w:rPr>
          <w:b/>
          <w:sz w:val="18"/>
        </w:rPr>
        <w:t>139</w:t>
      </w:r>
      <w:r>
        <w:rPr>
          <w:sz w:val="18"/>
        </w:rPr>
        <w:t>, 224306-1 – 224306-7.</w:t>
      </w:r>
    </w:p>
    <w:p w14:paraId="1CF6E401" w14:textId="092D24F7" w:rsidR="00F213D6" w:rsidRPr="0038261D" w:rsidRDefault="000424E4" w:rsidP="00E04253">
      <w:pPr>
        <w:pStyle w:val="ListParagraph"/>
        <w:numPr>
          <w:ilvl w:val="0"/>
          <w:numId w:val="3"/>
        </w:numPr>
        <w:tabs>
          <w:tab w:val="left" w:pos="384"/>
        </w:tabs>
        <w:spacing w:before="103" w:line="216" w:lineRule="exact"/>
        <w:ind w:right="138" w:hanging="283"/>
        <w:jc w:val="left"/>
        <w:rPr>
          <w:sz w:val="18"/>
        </w:rPr>
      </w:pPr>
      <w:r>
        <w:rPr>
          <w:sz w:val="18"/>
        </w:rPr>
        <w:t xml:space="preserve">A. </w:t>
      </w:r>
      <w:r w:rsidR="00C828CA">
        <w:rPr>
          <w:sz w:val="18"/>
        </w:rPr>
        <w:t xml:space="preserve">L. </w:t>
      </w:r>
      <w:r>
        <w:rPr>
          <w:sz w:val="18"/>
        </w:rPr>
        <w:t xml:space="preserve">Baskerville, A. </w:t>
      </w:r>
      <w:r w:rsidR="00C828CA">
        <w:rPr>
          <w:sz w:val="18"/>
        </w:rPr>
        <w:t xml:space="preserve">W. </w:t>
      </w:r>
      <w:r>
        <w:rPr>
          <w:sz w:val="18"/>
        </w:rPr>
        <w:t>King and</w:t>
      </w:r>
      <w:r w:rsidR="00AC3A08">
        <w:rPr>
          <w:sz w:val="18"/>
        </w:rPr>
        <w:t xml:space="preserve"> H. Cox,</w:t>
      </w:r>
      <w:r w:rsidR="00F213D6">
        <w:rPr>
          <w:sz w:val="18"/>
        </w:rPr>
        <w:t xml:space="preserve"> Quantum effects of nuclear motion in three-particle diatomic ions</w:t>
      </w:r>
      <w:r w:rsidR="00F213D6" w:rsidRPr="005973B9">
        <w:rPr>
          <w:sz w:val="18"/>
        </w:rPr>
        <w:t xml:space="preserve">. </w:t>
      </w:r>
      <w:r w:rsidR="00F213D6" w:rsidRPr="00DC3A72">
        <w:rPr>
          <w:i/>
          <w:sz w:val="18"/>
        </w:rPr>
        <w:t>Phys. Rev. A</w:t>
      </w:r>
      <w:r w:rsidR="00F213D6">
        <w:rPr>
          <w:i/>
          <w:sz w:val="18"/>
        </w:rPr>
        <w:t>,</w:t>
      </w:r>
      <w:r w:rsidR="00002D23">
        <w:rPr>
          <w:i/>
          <w:sz w:val="18"/>
        </w:rPr>
        <w:t xml:space="preserve"> </w:t>
      </w:r>
      <w:proofErr w:type="gramStart"/>
      <w:r w:rsidR="00002D23">
        <w:rPr>
          <w:i/>
          <w:sz w:val="18"/>
        </w:rPr>
        <w:t xml:space="preserve">2016, </w:t>
      </w:r>
      <w:r w:rsidR="00F213D6">
        <w:rPr>
          <w:sz w:val="18"/>
        </w:rPr>
        <w:t xml:space="preserve"> </w:t>
      </w:r>
      <w:r w:rsidR="00F213D6" w:rsidRPr="00DC3A72">
        <w:rPr>
          <w:b/>
          <w:sz w:val="18"/>
        </w:rPr>
        <w:t>94</w:t>
      </w:r>
      <w:proofErr w:type="gramEnd"/>
      <w:r w:rsidR="00002D23">
        <w:rPr>
          <w:b/>
          <w:sz w:val="18"/>
        </w:rPr>
        <w:t xml:space="preserve">, </w:t>
      </w:r>
      <w:r w:rsidR="00002D23" w:rsidRPr="00002D23">
        <w:rPr>
          <w:sz w:val="18"/>
        </w:rPr>
        <w:t>042512-1</w:t>
      </w:r>
      <w:r w:rsidR="00002D23">
        <w:rPr>
          <w:sz w:val="18"/>
        </w:rPr>
        <w:t xml:space="preserve"> </w:t>
      </w:r>
      <w:r w:rsidR="00002D23" w:rsidRPr="00002D23">
        <w:rPr>
          <w:sz w:val="18"/>
        </w:rPr>
        <w:t>–</w:t>
      </w:r>
      <w:r w:rsidR="00002D23">
        <w:rPr>
          <w:sz w:val="18"/>
        </w:rPr>
        <w:t xml:space="preserve"> </w:t>
      </w:r>
      <w:r w:rsidR="00002D23" w:rsidRPr="00002D23">
        <w:rPr>
          <w:sz w:val="18"/>
        </w:rPr>
        <w:t>042512-9</w:t>
      </w:r>
      <w:r w:rsidR="00002D23">
        <w:rPr>
          <w:sz w:val="18"/>
        </w:rPr>
        <w:t>.</w:t>
      </w:r>
    </w:p>
    <w:p w14:paraId="3630E57B" w14:textId="440E6BD4" w:rsidR="00423CEA" w:rsidRPr="00423CEA" w:rsidRDefault="00423CEA" w:rsidP="00E04253">
      <w:pPr>
        <w:pStyle w:val="ListParagraph"/>
        <w:numPr>
          <w:ilvl w:val="0"/>
          <w:numId w:val="3"/>
        </w:numPr>
        <w:tabs>
          <w:tab w:val="left" w:pos="384"/>
        </w:tabs>
        <w:spacing w:before="103" w:line="216" w:lineRule="exact"/>
        <w:ind w:right="138" w:hanging="283"/>
        <w:jc w:val="left"/>
        <w:rPr>
          <w:sz w:val="18"/>
        </w:rPr>
      </w:pPr>
      <w:r>
        <w:rPr>
          <w:sz w:val="18"/>
        </w:rPr>
        <w:t xml:space="preserve">A. </w:t>
      </w:r>
      <w:r w:rsidR="00C828CA">
        <w:rPr>
          <w:sz w:val="18"/>
        </w:rPr>
        <w:t xml:space="preserve">L. </w:t>
      </w:r>
      <w:r>
        <w:rPr>
          <w:sz w:val="18"/>
        </w:rPr>
        <w:t>Bas</w:t>
      </w:r>
      <w:r w:rsidR="000424E4">
        <w:rPr>
          <w:sz w:val="18"/>
        </w:rPr>
        <w:t xml:space="preserve">kerville, A. </w:t>
      </w:r>
      <w:r w:rsidR="00C828CA">
        <w:rPr>
          <w:sz w:val="18"/>
        </w:rPr>
        <w:t xml:space="preserve">W. </w:t>
      </w:r>
      <w:r w:rsidR="000424E4">
        <w:rPr>
          <w:sz w:val="18"/>
        </w:rPr>
        <w:t>King and</w:t>
      </w:r>
      <w:r w:rsidR="00002D23">
        <w:rPr>
          <w:sz w:val="18"/>
        </w:rPr>
        <w:t xml:space="preserve"> H. Cox,</w:t>
      </w:r>
      <w:r>
        <w:rPr>
          <w:sz w:val="18"/>
        </w:rPr>
        <w:t xml:space="preserve"> Electron correlation: ground state energi</w:t>
      </w:r>
      <w:r w:rsidR="00A20397">
        <w:rPr>
          <w:sz w:val="18"/>
        </w:rPr>
        <w:t>es, densities and Coulomb holes</w:t>
      </w:r>
      <w:r>
        <w:rPr>
          <w:i/>
          <w:sz w:val="18"/>
        </w:rPr>
        <w:t xml:space="preserve">, </w:t>
      </w:r>
      <w:r w:rsidR="00002D23" w:rsidRPr="00002D23">
        <w:rPr>
          <w:sz w:val="18"/>
        </w:rPr>
        <w:t>2017</w:t>
      </w:r>
      <w:r w:rsidR="00002D23">
        <w:rPr>
          <w:i/>
          <w:sz w:val="18"/>
        </w:rPr>
        <w:t xml:space="preserve">, </w:t>
      </w:r>
      <w:r>
        <w:rPr>
          <w:sz w:val="18"/>
        </w:rPr>
        <w:t>S</w:t>
      </w:r>
      <w:r w:rsidRPr="0038261D">
        <w:rPr>
          <w:sz w:val="18"/>
        </w:rPr>
        <w:t>ubmitted</w:t>
      </w:r>
      <w:r>
        <w:rPr>
          <w:i/>
          <w:sz w:val="18"/>
        </w:rPr>
        <w:t>.</w:t>
      </w:r>
    </w:p>
    <w:p w14:paraId="501AE1D1" w14:textId="0341BC34" w:rsidR="0038261D" w:rsidRPr="00423CEA" w:rsidRDefault="00F12E9C" w:rsidP="00423CEA">
      <w:pPr>
        <w:pStyle w:val="ListParagraph"/>
        <w:numPr>
          <w:ilvl w:val="0"/>
          <w:numId w:val="3"/>
        </w:numPr>
        <w:tabs>
          <w:tab w:val="left" w:pos="384"/>
        </w:tabs>
        <w:spacing w:before="103" w:line="216" w:lineRule="exact"/>
        <w:ind w:right="138" w:hanging="283"/>
        <w:jc w:val="left"/>
        <w:rPr>
          <w:sz w:val="18"/>
        </w:rPr>
      </w:pPr>
      <w:r w:rsidRPr="00F12E9C">
        <w:rPr>
          <w:sz w:val="18"/>
          <w:szCs w:val="18"/>
        </w:rPr>
        <w:t xml:space="preserve">C. L. </w:t>
      </w:r>
      <w:proofErr w:type="spellStart"/>
      <w:r w:rsidRPr="00F12E9C">
        <w:rPr>
          <w:sz w:val="18"/>
          <w:szCs w:val="18"/>
        </w:rPr>
        <w:t>Pekeris</w:t>
      </w:r>
      <w:proofErr w:type="spellEnd"/>
      <w:r w:rsidRPr="00F12E9C">
        <w:rPr>
          <w:sz w:val="18"/>
          <w:szCs w:val="18"/>
        </w:rPr>
        <w:t xml:space="preserve"> (1962) Excited S States of Helium, </w:t>
      </w:r>
      <w:r w:rsidRPr="00F12E9C">
        <w:rPr>
          <w:i/>
          <w:sz w:val="18"/>
          <w:szCs w:val="18"/>
        </w:rPr>
        <w:t>Phys. Rev</w:t>
      </w:r>
      <w:r w:rsidRPr="00F12E9C">
        <w:rPr>
          <w:sz w:val="18"/>
          <w:szCs w:val="18"/>
        </w:rPr>
        <w:t xml:space="preserve">. </w:t>
      </w:r>
      <w:r w:rsidRPr="00F12E9C">
        <w:rPr>
          <w:b/>
          <w:sz w:val="18"/>
          <w:szCs w:val="18"/>
        </w:rPr>
        <w:t>127</w:t>
      </w:r>
      <w:r w:rsidRPr="00F12E9C">
        <w:rPr>
          <w:sz w:val="18"/>
          <w:szCs w:val="18"/>
        </w:rPr>
        <w:t>, 509-511</w:t>
      </w:r>
      <w:r w:rsidR="00CE04D5">
        <w:rPr>
          <w:sz w:val="18"/>
          <w:szCs w:val="18"/>
        </w:rPr>
        <w:t>.</w:t>
      </w:r>
      <w:r>
        <w:t xml:space="preserve"> </w:t>
      </w:r>
    </w:p>
    <w:p w14:paraId="29660358" w14:textId="0BDDC4C0" w:rsidR="004E1E93" w:rsidRPr="0038261D" w:rsidRDefault="00BD5539" w:rsidP="004E1E93">
      <w:pPr>
        <w:pStyle w:val="ListParagraph"/>
        <w:numPr>
          <w:ilvl w:val="0"/>
          <w:numId w:val="3"/>
        </w:numPr>
        <w:tabs>
          <w:tab w:val="left" w:pos="384"/>
        </w:tabs>
        <w:spacing w:before="103" w:line="216" w:lineRule="exact"/>
        <w:ind w:right="138" w:hanging="283"/>
        <w:jc w:val="left"/>
        <w:rPr>
          <w:sz w:val="18"/>
        </w:rPr>
      </w:pPr>
      <w:r>
        <w:rPr>
          <w:sz w:val="18"/>
        </w:rPr>
        <w:t xml:space="preserve">Keith Cooper, The rise of Rydberg physics, </w:t>
      </w:r>
      <w:r w:rsidRPr="00BD5539">
        <w:rPr>
          <w:i/>
          <w:sz w:val="18"/>
        </w:rPr>
        <w:t>Physics World</w:t>
      </w:r>
      <w:r>
        <w:rPr>
          <w:sz w:val="18"/>
        </w:rPr>
        <w:t xml:space="preserve"> (2016)</w:t>
      </w:r>
      <w:r w:rsidR="00CE04D5">
        <w:rPr>
          <w:sz w:val="18"/>
        </w:rPr>
        <w:t>.</w:t>
      </w:r>
    </w:p>
    <w:p w14:paraId="2798BBB6" w14:textId="77777777" w:rsidR="004E1E93" w:rsidRPr="00D74298" w:rsidRDefault="004E1E93" w:rsidP="00F213D6">
      <w:pPr>
        <w:pStyle w:val="ListParagraph"/>
        <w:tabs>
          <w:tab w:val="left" w:pos="384"/>
        </w:tabs>
        <w:spacing w:before="103" w:line="216" w:lineRule="exact"/>
        <w:ind w:right="138" w:firstLine="0"/>
        <w:jc w:val="left"/>
        <w:rPr>
          <w:sz w:val="18"/>
        </w:rPr>
      </w:pPr>
    </w:p>
    <w:p w14:paraId="70BB8A2C" w14:textId="384E23A7" w:rsidR="00D74298" w:rsidRPr="00D74298" w:rsidRDefault="00D74298" w:rsidP="00D74298">
      <w:pPr>
        <w:tabs>
          <w:tab w:val="left" w:pos="384"/>
        </w:tabs>
        <w:spacing w:before="103" w:line="216" w:lineRule="exact"/>
        <w:ind w:left="100" w:right="138"/>
        <w:rPr>
          <w:sz w:val="18"/>
        </w:rPr>
      </w:pPr>
    </w:p>
    <w:p w14:paraId="3255F85A" w14:textId="77777777" w:rsidR="00AE3E37" w:rsidRPr="008756E6" w:rsidRDefault="00AE3E37" w:rsidP="008756E6">
      <w:pPr>
        <w:tabs>
          <w:tab w:val="left" w:pos="384"/>
        </w:tabs>
        <w:ind w:right="117"/>
      </w:pPr>
    </w:p>
    <w:p w14:paraId="27255DF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F930C05" w14:textId="7E22D7CB" w:rsidR="00AE3E37" w:rsidRDefault="00A32824">
      <w:pPr>
        <w:pStyle w:val="BodyText"/>
        <w:rPr>
          <w:rFonts w:ascii="Calibri"/>
          <w:sz w:val="20"/>
        </w:rPr>
      </w:pPr>
      <w:r w:rsidRPr="001538D4">
        <w:rPr>
          <w:rFonts w:ascii="Times New Roman" w:eastAsia="Times New Roman" w:hAnsi="Times New Roman" w:cs="Times New Roman"/>
          <w:noProof/>
          <w:sz w:val="24"/>
          <w:szCs w:val="24"/>
          <w:lang w:val="en-GB" w:eastAsia="en-GB"/>
        </w:rPr>
        <w:lastRenderedPageBreak/>
        <w:drawing>
          <wp:anchor distT="0" distB="0" distL="114300" distR="114300" simplePos="0" relativeHeight="251658240" behindDoc="0" locked="0" layoutInCell="1" allowOverlap="1" wp14:anchorId="64F82063" wp14:editId="46236B42">
            <wp:simplePos x="0" y="0"/>
            <wp:positionH relativeFrom="column">
              <wp:posOffset>196850</wp:posOffset>
            </wp:positionH>
            <wp:positionV relativeFrom="paragraph">
              <wp:posOffset>98425</wp:posOffset>
            </wp:positionV>
            <wp:extent cx="850265" cy="829310"/>
            <wp:effectExtent l="0" t="0" r="0" b="8890"/>
            <wp:wrapSquare wrapText="bothSides"/>
            <wp:docPr id="3" name="Picture 3" desc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m"/>
                    <pic:cNvPicPr>
                      <a:picLocks noChangeAspect="1" noChangeArrowheads="1"/>
                    </pic:cNvPicPr>
                  </pic:nvPicPr>
                  <pic:blipFill rotWithShape="1">
                    <a:blip r:embed="rId15">
                      <a:extLst>
                        <a:ext uri="{28A0092B-C50C-407E-A947-70E740481C1C}">
                          <a14:useLocalDpi xmlns:a14="http://schemas.microsoft.com/office/drawing/2010/main" val="0"/>
                        </a:ext>
                      </a:extLst>
                    </a:blip>
                    <a:srcRect l="19275" r="4289"/>
                    <a:stretch/>
                  </pic:blipFill>
                  <pic:spPr bwMode="auto">
                    <a:xfrm>
                      <a:off x="0" y="0"/>
                      <a:ext cx="850265" cy="829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41119B" w14:textId="747115B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4F064440" wp14:editId="0B5FB8D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63C1E5"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64D2F78" w14:textId="31895F89" w:rsidR="00AE3E37" w:rsidRPr="001538D4" w:rsidRDefault="004F262D" w:rsidP="001538D4">
      <w:pPr>
        <w:rPr>
          <w:rFonts w:ascii="Times New Roman" w:eastAsia="Times New Roman" w:hAnsi="Times New Roman" w:cs="Times New Roman"/>
          <w:sz w:val="24"/>
          <w:szCs w:val="24"/>
          <w:lang w:val="en-GB" w:eastAsia="en-GB"/>
        </w:rPr>
      </w:pPr>
      <w:r>
        <w:rPr>
          <w:noProof/>
        </w:rPr>
        <w:t xml:space="preserve"> </w:t>
      </w:r>
      <w:r w:rsidR="00A9710C">
        <w:rPr>
          <w:rFonts w:ascii="Arial"/>
          <w:color w:val="BF5A14"/>
        </w:rPr>
        <w:t>Biography</w:t>
      </w:r>
      <w:r w:rsidR="00D4158D">
        <w:rPr>
          <w:rFonts w:ascii="Arial"/>
          <w:color w:val="BF5A14"/>
        </w:rPr>
        <w:t xml:space="preserve"> </w:t>
      </w:r>
    </w:p>
    <w:p w14:paraId="5A22BEFF" w14:textId="12434372" w:rsidR="00AE3E37" w:rsidRDefault="00DC3A72" w:rsidP="004F262D">
      <w:pPr>
        <w:spacing w:before="41" w:line="154" w:lineRule="exact"/>
        <w:ind w:right="231"/>
        <w:jc w:val="both"/>
        <w:rPr>
          <w:rFonts w:ascii="Arial"/>
          <w:sz w:val="14"/>
        </w:rPr>
      </w:pPr>
      <w:r>
        <w:rPr>
          <w:rFonts w:ascii="Arial"/>
          <w:sz w:val="14"/>
        </w:rPr>
        <w:t xml:space="preserve">Adam Baskerville is a PhD student at the University of Sussex </w:t>
      </w:r>
      <w:r w:rsidR="003E751E">
        <w:rPr>
          <w:rFonts w:ascii="Arial"/>
          <w:sz w:val="14"/>
        </w:rPr>
        <w:t xml:space="preserve">working on the quantum mechanical three body problem </w:t>
      </w:r>
      <w:r>
        <w:rPr>
          <w:rFonts w:ascii="Arial"/>
          <w:sz w:val="14"/>
        </w:rPr>
        <w:t xml:space="preserve">under the supervision of </w:t>
      </w:r>
      <w:proofErr w:type="spellStart"/>
      <w:r>
        <w:rPr>
          <w:rFonts w:ascii="Arial"/>
          <w:sz w:val="14"/>
        </w:rPr>
        <w:t>Dr</w:t>
      </w:r>
      <w:proofErr w:type="spellEnd"/>
      <w:r>
        <w:rPr>
          <w:rFonts w:ascii="Arial"/>
          <w:sz w:val="14"/>
        </w:rPr>
        <w:t xml:space="preserve"> Hazel Cox.</w:t>
      </w:r>
    </w:p>
    <w:p w14:paraId="02062384" w14:textId="77777777" w:rsidR="00AE3E37" w:rsidRDefault="00A9710C">
      <w:pPr>
        <w:spacing w:before="62"/>
        <w:ind w:left="4217" w:right="4235"/>
        <w:jc w:val="center"/>
        <w:rPr>
          <w:rFonts w:ascii="Arial"/>
          <w:sz w:val="14"/>
        </w:rPr>
      </w:pPr>
      <w:r>
        <w:rPr>
          <w:rFonts w:ascii="Arial"/>
          <w:sz w:val="14"/>
        </w:rPr>
        <w:t xml:space="preserve">Email: </w:t>
      </w:r>
      <w:r w:rsidR="00DC3A72">
        <w:rPr>
          <w:rFonts w:ascii="Arial"/>
          <w:sz w:val="14"/>
        </w:rPr>
        <w:t>ab695@sussex.ac.uk</w:t>
      </w:r>
    </w:p>
    <w:p w14:paraId="1E479645" w14:textId="349B71E5" w:rsidR="00AE3E37" w:rsidRPr="0023216B" w:rsidRDefault="00292ED9" w:rsidP="0023216B">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A83B5F9" wp14:editId="39E8DB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5C98CD" w14:textId="77777777" w:rsidR="00AE3E37" w:rsidRDefault="00AE3E37">
      <w:pPr>
        <w:pStyle w:val="BodyText"/>
        <w:spacing w:before="7"/>
        <w:rPr>
          <w:rFonts w:ascii="Arial"/>
          <w:sz w:val="29"/>
        </w:rPr>
      </w:pPr>
    </w:p>
    <w:p w14:paraId="6A5ED21A" w14:textId="77777777" w:rsidR="00AE3E37" w:rsidRPr="00B21A57" w:rsidRDefault="00A9710C">
      <w:pPr>
        <w:spacing w:before="39"/>
        <w:ind w:left="100"/>
        <w:rPr>
          <w:rFonts w:ascii="Minion Pro"/>
          <w:b/>
          <w:sz w:val="20"/>
        </w:rPr>
      </w:pPr>
      <w:r w:rsidRPr="00B21A57">
        <w:rPr>
          <w:rFonts w:ascii="Minion Pro"/>
          <w:b/>
          <w:sz w:val="20"/>
        </w:rPr>
        <w:t>Notes/Comments:</w:t>
      </w:r>
    </w:p>
    <w:p w14:paraId="52AF234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8E96F8E" w14:textId="77777777" w:rsidR="0023216B" w:rsidRDefault="0023216B">
      <w:pPr>
        <w:pStyle w:val="BodyText"/>
        <w:spacing w:before="3"/>
        <w:rPr>
          <w:rFonts w:ascii="Minion Pro"/>
          <w:sz w:val="26"/>
        </w:rPr>
      </w:pPr>
    </w:p>
    <w:sectPr w:rsidR="0023216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D7515" w14:textId="77777777" w:rsidR="00C07BA3" w:rsidRDefault="00C07BA3">
      <w:r>
        <w:separator/>
      </w:r>
    </w:p>
  </w:endnote>
  <w:endnote w:type="continuationSeparator" w:id="0">
    <w:p w14:paraId="3B346C6B" w14:textId="77777777" w:rsidR="00C07BA3" w:rsidRDefault="00C0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03B87" w14:textId="77777777" w:rsidR="00A91EA5" w:rsidRDefault="00A91EA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280E2" w14:textId="77777777" w:rsidR="00AE3E37" w:rsidRPr="00A91EA5" w:rsidRDefault="00AE3E37" w:rsidP="00A91EA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178B1" w14:textId="77777777" w:rsidR="00A91EA5" w:rsidRDefault="00A91EA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F4047" w14:textId="77777777" w:rsidR="00C07BA3" w:rsidRDefault="00C07BA3">
      <w:r>
        <w:separator/>
      </w:r>
    </w:p>
  </w:footnote>
  <w:footnote w:type="continuationSeparator" w:id="0">
    <w:p w14:paraId="03A2117E" w14:textId="77777777" w:rsidR="00C07BA3" w:rsidRDefault="00C07BA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58161" w14:textId="77777777" w:rsidR="00A91EA5" w:rsidRDefault="00A91EA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50FD9" w14:textId="77777777" w:rsidR="00A91EA5" w:rsidRDefault="00A91EA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E2A6E" w14:textId="77777777" w:rsidR="00A91EA5" w:rsidRDefault="00A91EA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D23"/>
    <w:rsid w:val="000424E4"/>
    <w:rsid w:val="00053866"/>
    <w:rsid w:val="000723DD"/>
    <w:rsid w:val="000913B6"/>
    <w:rsid w:val="000A624E"/>
    <w:rsid w:val="000B0141"/>
    <w:rsid w:val="000B6BF7"/>
    <w:rsid w:val="000C2DB4"/>
    <w:rsid w:val="000E03D7"/>
    <w:rsid w:val="000E2911"/>
    <w:rsid w:val="00104423"/>
    <w:rsid w:val="0011666F"/>
    <w:rsid w:val="001263DF"/>
    <w:rsid w:val="001538D4"/>
    <w:rsid w:val="001835A6"/>
    <w:rsid w:val="001B5F24"/>
    <w:rsid w:val="001C3543"/>
    <w:rsid w:val="001C7C00"/>
    <w:rsid w:val="00204256"/>
    <w:rsid w:val="002107A5"/>
    <w:rsid w:val="0023216B"/>
    <w:rsid w:val="00253685"/>
    <w:rsid w:val="00292ED9"/>
    <w:rsid w:val="002A248D"/>
    <w:rsid w:val="002A35C8"/>
    <w:rsid w:val="003402C5"/>
    <w:rsid w:val="0034057F"/>
    <w:rsid w:val="00376F41"/>
    <w:rsid w:val="0038261D"/>
    <w:rsid w:val="003C47CB"/>
    <w:rsid w:val="003E751E"/>
    <w:rsid w:val="00404E5B"/>
    <w:rsid w:val="00414F7B"/>
    <w:rsid w:val="00423CEA"/>
    <w:rsid w:val="004355DC"/>
    <w:rsid w:val="0045444E"/>
    <w:rsid w:val="00465E3F"/>
    <w:rsid w:val="00470F0B"/>
    <w:rsid w:val="004749B4"/>
    <w:rsid w:val="00494130"/>
    <w:rsid w:val="004E1E93"/>
    <w:rsid w:val="004E45F6"/>
    <w:rsid w:val="004F041C"/>
    <w:rsid w:val="004F262D"/>
    <w:rsid w:val="004F3523"/>
    <w:rsid w:val="00553210"/>
    <w:rsid w:val="00587DF2"/>
    <w:rsid w:val="005973B9"/>
    <w:rsid w:val="005B3A56"/>
    <w:rsid w:val="005C4390"/>
    <w:rsid w:val="005E0271"/>
    <w:rsid w:val="006060CE"/>
    <w:rsid w:val="0063497F"/>
    <w:rsid w:val="00647EF0"/>
    <w:rsid w:val="0065705A"/>
    <w:rsid w:val="00671EB4"/>
    <w:rsid w:val="00671EEE"/>
    <w:rsid w:val="0069425E"/>
    <w:rsid w:val="0069584B"/>
    <w:rsid w:val="006B6911"/>
    <w:rsid w:val="006E42EB"/>
    <w:rsid w:val="006F1CAC"/>
    <w:rsid w:val="00713D2D"/>
    <w:rsid w:val="00755FE1"/>
    <w:rsid w:val="0077256F"/>
    <w:rsid w:val="007C79F4"/>
    <w:rsid w:val="007F2362"/>
    <w:rsid w:val="00860CA2"/>
    <w:rsid w:val="00872B0A"/>
    <w:rsid w:val="00873DF0"/>
    <w:rsid w:val="008756E6"/>
    <w:rsid w:val="008C1335"/>
    <w:rsid w:val="008D38FE"/>
    <w:rsid w:val="00926D4B"/>
    <w:rsid w:val="00937448"/>
    <w:rsid w:val="00941BE7"/>
    <w:rsid w:val="00950F89"/>
    <w:rsid w:val="00964E03"/>
    <w:rsid w:val="009825D2"/>
    <w:rsid w:val="009B2D44"/>
    <w:rsid w:val="009D1C19"/>
    <w:rsid w:val="009D2B63"/>
    <w:rsid w:val="00A07E82"/>
    <w:rsid w:val="00A14CE8"/>
    <w:rsid w:val="00A20397"/>
    <w:rsid w:val="00A32824"/>
    <w:rsid w:val="00A3462A"/>
    <w:rsid w:val="00A62EAA"/>
    <w:rsid w:val="00A91EA5"/>
    <w:rsid w:val="00A9710C"/>
    <w:rsid w:val="00AC3A08"/>
    <w:rsid w:val="00AD5E96"/>
    <w:rsid w:val="00AE3E37"/>
    <w:rsid w:val="00B1321D"/>
    <w:rsid w:val="00B1746A"/>
    <w:rsid w:val="00B21A57"/>
    <w:rsid w:val="00B40607"/>
    <w:rsid w:val="00B518E9"/>
    <w:rsid w:val="00B53EEE"/>
    <w:rsid w:val="00BD5539"/>
    <w:rsid w:val="00C07BA3"/>
    <w:rsid w:val="00C31103"/>
    <w:rsid w:val="00C33602"/>
    <w:rsid w:val="00C52830"/>
    <w:rsid w:val="00C57C39"/>
    <w:rsid w:val="00C82612"/>
    <w:rsid w:val="00C828CA"/>
    <w:rsid w:val="00CD6F55"/>
    <w:rsid w:val="00CE04D5"/>
    <w:rsid w:val="00CF2FEB"/>
    <w:rsid w:val="00D0033D"/>
    <w:rsid w:val="00D14D1C"/>
    <w:rsid w:val="00D336C8"/>
    <w:rsid w:val="00D4158D"/>
    <w:rsid w:val="00D74298"/>
    <w:rsid w:val="00D816FB"/>
    <w:rsid w:val="00D94B72"/>
    <w:rsid w:val="00DC0DD8"/>
    <w:rsid w:val="00DC3A72"/>
    <w:rsid w:val="00DE3104"/>
    <w:rsid w:val="00E04253"/>
    <w:rsid w:val="00E912C5"/>
    <w:rsid w:val="00EC0061"/>
    <w:rsid w:val="00F04B6E"/>
    <w:rsid w:val="00F12E9C"/>
    <w:rsid w:val="00F213D6"/>
    <w:rsid w:val="00F700D2"/>
    <w:rsid w:val="00F72EEA"/>
    <w:rsid w:val="00F73FF9"/>
    <w:rsid w:val="00F77B92"/>
    <w:rsid w:val="00F84CAE"/>
    <w:rsid w:val="00F90814"/>
    <w:rsid w:val="00FA6236"/>
    <w:rsid w:val="00FB6614"/>
    <w:rsid w:val="00FC0DD9"/>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2DB6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6380873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1.tiff"/><Relationship Id="rId14" Type="http://schemas.openxmlformats.org/officeDocument/2006/relationships/image" Target="media/image2.tiff"/><Relationship Id="rId15" Type="http://schemas.openxmlformats.org/officeDocument/2006/relationships/image" Target="media/image3.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2433</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cp:revision>
  <cp:lastPrinted>2017-07-17T13:01:00Z</cp:lastPrinted>
  <dcterms:created xsi:type="dcterms:W3CDTF">2017-07-19T23:00:00Z</dcterms:created>
  <dcterms:modified xsi:type="dcterms:W3CDTF">2017-07-19T23:00:00Z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