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0F9" w:rsidRPr="00F201CC" w:rsidRDefault="000300F9" w:rsidP="007B0D12">
      <w:pPr>
        <w:jc w:val="left"/>
        <w:rPr>
          <w:rFonts w:ascii="Times New Roman" w:hAnsi="Times New Roman" w:cs="Times New Roman"/>
          <w:b/>
          <w:sz w:val="28"/>
          <w:szCs w:val="24"/>
        </w:rPr>
      </w:pPr>
      <w:r w:rsidRPr="00F201CC">
        <w:rPr>
          <w:rFonts w:ascii="Times New Roman" w:hAnsi="Times New Roman" w:cs="Times New Roman"/>
          <w:b/>
          <w:sz w:val="28"/>
          <w:szCs w:val="24"/>
        </w:rPr>
        <w:t>Abstract</w:t>
      </w:r>
    </w:p>
    <w:p w:rsidR="007B0D12" w:rsidRDefault="000300F9" w:rsidP="000300F9">
      <w:pPr>
        <w:jc w:val="both"/>
        <w:rPr>
          <w:rFonts w:ascii="Times New Roman" w:hAnsi="Times New Roman" w:cs="Times New Roman"/>
          <w:sz w:val="24"/>
          <w:szCs w:val="24"/>
        </w:rPr>
      </w:pPr>
      <w:r w:rsidRPr="000300F9">
        <w:rPr>
          <w:rFonts w:ascii="Times New Roman" w:hAnsi="Times New Roman" w:cs="Times New Roman"/>
          <w:b/>
          <w:sz w:val="28"/>
          <w:szCs w:val="24"/>
        </w:rPr>
        <w:t>Background</w:t>
      </w:r>
      <w:r w:rsidRPr="000300F9">
        <w:rPr>
          <w:rFonts w:ascii="Times New Roman" w:hAnsi="Times New Roman" w:cs="Times New Roman"/>
          <w:sz w:val="24"/>
          <w:szCs w:val="24"/>
        </w:rPr>
        <w:t xml:space="preserve">: Population based survey study on hypertension risk factors among adults in Ethiopia are lacking. </w:t>
      </w:r>
    </w:p>
    <w:p w:rsidR="000300F9" w:rsidRDefault="007B0D12" w:rsidP="000300F9">
      <w:pPr>
        <w:jc w:val="both"/>
        <w:rPr>
          <w:rFonts w:ascii="Times New Roman" w:hAnsi="Times New Roman" w:cs="Times New Roman"/>
          <w:sz w:val="24"/>
          <w:szCs w:val="24"/>
        </w:rPr>
      </w:pPr>
      <w:r w:rsidRPr="007B0D12">
        <w:rPr>
          <w:rFonts w:ascii="Times New Roman" w:hAnsi="Times New Roman" w:cs="Times New Roman"/>
          <w:b/>
          <w:sz w:val="28"/>
          <w:szCs w:val="24"/>
        </w:rPr>
        <w:t>O</w:t>
      </w:r>
      <w:r w:rsidR="000300F9" w:rsidRPr="007B0D12">
        <w:rPr>
          <w:rFonts w:ascii="Times New Roman" w:hAnsi="Times New Roman" w:cs="Times New Roman"/>
          <w:b/>
          <w:sz w:val="28"/>
          <w:szCs w:val="24"/>
        </w:rPr>
        <w:t>bjective</w:t>
      </w:r>
      <w:r w:rsidRPr="007B0D12">
        <w:rPr>
          <w:rFonts w:ascii="Times New Roman" w:hAnsi="Times New Roman" w:cs="Times New Roman"/>
          <w:b/>
          <w:sz w:val="28"/>
          <w:szCs w:val="24"/>
        </w:rPr>
        <w:t>s</w:t>
      </w:r>
      <w:r>
        <w:rPr>
          <w:rFonts w:ascii="Times New Roman" w:hAnsi="Times New Roman" w:cs="Times New Roman"/>
          <w:sz w:val="24"/>
          <w:szCs w:val="24"/>
        </w:rPr>
        <w:t xml:space="preserve">: </w:t>
      </w:r>
      <w:r w:rsidR="000300F9" w:rsidRPr="000300F9">
        <w:rPr>
          <w:rFonts w:ascii="Times New Roman" w:hAnsi="Times New Roman" w:cs="Times New Roman"/>
          <w:sz w:val="24"/>
          <w:szCs w:val="24"/>
        </w:rPr>
        <w:t xml:space="preserve"> </w:t>
      </w:r>
      <w:r w:rsidRPr="000300F9">
        <w:rPr>
          <w:rFonts w:ascii="Times New Roman" w:hAnsi="Times New Roman" w:cs="Times New Roman"/>
          <w:sz w:val="24"/>
          <w:szCs w:val="24"/>
        </w:rPr>
        <w:t xml:space="preserve">To </w:t>
      </w:r>
      <w:r w:rsidR="000300F9" w:rsidRPr="000300F9">
        <w:rPr>
          <w:rFonts w:ascii="Times New Roman" w:hAnsi="Times New Roman" w:cs="Times New Roman"/>
          <w:sz w:val="24"/>
          <w:szCs w:val="24"/>
        </w:rPr>
        <w:t xml:space="preserve">assess hypertension risk </w:t>
      </w:r>
      <w:r w:rsidR="006B3AD0" w:rsidRPr="000300F9">
        <w:rPr>
          <w:rFonts w:ascii="Times New Roman" w:hAnsi="Times New Roman" w:cs="Times New Roman"/>
          <w:sz w:val="24"/>
          <w:szCs w:val="24"/>
        </w:rPr>
        <w:t>factors among</w:t>
      </w:r>
      <w:r w:rsidR="000300F9" w:rsidRPr="000300F9">
        <w:rPr>
          <w:rFonts w:ascii="Times New Roman" w:hAnsi="Times New Roman" w:cs="Times New Roman"/>
          <w:sz w:val="24"/>
          <w:szCs w:val="24"/>
        </w:rPr>
        <w:t xml:space="preserve"> adults aged 15</w:t>
      </w:r>
      <w:r w:rsidR="00133843">
        <w:rPr>
          <w:rFonts w:ascii="Times New Roman" w:hAnsi="Times New Roman" w:cs="Times New Roman"/>
          <w:sz w:val="24"/>
          <w:szCs w:val="24"/>
        </w:rPr>
        <w:t>-</w:t>
      </w:r>
      <w:r w:rsidR="000300F9" w:rsidRPr="000300F9">
        <w:rPr>
          <w:rFonts w:ascii="Times New Roman" w:hAnsi="Times New Roman" w:cs="Times New Roman"/>
          <w:sz w:val="24"/>
          <w:szCs w:val="24"/>
        </w:rPr>
        <w:t xml:space="preserve">64 years, at Gilgel </w:t>
      </w:r>
      <w:r w:rsidR="004877F3">
        <w:rPr>
          <w:rFonts w:ascii="Times New Roman" w:hAnsi="Times New Roman" w:cs="Times New Roman"/>
          <w:sz w:val="24"/>
          <w:szCs w:val="24"/>
        </w:rPr>
        <w:t>gibe field research center</w:t>
      </w:r>
      <w:r w:rsidR="000300F9" w:rsidRPr="000300F9">
        <w:rPr>
          <w:rFonts w:ascii="Times New Roman" w:hAnsi="Times New Roman" w:cs="Times New Roman"/>
          <w:sz w:val="24"/>
          <w:szCs w:val="24"/>
        </w:rPr>
        <w:t xml:space="preserve">. </w:t>
      </w:r>
    </w:p>
    <w:p w:rsidR="000300F9" w:rsidRDefault="000300F9" w:rsidP="000300F9">
      <w:pPr>
        <w:jc w:val="both"/>
        <w:rPr>
          <w:rFonts w:ascii="Times New Roman" w:hAnsi="Times New Roman" w:cs="Times New Roman"/>
          <w:sz w:val="24"/>
          <w:szCs w:val="24"/>
        </w:rPr>
      </w:pPr>
      <w:r w:rsidRPr="000300F9">
        <w:rPr>
          <w:rFonts w:ascii="Times New Roman" w:hAnsi="Times New Roman" w:cs="Times New Roman"/>
          <w:b/>
          <w:sz w:val="28"/>
          <w:szCs w:val="24"/>
        </w:rPr>
        <w:t>Methods</w:t>
      </w:r>
      <w:r w:rsidRPr="000300F9">
        <w:rPr>
          <w:rFonts w:ascii="Times New Roman" w:hAnsi="Times New Roman" w:cs="Times New Roman"/>
          <w:sz w:val="24"/>
          <w:szCs w:val="24"/>
        </w:rPr>
        <w:t xml:space="preserve">: </w:t>
      </w:r>
      <w:r w:rsidR="007B0D12" w:rsidRPr="000300F9">
        <w:rPr>
          <w:rFonts w:ascii="Times New Roman" w:hAnsi="Times New Roman" w:cs="Times New Roman"/>
          <w:sz w:val="24"/>
          <w:szCs w:val="24"/>
        </w:rPr>
        <w:t xml:space="preserve">Analysis </w:t>
      </w:r>
      <w:r w:rsidRPr="000300F9">
        <w:rPr>
          <w:rFonts w:ascii="Times New Roman" w:hAnsi="Times New Roman" w:cs="Times New Roman"/>
          <w:sz w:val="24"/>
          <w:szCs w:val="24"/>
        </w:rPr>
        <w:t xml:space="preserve">of population based cross-sectional survey data on chronic non-communicable diseases was carried </w:t>
      </w:r>
      <w:r w:rsidR="00EA2530">
        <w:rPr>
          <w:rFonts w:ascii="Times New Roman" w:hAnsi="Times New Roman" w:cs="Times New Roman"/>
          <w:sz w:val="24"/>
          <w:szCs w:val="24"/>
        </w:rPr>
        <w:t xml:space="preserve">out </w:t>
      </w:r>
      <w:r w:rsidRPr="000300F9">
        <w:rPr>
          <w:rFonts w:ascii="Times New Roman" w:hAnsi="Times New Roman" w:cs="Times New Roman"/>
          <w:sz w:val="24"/>
          <w:szCs w:val="24"/>
        </w:rPr>
        <w:t>at the Field Center. Four thousand &amp; fifty five individuals (hypertensive=303) were involved for analysis. Principal investigator together with data miner extracts the required data. Bivariate analysis of the association between the explanatory and outcome variable were carried out and assessed using Odds ratio with 95% confidence interval</w:t>
      </w:r>
      <w:r w:rsidR="007B0D12">
        <w:rPr>
          <w:rFonts w:ascii="Times New Roman" w:hAnsi="Times New Roman" w:cs="Times New Roman"/>
          <w:sz w:val="24"/>
          <w:szCs w:val="24"/>
        </w:rPr>
        <w:t xml:space="preserve"> </w:t>
      </w:r>
      <w:r w:rsidRPr="000300F9">
        <w:rPr>
          <w:rFonts w:ascii="Times New Roman" w:hAnsi="Times New Roman" w:cs="Times New Roman"/>
          <w:sz w:val="24"/>
          <w:szCs w:val="24"/>
        </w:rPr>
        <w:t>and then Multiple logistic regression analysis employed to find out significant socio-</w:t>
      </w:r>
      <w:r w:rsidR="00606C77" w:rsidRPr="000300F9">
        <w:rPr>
          <w:rFonts w:ascii="Times New Roman" w:hAnsi="Times New Roman" w:cs="Times New Roman"/>
          <w:sz w:val="24"/>
          <w:szCs w:val="24"/>
        </w:rPr>
        <w:t>behavioral</w:t>
      </w:r>
      <w:r w:rsidRPr="000300F9">
        <w:rPr>
          <w:rFonts w:ascii="Times New Roman" w:hAnsi="Times New Roman" w:cs="Times New Roman"/>
          <w:sz w:val="24"/>
          <w:szCs w:val="24"/>
        </w:rPr>
        <w:t xml:space="preserve"> factors associated with being hypertensive</w:t>
      </w:r>
      <w:r w:rsidR="007B0D12">
        <w:rPr>
          <w:rFonts w:ascii="Times New Roman" w:hAnsi="Times New Roman" w:cs="Times New Roman"/>
          <w:sz w:val="24"/>
          <w:szCs w:val="24"/>
        </w:rPr>
        <w:t>.</w:t>
      </w:r>
    </w:p>
    <w:p w:rsidR="000300F9" w:rsidRDefault="000300F9" w:rsidP="000300F9">
      <w:pPr>
        <w:jc w:val="both"/>
        <w:rPr>
          <w:rFonts w:ascii="Times New Roman" w:hAnsi="Times New Roman" w:cs="Times New Roman"/>
          <w:sz w:val="24"/>
          <w:szCs w:val="24"/>
        </w:rPr>
      </w:pPr>
      <w:r w:rsidRPr="000300F9">
        <w:rPr>
          <w:rFonts w:ascii="Times New Roman" w:hAnsi="Times New Roman" w:cs="Times New Roman"/>
          <w:sz w:val="24"/>
          <w:szCs w:val="24"/>
        </w:rPr>
        <w:t xml:space="preserve"> </w:t>
      </w:r>
      <w:r w:rsidRPr="000300F9">
        <w:rPr>
          <w:rFonts w:ascii="Times New Roman" w:hAnsi="Times New Roman" w:cs="Times New Roman"/>
          <w:b/>
          <w:sz w:val="28"/>
          <w:szCs w:val="24"/>
        </w:rPr>
        <w:t>Result</w:t>
      </w:r>
      <w:r w:rsidRPr="000300F9">
        <w:rPr>
          <w:rFonts w:ascii="Times New Roman" w:hAnsi="Times New Roman" w:cs="Times New Roman"/>
          <w:sz w:val="24"/>
          <w:szCs w:val="24"/>
        </w:rPr>
        <w:t xml:space="preserve">: Four thousand and fifty five (90.7%) out of the planned sample </w:t>
      </w:r>
      <w:r w:rsidR="00256651" w:rsidRPr="000300F9">
        <w:rPr>
          <w:rFonts w:ascii="Times New Roman" w:hAnsi="Times New Roman" w:cs="Times New Roman"/>
          <w:sz w:val="24"/>
          <w:szCs w:val="24"/>
        </w:rPr>
        <w:t>entail</w:t>
      </w:r>
      <w:r w:rsidRPr="000300F9">
        <w:rPr>
          <w:rFonts w:ascii="Times New Roman" w:hAnsi="Times New Roman" w:cs="Times New Roman"/>
          <w:sz w:val="24"/>
          <w:szCs w:val="24"/>
        </w:rPr>
        <w:t xml:space="preserve"> in the analysis (hypertensive =7.5%; women 179 (4.4%; </w:t>
      </w:r>
      <w:r w:rsidR="003143CC" w:rsidRPr="000300F9">
        <w:rPr>
          <w:rFonts w:ascii="Times New Roman" w:hAnsi="Times New Roman" w:cs="Times New Roman"/>
          <w:sz w:val="24"/>
          <w:szCs w:val="24"/>
        </w:rPr>
        <w:t>No hypertensive</w:t>
      </w:r>
      <w:r w:rsidRPr="000300F9">
        <w:rPr>
          <w:rFonts w:ascii="Times New Roman" w:hAnsi="Times New Roman" w:cs="Times New Roman"/>
          <w:sz w:val="24"/>
          <w:szCs w:val="24"/>
        </w:rPr>
        <w:t xml:space="preserve"> = 92.5%). And the age groups of 45-54 years were substantial number of suffering hypertension 67(7.8%). Female, able to read and write only, alcohol binge women and vigorous recreational exercise were predictors of hypertension. Men and urban residents were less likely to be hypertensive (Odd Ratio =0.74 and, 0.82, respectively). Current </w:t>
      </w:r>
      <w:proofErr w:type="spellStart"/>
      <w:r w:rsidRPr="000300F9">
        <w:rPr>
          <w:rFonts w:ascii="Times New Roman" w:hAnsi="Times New Roman" w:cs="Times New Roman"/>
          <w:sz w:val="24"/>
          <w:szCs w:val="24"/>
        </w:rPr>
        <w:t>Khat</w:t>
      </w:r>
      <w:proofErr w:type="spellEnd"/>
      <w:r w:rsidRPr="000300F9">
        <w:rPr>
          <w:rFonts w:ascii="Times New Roman" w:hAnsi="Times New Roman" w:cs="Times New Roman"/>
          <w:sz w:val="24"/>
          <w:szCs w:val="24"/>
        </w:rPr>
        <w:t xml:space="preserve"> chew was highest among hypertensive (Odd Ratio =1.07(95%CI: 0.84-1.36). Reported risk factor: low fruit &amp;/ or vegetable serve was the highest both in normotensive (42%) &amp; 43% in hypertensive, and total level of physical inactivity was the lowest among hypertensive (1.7%), and current alcohol consumption 5.5% among normotensive. The results of bivariate analysis illustrated female, alcohol binge women and vigorous exercise in leisure were statistically significant with Odd Ratio of (1.35, 6.12 and 2.03) times more likely hypertensive, respectively. </w:t>
      </w:r>
      <w:r w:rsidR="00E5725D" w:rsidRPr="000300F9">
        <w:rPr>
          <w:rFonts w:ascii="Times New Roman" w:hAnsi="Times New Roman" w:cs="Times New Roman"/>
          <w:sz w:val="24"/>
          <w:szCs w:val="24"/>
        </w:rPr>
        <w:t xml:space="preserve">Multivariate </w:t>
      </w:r>
      <w:r w:rsidRPr="000300F9">
        <w:rPr>
          <w:rFonts w:ascii="Times New Roman" w:hAnsi="Times New Roman" w:cs="Times New Roman"/>
          <w:sz w:val="24"/>
          <w:szCs w:val="24"/>
        </w:rPr>
        <w:t xml:space="preserve">analysis, denote the Odd Ratio value of being female was 1.32, able to read and write only 1.60, binge women 6.78 and vigorous recreational activity 2.61 times more likely to have the disease. </w:t>
      </w:r>
    </w:p>
    <w:p w:rsidR="000300F9" w:rsidRPr="000300F9" w:rsidRDefault="000300F9" w:rsidP="000300F9">
      <w:pPr>
        <w:jc w:val="both"/>
        <w:rPr>
          <w:rFonts w:ascii="Times New Roman" w:hAnsi="Times New Roman" w:cs="Times New Roman"/>
          <w:sz w:val="24"/>
          <w:szCs w:val="24"/>
        </w:rPr>
      </w:pPr>
      <w:r w:rsidRPr="000300F9">
        <w:rPr>
          <w:rFonts w:ascii="Times New Roman" w:hAnsi="Times New Roman" w:cs="Times New Roman"/>
          <w:b/>
          <w:sz w:val="28"/>
          <w:szCs w:val="24"/>
        </w:rPr>
        <w:t>Conclusion</w:t>
      </w:r>
      <w:r w:rsidRPr="000300F9">
        <w:rPr>
          <w:rFonts w:ascii="Times New Roman" w:hAnsi="Times New Roman" w:cs="Times New Roman"/>
          <w:sz w:val="24"/>
          <w:szCs w:val="24"/>
        </w:rPr>
        <w:t xml:space="preserve">: </w:t>
      </w:r>
      <w:r w:rsidR="00A94C41" w:rsidRPr="000300F9">
        <w:rPr>
          <w:rFonts w:ascii="Times New Roman" w:hAnsi="Times New Roman" w:cs="Times New Roman"/>
          <w:sz w:val="24"/>
          <w:szCs w:val="24"/>
        </w:rPr>
        <w:t xml:space="preserve">Risk </w:t>
      </w:r>
      <w:r w:rsidRPr="000300F9">
        <w:rPr>
          <w:rFonts w:ascii="Times New Roman" w:hAnsi="Times New Roman" w:cs="Times New Roman"/>
          <w:sz w:val="24"/>
          <w:szCs w:val="24"/>
        </w:rPr>
        <w:t xml:space="preserve">factors for hypertension were common, so provision of health </w:t>
      </w:r>
      <w:r w:rsidR="00F201CC" w:rsidRPr="000300F9">
        <w:rPr>
          <w:rFonts w:ascii="Times New Roman" w:hAnsi="Times New Roman" w:cs="Times New Roman"/>
          <w:sz w:val="24"/>
          <w:szCs w:val="24"/>
        </w:rPr>
        <w:t>education,</w:t>
      </w:r>
      <w:r w:rsidR="00A94C41">
        <w:rPr>
          <w:rFonts w:ascii="Times New Roman" w:hAnsi="Times New Roman" w:cs="Times New Roman"/>
          <w:sz w:val="24"/>
          <w:szCs w:val="24"/>
        </w:rPr>
        <w:t xml:space="preserve"> </w:t>
      </w:r>
      <w:r w:rsidRPr="000300F9">
        <w:rPr>
          <w:rFonts w:ascii="Times New Roman" w:hAnsi="Times New Roman" w:cs="Times New Roman"/>
          <w:sz w:val="24"/>
          <w:szCs w:val="24"/>
        </w:rPr>
        <w:t xml:space="preserve">strength a surveillance system for hypertension and its risk factors and further extended studies including biological risk factors; is necessary to reduce the burden of hypertension, in the survey population.  </w:t>
      </w:r>
    </w:p>
    <w:p w:rsidR="008370A9" w:rsidRPr="000300F9" w:rsidRDefault="000300F9" w:rsidP="000300F9">
      <w:pPr>
        <w:rPr>
          <w:rFonts w:ascii="Times New Roman" w:hAnsi="Times New Roman" w:cs="Times New Roman"/>
          <w:sz w:val="24"/>
          <w:szCs w:val="24"/>
        </w:rPr>
      </w:pPr>
      <w:r w:rsidRPr="000300F9">
        <w:rPr>
          <w:rFonts w:ascii="Times New Roman" w:hAnsi="Times New Roman" w:cs="Times New Roman"/>
          <w:b/>
          <w:sz w:val="28"/>
          <w:szCs w:val="24"/>
        </w:rPr>
        <w:t>Keywords</w:t>
      </w:r>
      <w:r w:rsidRPr="000300F9">
        <w:rPr>
          <w:rFonts w:ascii="Times New Roman" w:hAnsi="Times New Roman" w:cs="Times New Roman"/>
          <w:sz w:val="24"/>
          <w:szCs w:val="24"/>
        </w:rPr>
        <w:t>: Risk Factors, Hypertension, Gilgel Gibe Field Research Center, Ethiopia</w:t>
      </w:r>
    </w:p>
    <w:sectPr w:rsidR="008370A9" w:rsidRPr="000300F9" w:rsidSect="008370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300F9"/>
    <w:rsid w:val="000300F9"/>
    <w:rsid w:val="000D26FB"/>
    <w:rsid w:val="00133843"/>
    <w:rsid w:val="001D5200"/>
    <w:rsid w:val="00256651"/>
    <w:rsid w:val="00275C1B"/>
    <w:rsid w:val="002C66CE"/>
    <w:rsid w:val="002E1C58"/>
    <w:rsid w:val="003143CC"/>
    <w:rsid w:val="00334387"/>
    <w:rsid w:val="003A74BD"/>
    <w:rsid w:val="003E6EC5"/>
    <w:rsid w:val="004877F3"/>
    <w:rsid w:val="004A261B"/>
    <w:rsid w:val="004D4F97"/>
    <w:rsid w:val="00606C77"/>
    <w:rsid w:val="006B3AD0"/>
    <w:rsid w:val="007407D3"/>
    <w:rsid w:val="007B0D12"/>
    <w:rsid w:val="008370A9"/>
    <w:rsid w:val="00A94C41"/>
    <w:rsid w:val="00CA463E"/>
    <w:rsid w:val="00CE06F4"/>
    <w:rsid w:val="00D25830"/>
    <w:rsid w:val="00E5725D"/>
    <w:rsid w:val="00EA2530"/>
    <w:rsid w:val="00F201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160" w:line="259"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T_PHD_29_10_18</dc:creator>
  <cp:lastModifiedBy>T_PHD_29_10_18</cp:lastModifiedBy>
  <cp:revision>25</cp:revision>
  <dcterms:created xsi:type="dcterms:W3CDTF">2018-11-30T07:22:00Z</dcterms:created>
  <dcterms:modified xsi:type="dcterms:W3CDTF">2018-11-30T17:08:00Z</dcterms:modified>
</cp:coreProperties>
</file>