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512607442"/>
        <w:docPartObj>
          <w:docPartGallery w:val="Cover Pages"/>
          <w:docPartUnique/>
        </w:docPartObj>
      </w:sdtPr>
      <w:sdtEndPr>
        <w:rPr>
          <w:rFonts w:eastAsiaTheme="minorEastAsia"/>
          <w:color w:val="FFFFFF" w:themeColor="background1"/>
          <w:sz w:val="32"/>
          <w:szCs w:val="32"/>
        </w:rPr>
      </w:sdtEndPr>
      <w:sdtContent>
        <w:p w14:paraId="3FA40044" w14:textId="4DF35097" w:rsidR="003B7680" w:rsidRDefault="002A21E7">
          <w:r>
            <w:rPr>
              <w:noProof/>
            </w:rPr>
            <mc:AlternateContent>
              <mc:Choice Requires="wps">
                <w:drawing>
                  <wp:anchor distT="0" distB="0" distL="114300" distR="114300" simplePos="0" relativeHeight="251660288" behindDoc="0" locked="0" layoutInCell="1" allowOverlap="1" wp14:anchorId="2FE7F191" wp14:editId="451CA12E">
                    <wp:simplePos x="0" y="0"/>
                    <wp:positionH relativeFrom="margin">
                      <wp:align>left</wp:align>
                    </wp:positionH>
                    <wp:positionV relativeFrom="page">
                      <wp:posOffset>2571750</wp:posOffset>
                    </wp:positionV>
                    <wp:extent cx="6677025" cy="3971925"/>
                    <wp:effectExtent l="0" t="0" r="9525" b="9525"/>
                    <wp:wrapSquare wrapText="bothSides"/>
                    <wp:docPr id="113" name="Text Box 113"/>
                    <wp:cNvGraphicFramePr/>
                    <a:graphic xmlns:a="http://schemas.openxmlformats.org/drawingml/2006/main">
                      <a:graphicData uri="http://schemas.microsoft.com/office/word/2010/wordprocessingShape">
                        <wps:wsp>
                          <wps:cNvSpPr txBox="1"/>
                          <wps:spPr>
                            <a:xfrm>
                              <a:off x="0" y="0"/>
                              <a:ext cx="6677025" cy="3971925"/>
                            </a:xfrm>
                            <a:prstGeom prst="rect">
                              <a:avLst/>
                            </a:prstGeom>
                            <a:solidFill>
                              <a:srgbClr val="FF7C8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46495A" w14:textId="325D5A4A" w:rsidR="00AA4834" w:rsidRPr="006747FE" w:rsidRDefault="00AA4834" w:rsidP="007A148D">
                                <w:pPr>
                                  <w:pStyle w:val="NoSpacing"/>
                                  <w:spacing w:line="360" w:lineRule="auto"/>
                                  <w:jc w:val="center"/>
                                  <w:rPr>
                                    <w:rFonts w:ascii="Times New Roman" w:hAnsi="Times New Roman" w:cs="Times New Roman"/>
                                    <w:b/>
                                    <w:bCs/>
                                    <w:caps/>
                                    <w:color w:val="002060"/>
                                    <w:sz w:val="32"/>
                                    <w:szCs w:val="32"/>
                                  </w:rPr>
                                </w:pPr>
                                <w:sdt>
                                  <w:sdtPr>
                                    <w:rPr>
                                      <w:rFonts w:ascii="Times New Roman" w:hAnsi="Times New Roman" w:cs="Times New Roman"/>
                                      <w:b/>
                                      <w:bCs/>
                                      <w:caps/>
                                      <w:color w:val="002060"/>
                                      <w:sz w:val="32"/>
                                      <w:szCs w:val="3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rFonts w:ascii="Times New Roman" w:hAnsi="Times New Roman" w:cs="Times New Roman"/>
                                        <w:b/>
                                        <w:bCs/>
                                        <w:caps/>
                                        <w:color w:val="002060"/>
                                        <w:sz w:val="32"/>
                                        <w:szCs w:val="32"/>
                                      </w:rPr>
                                      <w:t>AMHARA PUBLIC HEALTH INSTITUTE</w:t>
                                    </w:r>
                                    <w:r>
                                      <w:rPr>
                                        <w:rFonts w:ascii="Times New Roman" w:hAnsi="Times New Roman" w:cs="Times New Roman"/>
                                        <w:b/>
                                        <w:bCs/>
                                        <w:caps/>
                                        <w:color w:val="002060"/>
                                        <w:sz w:val="32"/>
                                        <w:szCs w:val="32"/>
                                      </w:rPr>
                                      <w:br/>
                                      <w:t>PUBLIC HEALTH EMERGENCY</w:t>
                                    </w:r>
                                    <w:r>
                                      <w:rPr>
                                        <w:rFonts w:ascii="Times New Roman" w:hAnsi="Times New Roman" w:cs="Times New Roman"/>
                                        <w:b/>
                                        <w:bCs/>
                                        <w:caps/>
                                        <w:color w:val="002060"/>
                                        <w:sz w:val="32"/>
                                        <w:szCs w:val="32"/>
                                      </w:rPr>
                                      <w:br/>
                                      <w:t>MANAGEMENT DIRECTORATE</w:t>
                                    </w:r>
                                    <w:r>
                                      <w:rPr>
                                        <w:rFonts w:ascii="Times New Roman" w:hAnsi="Times New Roman" w:cs="Times New Roman"/>
                                        <w:b/>
                                        <w:bCs/>
                                        <w:caps/>
                                        <w:color w:val="002060"/>
                                        <w:sz w:val="32"/>
                                        <w:szCs w:val="32"/>
                                      </w:rPr>
                                      <w:br/>
                                    </w:r>
                                    <w:r>
                                      <w:rPr>
                                        <w:rFonts w:ascii="Times New Roman" w:hAnsi="Times New Roman" w:cs="Times New Roman"/>
                                        <w:b/>
                                        <w:bCs/>
                                        <w:caps/>
                                        <w:color w:val="002060"/>
                                        <w:sz w:val="32"/>
                                        <w:szCs w:val="32"/>
                                      </w:rPr>
                                      <w:br/>
                                    </w:r>
                                    <w:r>
                                      <w:rPr>
                                        <w:rFonts w:ascii="Times New Roman" w:hAnsi="Times New Roman" w:cs="Times New Roman"/>
                                        <w:b/>
                                        <w:bCs/>
                                        <w:caps/>
                                        <w:color w:val="002060"/>
                                        <w:sz w:val="32"/>
                                        <w:szCs w:val="32"/>
                                      </w:rPr>
                                      <w:br/>
                                      <w:t>REGIONAL FIRST QUARTER                                                                                     MAJOR EMERGENCY OUTBREAK SUMMARY REPORT                             2012 BUDGET YEAR                                                                                                  BY</w:t>
                                    </w:r>
                                    <w:r>
                                      <w:rPr>
                                        <w:rFonts w:ascii="Times New Roman" w:hAnsi="Times New Roman" w:cs="Times New Roman"/>
                                        <w:b/>
                                        <w:bCs/>
                                        <w:caps/>
                                        <w:color w:val="002060"/>
                                        <w:sz w:val="32"/>
                                        <w:szCs w:val="32"/>
                                      </w:rPr>
                                      <w:br/>
                                      <w:t>RESPONSE AND RECOVERY CASE TEAM</w:t>
                                    </w:r>
                                  </w:sdtContent>
                                </w:sdt>
                              </w:p>
                              <w:p w14:paraId="4F78B805" w14:textId="000B3EEB" w:rsidR="00AA4834" w:rsidRPr="006747FE" w:rsidRDefault="00AA4834" w:rsidP="006747FE">
                                <w:pPr>
                                  <w:pStyle w:val="NoSpacing"/>
                                  <w:spacing w:line="360" w:lineRule="auto"/>
                                  <w:jc w:val="center"/>
                                  <w:rPr>
                                    <w:b/>
                                    <w:bCs/>
                                    <w:smallCaps/>
                                    <w:color w:val="44546A" w:themeColor="text2"/>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FE7F191" id="_x0000_t202" coordsize="21600,21600" o:spt="202" path="m,l,21600r21600,l21600,xe">
                    <v:stroke joinstyle="miter"/>
                    <v:path gradientshapeok="t" o:connecttype="rect"/>
                  </v:shapetype>
                  <v:shape id="Text Box 113" o:spid="_x0000_s1026" type="#_x0000_t202" style="position:absolute;margin-left:0;margin-top:202.5pt;width:525.75pt;height:312.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" fillcolor="#ff7c80" stroked="f" strokeweight=".5pt">
                    <v:textbox inset="0,0,0,0">
                      <w:txbxContent>
                        <w:p w14:paraId="1C46495A" w14:textId="325D5A4A" w:rsidR="00AA4834" w:rsidRPr="006747FE" w:rsidRDefault="00AA4834" w:rsidP="007A148D">
                          <w:pPr>
                            <w:pStyle w:val="NoSpacing"/>
                            <w:spacing w:line="360" w:lineRule="auto"/>
                            <w:jc w:val="center"/>
                            <w:rPr>
                              <w:rFonts w:ascii="Times New Roman" w:hAnsi="Times New Roman" w:cs="Times New Roman"/>
                              <w:b/>
                              <w:bCs/>
                              <w:caps/>
                              <w:color w:val="002060"/>
                              <w:sz w:val="32"/>
                              <w:szCs w:val="32"/>
                            </w:rPr>
                          </w:pPr>
                          <w:sdt>
                            <w:sdtPr>
                              <w:rPr>
                                <w:rFonts w:ascii="Times New Roman" w:hAnsi="Times New Roman" w:cs="Times New Roman"/>
                                <w:b/>
                                <w:bCs/>
                                <w:caps/>
                                <w:color w:val="002060"/>
                                <w:sz w:val="32"/>
                                <w:szCs w:val="3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rFonts w:ascii="Times New Roman" w:hAnsi="Times New Roman" w:cs="Times New Roman"/>
                                  <w:b/>
                                  <w:bCs/>
                                  <w:caps/>
                                  <w:color w:val="002060"/>
                                  <w:sz w:val="32"/>
                                  <w:szCs w:val="32"/>
                                </w:rPr>
                                <w:t>AMHARA PUBLIC HEALTH INSTITUTE</w:t>
                              </w:r>
                              <w:r>
                                <w:rPr>
                                  <w:rFonts w:ascii="Times New Roman" w:hAnsi="Times New Roman" w:cs="Times New Roman"/>
                                  <w:b/>
                                  <w:bCs/>
                                  <w:caps/>
                                  <w:color w:val="002060"/>
                                  <w:sz w:val="32"/>
                                  <w:szCs w:val="32"/>
                                </w:rPr>
                                <w:br/>
                                <w:t>PUBLIC HEALTH EMERGENCY</w:t>
                              </w:r>
                              <w:r>
                                <w:rPr>
                                  <w:rFonts w:ascii="Times New Roman" w:hAnsi="Times New Roman" w:cs="Times New Roman"/>
                                  <w:b/>
                                  <w:bCs/>
                                  <w:caps/>
                                  <w:color w:val="002060"/>
                                  <w:sz w:val="32"/>
                                  <w:szCs w:val="32"/>
                                </w:rPr>
                                <w:br/>
                                <w:t>MANAGEMENT DIRECTORATE</w:t>
                              </w:r>
                              <w:r>
                                <w:rPr>
                                  <w:rFonts w:ascii="Times New Roman" w:hAnsi="Times New Roman" w:cs="Times New Roman"/>
                                  <w:b/>
                                  <w:bCs/>
                                  <w:caps/>
                                  <w:color w:val="002060"/>
                                  <w:sz w:val="32"/>
                                  <w:szCs w:val="32"/>
                                </w:rPr>
                                <w:br/>
                              </w:r>
                              <w:r>
                                <w:rPr>
                                  <w:rFonts w:ascii="Times New Roman" w:hAnsi="Times New Roman" w:cs="Times New Roman"/>
                                  <w:b/>
                                  <w:bCs/>
                                  <w:caps/>
                                  <w:color w:val="002060"/>
                                  <w:sz w:val="32"/>
                                  <w:szCs w:val="32"/>
                                </w:rPr>
                                <w:br/>
                              </w:r>
                              <w:r>
                                <w:rPr>
                                  <w:rFonts w:ascii="Times New Roman" w:hAnsi="Times New Roman" w:cs="Times New Roman"/>
                                  <w:b/>
                                  <w:bCs/>
                                  <w:caps/>
                                  <w:color w:val="002060"/>
                                  <w:sz w:val="32"/>
                                  <w:szCs w:val="32"/>
                                </w:rPr>
                                <w:br/>
                                <w:t>REGIONAL FIRST QUARTER                                                                                     MAJOR EMERGENCY OUTBREAK SUMMARY REPORT                             2012 BUDGET YEAR                                                                                                  BY</w:t>
                              </w:r>
                              <w:r>
                                <w:rPr>
                                  <w:rFonts w:ascii="Times New Roman" w:hAnsi="Times New Roman" w:cs="Times New Roman"/>
                                  <w:b/>
                                  <w:bCs/>
                                  <w:caps/>
                                  <w:color w:val="002060"/>
                                  <w:sz w:val="32"/>
                                  <w:szCs w:val="32"/>
                                </w:rPr>
                                <w:br/>
                                <w:t>RESPONSE AND RECOVERY CASE TEAM</w:t>
                              </w:r>
                            </w:sdtContent>
                          </w:sdt>
                        </w:p>
                        <w:p w14:paraId="4F78B805" w14:textId="000B3EEB" w:rsidR="00AA4834" w:rsidRPr="006747FE" w:rsidRDefault="00AA4834" w:rsidP="006747FE">
                          <w:pPr>
                            <w:pStyle w:val="NoSpacing"/>
                            <w:spacing w:line="360" w:lineRule="auto"/>
                            <w:jc w:val="center"/>
                            <w:rPr>
                              <w:b/>
                              <w:bCs/>
                              <w:smallCaps/>
                              <w:color w:val="44546A" w:themeColor="text2"/>
                              <w:sz w:val="36"/>
                              <w:szCs w:val="36"/>
                            </w:rPr>
                          </w:pPr>
                        </w:p>
                      </w:txbxContent>
                    </v:textbox>
                    <w10:wrap type="square" anchorx="margin" anchory="page"/>
                  </v:shape>
                </w:pict>
              </mc:Fallback>
            </mc:AlternateContent>
          </w:r>
          <w:r>
            <w:rPr>
              <w:noProof/>
            </w:rPr>
            <w:drawing>
              <wp:inline distT="0" distB="0" distL="0" distR="0" wp14:anchorId="5F580A5B" wp14:editId="610E73EC">
                <wp:extent cx="1647825" cy="1609725"/>
                <wp:effectExtent l="0" t="0" r="9525" b="9525"/>
                <wp:docPr id="3" name="Picture 3" descr="APHI"/>
                <wp:cNvGraphicFramePr/>
                <a:graphic xmlns:a="http://schemas.openxmlformats.org/drawingml/2006/main">
                  <a:graphicData uri="http://schemas.openxmlformats.org/drawingml/2006/picture">
                    <pic:pic xmlns:pic="http://schemas.openxmlformats.org/drawingml/2006/picture">
                      <pic:nvPicPr>
                        <pic:cNvPr id="3" name="Picture 3" descr="APHI"/>
                        <pic:cNvPicPr/>
                      </pic:nvPicPr>
                      <pic:blipFill>
                        <a:blip r:embed="rId9">
                          <a:extLst>
                            <a:ext uri="{28A0092B-C50C-407E-A947-70E740481C1C}">
                              <a14:useLocalDpi xmlns:a14="http://schemas.microsoft.com/office/drawing/2010/main" val="0"/>
                            </a:ext>
                          </a:extLst>
                        </a:blip>
                        <a:srcRect l="3157" r="6186" b="4013"/>
                        <a:stretch>
                          <a:fillRect/>
                        </a:stretch>
                      </pic:blipFill>
                      <pic:spPr bwMode="auto">
                        <a:xfrm>
                          <a:off x="0" y="0"/>
                          <a:ext cx="1647825" cy="1609725"/>
                        </a:xfrm>
                        <a:prstGeom prst="ellipse">
                          <a:avLst/>
                        </a:prstGeom>
                        <a:noFill/>
                        <a:ln>
                          <a:noFill/>
                        </a:ln>
                        <a:effectLst/>
                      </pic:spPr>
                    </pic:pic>
                  </a:graphicData>
                </a:graphic>
              </wp:inline>
            </w:drawing>
          </w:r>
        </w:p>
        <w:p w14:paraId="0B99AEDD" w14:textId="6CC9A3C4" w:rsidR="003B7680" w:rsidRDefault="003B7680">
          <w:pPr>
            <w:rPr>
              <w:rFonts w:eastAsiaTheme="minorEastAsia"/>
              <w:color w:val="FFFFFF" w:themeColor="background1"/>
              <w:sz w:val="32"/>
              <w:szCs w:val="32"/>
            </w:rPr>
          </w:pPr>
          <w:r>
            <w:rPr>
              <w:noProof/>
            </w:rPr>
            <mc:AlternateContent>
              <mc:Choice Requires="wps">
                <w:drawing>
                  <wp:anchor distT="0" distB="0" distL="114300" distR="114300" simplePos="0" relativeHeight="251661312" behindDoc="0" locked="0" layoutInCell="1" allowOverlap="1" wp14:anchorId="76C0FF69" wp14:editId="7268FDEF">
                    <wp:simplePos x="0" y="0"/>
                    <wp:positionH relativeFrom="margin">
                      <wp:align>right</wp:align>
                    </wp:positionH>
                    <wp:positionV relativeFrom="page">
                      <wp:posOffset>6942455</wp:posOffset>
                    </wp:positionV>
                    <wp:extent cx="5753100" cy="819150"/>
                    <wp:effectExtent l="0" t="0" r="10160" b="0"/>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8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F7EB3C" w14:textId="06D68E4C" w:rsidR="00AA4834" w:rsidRDefault="00AA4834" w:rsidP="007A148D">
                                <w:pPr>
                                  <w:pStyle w:val="NoSpacing"/>
                                  <w:spacing w:line="360" w:lineRule="auto"/>
                                  <w:jc w:val="right"/>
                                  <w:rPr>
                                    <w:rFonts w:ascii="Times New Roman" w:hAnsi="Times New Roman" w:cs="Times New Roman"/>
                                    <w:b/>
                                    <w:bCs/>
                                    <w:caps/>
                                    <w:color w:val="002060"/>
                                    <w:sz w:val="32"/>
                                    <w:szCs w:val="32"/>
                                  </w:rPr>
                                </w:pPr>
                                <w:r>
                                  <w:rPr>
                                    <w:rFonts w:ascii="Times New Roman" w:hAnsi="Times New Roman" w:cs="Times New Roman"/>
                                    <w:b/>
                                    <w:bCs/>
                                    <w:caps/>
                                    <w:color w:val="002060"/>
                                    <w:sz w:val="32"/>
                                    <w:szCs w:val="32"/>
                                  </w:rPr>
                                  <w:t>October, 2019                                                                     Bahir Dar, Ethiopia</w:t>
                                </w:r>
                              </w:p>
                              <w:p w14:paraId="497B1CEF" w14:textId="1311D684" w:rsidR="00AA4834" w:rsidRDefault="00AA4834" w:rsidP="00B27955">
                                <w:pPr>
                                  <w:pStyle w:val="NoSpacing"/>
                                  <w:spacing w:line="480" w:lineRule="auto"/>
                                  <w:jc w:val="center"/>
                                  <w:rPr>
                                    <w:rFonts w:ascii="Times New Roman" w:hAnsi="Times New Roman" w:cs="Times New Roman"/>
                                    <w:b/>
                                    <w:bCs/>
                                    <w:caps/>
                                    <w:color w:val="002060"/>
                                    <w:sz w:val="32"/>
                                    <w:szCs w:val="32"/>
                                  </w:rPr>
                                </w:pPr>
                              </w:p>
                              <w:p w14:paraId="2E5F49B1" w14:textId="77777777" w:rsidR="00AA4834" w:rsidRPr="00B27955" w:rsidRDefault="00AA4834" w:rsidP="00B27955">
                                <w:pPr>
                                  <w:pStyle w:val="NoSpacing"/>
                                  <w:spacing w:line="480" w:lineRule="auto"/>
                                  <w:jc w:val="center"/>
                                  <w:rPr>
                                    <w:rFonts w:ascii="Times New Roman" w:hAnsi="Times New Roman" w:cs="Times New Roman"/>
                                    <w:b/>
                                    <w:bCs/>
                                    <w:caps/>
                                    <w:color w:val="002060"/>
                                    <w:sz w:val="32"/>
                                    <w:szCs w:val="32"/>
                                  </w:rPr>
                                </w:pPr>
                              </w:p>
                              <w:p w14:paraId="19924AA5" w14:textId="434974DC" w:rsidR="00AA4834" w:rsidRDefault="00AA4834" w:rsidP="006747FE">
                                <w:pPr>
                                  <w:pStyle w:val="NoSpacing"/>
                                  <w:jc w:val="center"/>
                                  <w:rPr>
                                    <w:caps/>
                                    <w:color w:val="262626" w:themeColor="text1" w:themeTint="D9"/>
                                    <w:sz w:val="20"/>
                                    <w:szCs w:val="20"/>
                                  </w:rPr>
                                </w:pPr>
                                <w:sdt>
                                  <w:sdtPr>
                                    <w:rPr>
                                      <w:rFonts w:ascii="Times New Roman" w:hAnsi="Times New Roman" w:cs="Times New Roman"/>
                                      <w:color w:val="002060"/>
                                      <w:sz w:val="32"/>
                                      <w:szCs w:val="32"/>
                                    </w:rPr>
                                    <w:alias w:val="Address"/>
                                    <w:tag w:val=""/>
                                    <w:id w:val="171227497"/>
                                    <w:showingPlcHdr/>
                                    <w:dataBinding w:prefixMappings="xmlns:ns0='http://schemas.microsoft.com/office/2006/coverPageProps' " w:xpath="/ns0:CoverPageProperties[1]/ns0:CompanyAddress[1]" w:storeItemID="{55AF091B-3C7A-41E3-B477-F2FDAA23CFDA}"/>
                                    <w:text/>
                                  </w:sdtPr>
                                  <w:sdtContent>
                                    <w:r w:rsidRPr="006747FE">
                                      <w:rPr>
                                        <w:rFonts w:ascii="Times New Roman" w:hAnsi="Times New Roman" w:cs="Times New Roman"/>
                                        <w:color w:val="002060"/>
                                        <w:sz w:val="32"/>
                                        <w:szCs w:val="32"/>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 w14:anchorId="76C0FF69" id="Text Box 112" o:spid="_x0000_s1027" type="#_x0000_t202" style="position:absolute;margin-left:401.8pt;margin-top:546.65pt;width:453pt;height:64.5pt;z-index:251661312;visibility:visible;mso-wrap-style:square;mso-width-percent:734;mso-height-percent:0;mso-wrap-distance-left:9pt;mso-wrap-distance-top:0;mso-wrap-distance-right:9pt;mso-wrap-distance-bottom:0;mso-position-horizontal:right;mso-position-horizontal-relative:margin;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" filled="f" stroked="f" strokeweight=".5pt">
                    <v:textbox inset="0,0,0,0">
                      <w:txbxContent>
                        <w:p w14:paraId="4FF7EB3C" w14:textId="06D68E4C" w:rsidR="00AA4834" w:rsidRDefault="00AA4834" w:rsidP="007A148D">
                          <w:pPr>
                            <w:pStyle w:val="NoSpacing"/>
                            <w:spacing w:line="360" w:lineRule="auto"/>
                            <w:jc w:val="right"/>
                            <w:rPr>
                              <w:rFonts w:ascii="Times New Roman" w:hAnsi="Times New Roman" w:cs="Times New Roman"/>
                              <w:b/>
                              <w:bCs/>
                              <w:caps/>
                              <w:color w:val="002060"/>
                              <w:sz w:val="32"/>
                              <w:szCs w:val="32"/>
                            </w:rPr>
                          </w:pPr>
                          <w:r>
                            <w:rPr>
                              <w:rFonts w:ascii="Times New Roman" w:hAnsi="Times New Roman" w:cs="Times New Roman"/>
                              <w:b/>
                              <w:bCs/>
                              <w:caps/>
                              <w:color w:val="002060"/>
                              <w:sz w:val="32"/>
                              <w:szCs w:val="32"/>
                            </w:rPr>
                            <w:t>October, 2019                                                                     Bahir Dar, Ethiopia</w:t>
                          </w:r>
                        </w:p>
                        <w:p w14:paraId="497B1CEF" w14:textId="1311D684" w:rsidR="00AA4834" w:rsidRDefault="00AA4834" w:rsidP="00B27955">
                          <w:pPr>
                            <w:pStyle w:val="NoSpacing"/>
                            <w:spacing w:line="480" w:lineRule="auto"/>
                            <w:jc w:val="center"/>
                            <w:rPr>
                              <w:rFonts w:ascii="Times New Roman" w:hAnsi="Times New Roman" w:cs="Times New Roman"/>
                              <w:b/>
                              <w:bCs/>
                              <w:caps/>
                              <w:color w:val="002060"/>
                              <w:sz w:val="32"/>
                              <w:szCs w:val="32"/>
                            </w:rPr>
                          </w:pPr>
                        </w:p>
                        <w:p w14:paraId="2E5F49B1" w14:textId="77777777" w:rsidR="00AA4834" w:rsidRPr="00B27955" w:rsidRDefault="00AA4834" w:rsidP="00B27955">
                          <w:pPr>
                            <w:pStyle w:val="NoSpacing"/>
                            <w:spacing w:line="480" w:lineRule="auto"/>
                            <w:jc w:val="center"/>
                            <w:rPr>
                              <w:rFonts w:ascii="Times New Roman" w:hAnsi="Times New Roman" w:cs="Times New Roman"/>
                              <w:b/>
                              <w:bCs/>
                              <w:caps/>
                              <w:color w:val="002060"/>
                              <w:sz w:val="32"/>
                              <w:szCs w:val="32"/>
                            </w:rPr>
                          </w:pPr>
                        </w:p>
                        <w:p w14:paraId="19924AA5" w14:textId="434974DC" w:rsidR="00AA4834" w:rsidRDefault="00AA4834" w:rsidP="006747FE">
                          <w:pPr>
                            <w:pStyle w:val="NoSpacing"/>
                            <w:jc w:val="center"/>
                            <w:rPr>
                              <w:caps/>
                              <w:color w:val="262626" w:themeColor="text1" w:themeTint="D9"/>
                              <w:sz w:val="20"/>
                              <w:szCs w:val="20"/>
                            </w:rPr>
                          </w:pPr>
                          <w:sdt>
                            <w:sdtPr>
                              <w:rPr>
                                <w:rFonts w:ascii="Times New Roman" w:hAnsi="Times New Roman" w:cs="Times New Roman"/>
                                <w:color w:val="002060"/>
                                <w:sz w:val="32"/>
                                <w:szCs w:val="32"/>
                              </w:rPr>
                              <w:alias w:val="Address"/>
                              <w:tag w:val=""/>
                              <w:id w:val="171227497"/>
                              <w:showingPlcHdr/>
                              <w:dataBinding w:prefixMappings="xmlns:ns0='http://schemas.microsoft.com/office/2006/coverPageProps' " w:xpath="/ns0:CoverPageProperties[1]/ns0:CompanyAddress[1]" w:storeItemID="{55AF091B-3C7A-41E3-B477-F2FDAA23CFDA}"/>
                              <w:text/>
                            </w:sdtPr>
                            <w:sdtContent>
                              <w:r w:rsidRPr="006747FE">
                                <w:rPr>
                                  <w:rFonts w:ascii="Times New Roman" w:hAnsi="Times New Roman" w:cs="Times New Roman"/>
                                  <w:color w:val="002060"/>
                                  <w:sz w:val="32"/>
                                  <w:szCs w:val="32"/>
                                </w:rPr>
                                <w:t xml:space="preserve">     </w:t>
                              </w:r>
                            </w:sdtContent>
                          </w:sdt>
                        </w:p>
                      </w:txbxContent>
                    </v:textbox>
                    <w10:wrap type="square" anchorx="margin" anchory="page"/>
                  </v:shape>
                </w:pict>
              </mc:Fallback>
            </mc:AlternateContent>
          </w:r>
          <w:r>
            <w:rPr>
              <w:noProof/>
            </w:rPr>
            <mc:AlternateContent>
              <mc:Choice Requires="wpg">
                <w:drawing>
                  <wp:anchor distT="0" distB="0" distL="114300" distR="114300" simplePos="0" relativeHeight="251659264" behindDoc="0" locked="0" layoutInCell="1" allowOverlap="1" wp14:anchorId="3D6A67E6" wp14:editId="0E9C8DF1">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13E92D86" id="Gro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page" anchory="page"/>
                  </v:group>
                </w:pict>
              </mc:Fallback>
            </mc:AlternateContent>
          </w:r>
          <w:r>
            <w:rPr>
              <w:rFonts w:eastAsiaTheme="minorEastAsia"/>
              <w:color w:val="FFFFFF" w:themeColor="background1"/>
              <w:sz w:val="32"/>
              <w:szCs w:val="32"/>
            </w:rPr>
            <w:br w:type="page"/>
          </w:r>
        </w:p>
      </w:sdtContent>
    </w:sdt>
    <w:sdt>
      <w:sdtPr>
        <w:rPr>
          <w:rFonts w:asciiTheme="minorHAnsi" w:eastAsiaTheme="minorHAnsi" w:hAnsiTheme="minorHAnsi" w:cstheme="minorBidi"/>
          <w:color w:val="auto"/>
          <w:sz w:val="22"/>
          <w:szCs w:val="22"/>
        </w:rPr>
        <w:id w:val="-570123684"/>
        <w:docPartObj>
          <w:docPartGallery w:val="Table of Contents"/>
          <w:docPartUnique/>
        </w:docPartObj>
      </w:sdtPr>
      <w:sdtEndPr>
        <w:rPr>
          <w:b/>
          <w:bCs/>
          <w:noProof/>
        </w:rPr>
      </w:sdtEndPr>
      <w:sdtContent>
        <w:p w14:paraId="71D7632C" w14:textId="6F7ED01A" w:rsidR="00134130" w:rsidRPr="00134130" w:rsidRDefault="00134130">
          <w:pPr>
            <w:pStyle w:val="TOCHeading"/>
            <w:rPr>
              <w:rStyle w:val="Heading1Char"/>
              <w:rFonts w:ascii="Times New Roman" w:hAnsi="Times New Roman" w:cs="Times New Roman"/>
              <w:b/>
              <w:bCs/>
              <w:sz w:val="24"/>
              <w:szCs w:val="24"/>
            </w:rPr>
          </w:pPr>
          <w:r w:rsidRPr="00134130">
            <w:rPr>
              <w:rStyle w:val="Heading1Char"/>
              <w:rFonts w:ascii="Times New Roman" w:hAnsi="Times New Roman" w:cs="Times New Roman"/>
              <w:b/>
              <w:bCs/>
              <w:sz w:val="24"/>
              <w:szCs w:val="24"/>
            </w:rPr>
            <w:t>Table of Contents</w:t>
          </w:r>
        </w:p>
        <w:p w14:paraId="1F349ECD" w14:textId="1256AF4B" w:rsidR="00562ADE" w:rsidRDefault="0013413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957066" w:history="1">
            <w:r w:rsidR="00562ADE" w:rsidRPr="0033648B">
              <w:rPr>
                <w:rStyle w:val="Hyperlink"/>
                <w:rFonts w:ascii="Times New Roman" w:hAnsi="Times New Roman" w:cs="Times New Roman"/>
                <w:b/>
                <w:bCs/>
                <w:noProof/>
              </w:rPr>
              <w:t>List of Tables</w:t>
            </w:r>
            <w:r w:rsidR="00562ADE">
              <w:rPr>
                <w:noProof/>
                <w:webHidden/>
              </w:rPr>
              <w:tab/>
            </w:r>
            <w:r w:rsidR="00562ADE">
              <w:rPr>
                <w:noProof/>
                <w:webHidden/>
              </w:rPr>
              <w:fldChar w:fldCharType="begin"/>
            </w:r>
            <w:r w:rsidR="00562ADE">
              <w:rPr>
                <w:noProof/>
                <w:webHidden/>
              </w:rPr>
              <w:instrText xml:space="preserve"> PAGEREF _Toc21957066 \h </w:instrText>
            </w:r>
            <w:r w:rsidR="00562ADE">
              <w:rPr>
                <w:noProof/>
                <w:webHidden/>
              </w:rPr>
            </w:r>
            <w:r w:rsidR="00562ADE">
              <w:rPr>
                <w:noProof/>
                <w:webHidden/>
              </w:rPr>
              <w:fldChar w:fldCharType="separate"/>
            </w:r>
            <w:r w:rsidR="00A6039B">
              <w:rPr>
                <w:noProof/>
                <w:webHidden/>
              </w:rPr>
              <w:t>II</w:t>
            </w:r>
            <w:r w:rsidR="00562ADE">
              <w:rPr>
                <w:noProof/>
                <w:webHidden/>
              </w:rPr>
              <w:fldChar w:fldCharType="end"/>
            </w:r>
          </w:hyperlink>
        </w:p>
        <w:p w14:paraId="40BCD372" w14:textId="798F72EB" w:rsidR="00562ADE" w:rsidRDefault="00AA4834">
          <w:pPr>
            <w:pStyle w:val="TOC1"/>
            <w:tabs>
              <w:tab w:val="right" w:leader="dot" w:pos="9350"/>
            </w:tabs>
            <w:rPr>
              <w:rFonts w:eastAsiaTheme="minorEastAsia"/>
              <w:noProof/>
            </w:rPr>
          </w:pPr>
          <w:hyperlink w:anchor="_Toc21957067" w:history="1">
            <w:r w:rsidR="00562ADE" w:rsidRPr="0033648B">
              <w:rPr>
                <w:rStyle w:val="Hyperlink"/>
                <w:rFonts w:ascii="Times New Roman" w:hAnsi="Times New Roman" w:cs="Times New Roman"/>
                <w:b/>
                <w:bCs/>
                <w:noProof/>
              </w:rPr>
              <w:t>List of Figures</w:t>
            </w:r>
            <w:r w:rsidR="00562ADE">
              <w:rPr>
                <w:noProof/>
                <w:webHidden/>
              </w:rPr>
              <w:tab/>
            </w:r>
            <w:r w:rsidR="00562ADE">
              <w:rPr>
                <w:noProof/>
                <w:webHidden/>
              </w:rPr>
              <w:fldChar w:fldCharType="begin"/>
            </w:r>
            <w:r w:rsidR="00562ADE">
              <w:rPr>
                <w:noProof/>
                <w:webHidden/>
              </w:rPr>
              <w:instrText xml:space="preserve"> PAGEREF _Toc21957067 \h </w:instrText>
            </w:r>
            <w:r w:rsidR="00562ADE">
              <w:rPr>
                <w:noProof/>
                <w:webHidden/>
              </w:rPr>
            </w:r>
            <w:r w:rsidR="00562ADE">
              <w:rPr>
                <w:noProof/>
                <w:webHidden/>
              </w:rPr>
              <w:fldChar w:fldCharType="separate"/>
            </w:r>
            <w:r w:rsidR="00A6039B">
              <w:rPr>
                <w:noProof/>
                <w:webHidden/>
              </w:rPr>
              <w:t>II</w:t>
            </w:r>
            <w:r w:rsidR="00562ADE">
              <w:rPr>
                <w:noProof/>
                <w:webHidden/>
              </w:rPr>
              <w:fldChar w:fldCharType="end"/>
            </w:r>
          </w:hyperlink>
        </w:p>
        <w:p w14:paraId="2708A65D" w14:textId="06F52042" w:rsidR="00562ADE" w:rsidRDefault="00AA4834">
          <w:pPr>
            <w:pStyle w:val="TOC1"/>
            <w:tabs>
              <w:tab w:val="right" w:leader="dot" w:pos="9350"/>
            </w:tabs>
            <w:rPr>
              <w:rFonts w:eastAsiaTheme="minorEastAsia"/>
              <w:noProof/>
            </w:rPr>
          </w:pPr>
          <w:hyperlink w:anchor="_Toc21957068" w:history="1">
            <w:r w:rsidR="00562ADE" w:rsidRPr="0033648B">
              <w:rPr>
                <w:rStyle w:val="Hyperlink"/>
                <w:rFonts w:ascii="Times New Roman" w:hAnsi="Times New Roman" w:cs="Times New Roman"/>
                <w:b/>
                <w:bCs/>
                <w:noProof/>
              </w:rPr>
              <w:t>List of Acronyms</w:t>
            </w:r>
            <w:r w:rsidR="00562ADE">
              <w:rPr>
                <w:noProof/>
                <w:webHidden/>
              </w:rPr>
              <w:tab/>
            </w:r>
            <w:r w:rsidR="00562ADE">
              <w:rPr>
                <w:noProof/>
                <w:webHidden/>
              </w:rPr>
              <w:fldChar w:fldCharType="begin"/>
            </w:r>
            <w:r w:rsidR="00562ADE">
              <w:rPr>
                <w:noProof/>
                <w:webHidden/>
              </w:rPr>
              <w:instrText xml:space="preserve"> PAGEREF _Toc21957068 \h </w:instrText>
            </w:r>
            <w:r w:rsidR="00562ADE">
              <w:rPr>
                <w:noProof/>
                <w:webHidden/>
              </w:rPr>
            </w:r>
            <w:r w:rsidR="00562ADE">
              <w:rPr>
                <w:noProof/>
                <w:webHidden/>
              </w:rPr>
              <w:fldChar w:fldCharType="separate"/>
            </w:r>
            <w:r w:rsidR="00A6039B">
              <w:rPr>
                <w:noProof/>
                <w:webHidden/>
              </w:rPr>
              <w:t>III</w:t>
            </w:r>
            <w:r w:rsidR="00562ADE">
              <w:rPr>
                <w:noProof/>
                <w:webHidden/>
              </w:rPr>
              <w:fldChar w:fldCharType="end"/>
            </w:r>
          </w:hyperlink>
        </w:p>
        <w:p w14:paraId="11E3117C" w14:textId="1D573D5B" w:rsidR="00562ADE" w:rsidRDefault="00AA4834">
          <w:pPr>
            <w:pStyle w:val="TOC1"/>
            <w:tabs>
              <w:tab w:val="right" w:leader="dot" w:pos="9350"/>
            </w:tabs>
            <w:rPr>
              <w:rFonts w:eastAsiaTheme="minorEastAsia"/>
              <w:noProof/>
            </w:rPr>
          </w:pPr>
          <w:hyperlink w:anchor="_Toc21957069" w:history="1">
            <w:r w:rsidR="00562ADE" w:rsidRPr="0033648B">
              <w:rPr>
                <w:rStyle w:val="Hyperlink"/>
                <w:rFonts w:ascii="Times New Roman" w:hAnsi="Times New Roman" w:cs="Times New Roman"/>
                <w:b/>
                <w:bCs/>
                <w:noProof/>
              </w:rPr>
              <w:t>Executive Summary</w:t>
            </w:r>
            <w:r w:rsidR="00562ADE">
              <w:rPr>
                <w:noProof/>
                <w:webHidden/>
              </w:rPr>
              <w:tab/>
            </w:r>
            <w:r w:rsidR="00562ADE">
              <w:rPr>
                <w:noProof/>
                <w:webHidden/>
              </w:rPr>
              <w:fldChar w:fldCharType="begin"/>
            </w:r>
            <w:r w:rsidR="00562ADE">
              <w:rPr>
                <w:noProof/>
                <w:webHidden/>
              </w:rPr>
              <w:instrText xml:space="preserve"> PAGEREF _Toc21957069 \h </w:instrText>
            </w:r>
            <w:r w:rsidR="00562ADE">
              <w:rPr>
                <w:noProof/>
                <w:webHidden/>
              </w:rPr>
            </w:r>
            <w:r w:rsidR="00562ADE">
              <w:rPr>
                <w:noProof/>
                <w:webHidden/>
              </w:rPr>
              <w:fldChar w:fldCharType="separate"/>
            </w:r>
            <w:r w:rsidR="00A6039B">
              <w:rPr>
                <w:noProof/>
                <w:webHidden/>
              </w:rPr>
              <w:t>IV</w:t>
            </w:r>
            <w:r w:rsidR="00562ADE">
              <w:rPr>
                <w:noProof/>
                <w:webHidden/>
              </w:rPr>
              <w:fldChar w:fldCharType="end"/>
            </w:r>
          </w:hyperlink>
        </w:p>
        <w:p w14:paraId="4F227167" w14:textId="53CA3C3D" w:rsidR="00562ADE" w:rsidRDefault="00AA4834">
          <w:pPr>
            <w:pStyle w:val="TOC1"/>
            <w:tabs>
              <w:tab w:val="left" w:pos="440"/>
              <w:tab w:val="right" w:leader="dot" w:pos="9350"/>
            </w:tabs>
            <w:rPr>
              <w:rFonts w:eastAsiaTheme="minorEastAsia"/>
              <w:noProof/>
            </w:rPr>
          </w:pPr>
          <w:hyperlink w:anchor="_Toc21957070" w:history="1">
            <w:r w:rsidR="00562ADE" w:rsidRPr="0033648B">
              <w:rPr>
                <w:rStyle w:val="Hyperlink"/>
                <w:rFonts w:ascii="Times New Roman" w:hAnsi="Times New Roman" w:cs="Times New Roman"/>
                <w:b/>
                <w:bCs/>
                <w:noProof/>
              </w:rPr>
              <w:t>1.</w:t>
            </w:r>
            <w:r w:rsidR="00562ADE">
              <w:rPr>
                <w:rFonts w:eastAsiaTheme="minorEastAsia"/>
                <w:noProof/>
              </w:rPr>
              <w:tab/>
            </w:r>
            <w:r w:rsidR="00562ADE" w:rsidRPr="0033648B">
              <w:rPr>
                <w:rStyle w:val="Hyperlink"/>
                <w:rFonts w:ascii="Times New Roman" w:hAnsi="Times New Roman" w:cs="Times New Roman"/>
                <w:b/>
                <w:bCs/>
                <w:noProof/>
              </w:rPr>
              <w:t>Introduction</w:t>
            </w:r>
            <w:r w:rsidR="00562ADE">
              <w:rPr>
                <w:noProof/>
                <w:webHidden/>
              </w:rPr>
              <w:tab/>
            </w:r>
            <w:r w:rsidR="00562ADE">
              <w:rPr>
                <w:noProof/>
                <w:webHidden/>
              </w:rPr>
              <w:fldChar w:fldCharType="begin"/>
            </w:r>
            <w:r w:rsidR="00562ADE">
              <w:rPr>
                <w:noProof/>
                <w:webHidden/>
              </w:rPr>
              <w:instrText xml:space="preserve"> PAGEREF _Toc21957070 \h </w:instrText>
            </w:r>
            <w:r w:rsidR="00562ADE">
              <w:rPr>
                <w:noProof/>
                <w:webHidden/>
              </w:rPr>
            </w:r>
            <w:r w:rsidR="00562ADE">
              <w:rPr>
                <w:noProof/>
                <w:webHidden/>
              </w:rPr>
              <w:fldChar w:fldCharType="separate"/>
            </w:r>
            <w:r w:rsidR="00A6039B">
              <w:rPr>
                <w:noProof/>
                <w:webHidden/>
              </w:rPr>
              <w:t>1</w:t>
            </w:r>
            <w:r w:rsidR="00562ADE">
              <w:rPr>
                <w:noProof/>
                <w:webHidden/>
              </w:rPr>
              <w:fldChar w:fldCharType="end"/>
            </w:r>
          </w:hyperlink>
        </w:p>
        <w:p w14:paraId="77654E76" w14:textId="1334C3C5" w:rsidR="00562ADE" w:rsidRDefault="00AA4834">
          <w:pPr>
            <w:pStyle w:val="TOC2"/>
            <w:tabs>
              <w:tab w:val="left" w:pos="880"/>
              <w:tab w:val="right" w:leader="dot" w:pos="9350"/>
            </w:tabs>
            <w:rPr>
              <w:rFonts w:eastAsiaTheme="minorEastAsia"/>
              <w:noProof/>
            </w:rPr>
          </w:pPr>
          <w:hyperlink w:anchor="_Toc21957071" w:history="1">
            <w:r w:rsidR="00562ADE" w:rsidRPr="0033648B">
              <w:rPr>
                <w:rStyle w:val="Hyperlink"/>
                <w:rFonts w:ascii="Times New Roman" w:hAnsi="Times New Roman" w:cs="Times New Roman"/>
                <w:b/>
                <w:bCs/>
                <w:noProof/>
              </w:rPr>
              <w:t>1.1.</w:t>
            </w:r>
            <w:r w:rsidR="00562ADE">
              <w:rPr>
                <w:rFonts w:eastAsiaTheme="minorEastAsia"/>
                <w:noProof/>
              </w:rPr>
              <w:tab/>
            </w:r>
            <w:r w:rsidR="00562ADE" w:rsidRPr="0033648B">
              <w:rPr>
                <w:rStyle w:val="Hyperlink"/>
                <w:rFonts w:ascii="Times New Roman" w:hAnsi="Times New Roman" w:cs="Times New Roman"/>
                <w:b/>
                <w:bCs/>
                <w:noProof/>
              </w:rPr>
              <w:t>Background</w:t>
            </w:r>
            <w:r w:rsidR="00562ADE">
              <w:rPr>
                <w:noProof/>
                <w:webHidden/>
              </w:rPr>
              <w:tab/>
            </w:r>
            <w:r w:rsidR="00562ADE">
              <w:rPr>
                <w:noProof/>
                <w:webHidden/>
              </w:rPr>
              <w:fldChar w:fldCharType="begin"/>
            </w:r>
            <w:r w:rsidR="00562ADE">
              <w:rPr>
                <w:noProof/>
                <w:webHidden/>
              </w:rPr>
              <w:instrText xml:space="preserve"> PAGEREF _Toc21957071 \h </w:instrText>
            </w:r>
            <w:r w:rsidR="00562ADE">
              <w:rPr>
                <w:noProof/>
                <w:webHidden/>
              </w:rPr>
            </w:r>
            <w:r w:rsidR="00562ADE">
              <w:rPr>
                <w:noProof/>
                <w:webHidden/>
              </w:rPr>
              <w:fldChar w:fldCharType="separate"/>
            </w:r>
            <w:r w:rsidR="00A6039B">
              <w:rPr>
                <w:noProof/>
                <w:webHidden/>
              </w:rPr>
              <w:t>1</w:t>
            </w:r>
            <w:r w:rsidR="00562ADE">
              <w:rPr>
                <w:noProof/>
                <w:webHidden/>
              </w:rPr>
              <w:fldChar w:fldCharType="end"/>
            </w:r>
          </w:hyperlink>
        </w:p>
        <w:p w14:paraId="0480011A" w14:textId="41F4B68A" w:rsidR="00562ADE" w:rsidRDefault="00AA4834">
          <w:pPr>
            <w:pStyle w:val="TOC2"/>
            <w:tabs>
              <w:tab w:val="left" w:pos="880"/>
              <w:tab w:val="right" w:leader="dot" w:pos="9350"/>
            </w:tabs>
            <w:rPr>
              <w:rFonts w:eastAsiaTheme="minorEastAsia"/>
              <w:noProof/>
            </w:rPr>
          </w:pPr>
          <w:hyperlink w:anchor="_Toc21957072" w:history="1">
            <w:r w:rsidR="00562ADE" w:rsidRPr="0033648B">
              <w:rPr>
                <w:rStyle w:val="Hyperlink"/>
                <w:rFonts w:ascii="Times New Roman" w:hAnsi="Times New Roman" w:cs="Times New Roman"/>
                <w:b/>
                <w:bCs/>
                <w:noProof/>
              </w:rPr>
              <w:t>1.2.</w:t>
            </w:r>
            <w:r w:rsidR="00562ADE">
              <w:rPr>
                <w:rFonts w:eastAsiaTheme="minorEastAsia"/>
                <w:noProof/>
              </w:rPr>
              <w:tab/>
            </w:r>
            <w:r w:rsidR="00562ADE" w:rsidRPr="0033648B">
              <w:rPr>
                <w:rStyle w:val="Hyperlink"/>
                <w:rFonts w:ascii="Times New Roman" w:hAnsi="Times New Roman" w:cs="Times New Roman"/>
                <w:b/>
                <w:bCs/>
                <w:noProof/>
              </w:rPr>
              <w:t>Significance of the Report</w:t>
            </w:r>
            <w:r w:rsidR="00562ADE">
              <w:rPr>
                <w:noProof/>
                <w:webHidden/>
              </w:rPr>
              <w:tab/>
            </w:r>
            <w:r w:rsidR="00562ADE">
              <w:rPr>
                <w:noProof/>
                <w:webHidden/>
              </w:rPr>
              <w:fldChar w:fldCharType="begin"/>
            </w:r>
            <w:r w:rsidR="00562ADE">
              <w:rPr>
                <w:noProof/>
                <w:webHidden/>
              </w:rPr>
              <w:instrText xml:space="preserve"> PAGEREF _Toc21957072 \h </w:instrText>
            </w:r>
            <w:r w:rsidR="00562ADE">
              <w:rPr>
                <w:noProof/>
                <w:webHidden/>
              </w:rPr>
            </w:r>
            <w:r w:rsidR="00562ADE">
              <w:rPr>
                <w:noProof/>
                <w:webHidden/>
              </w:rPr>
              <w:fldChar w:fldCharType="separate"/>
            </w:r>
            <w:r w:rsidR="00A6039B">
              <w:rPr>
                <w:noProof/>
                <w:webHidden/>
              </w:rPr>
              <w:t>4</w:t>
            </w:r>
            <w:r w:rsidR="00562ADE">
              <w:rPr>
                <w:noProof/>
                <w:webHidden/>
              </w:rPr>
              <w:fldChar w:fldCharType="end"/>
            </w:r>
          </w:hyperlink>
        </w:p>
        <w:p w14:paraId="3DB6FC37" w14:textId="2FE21C80" w:rsidR="00562ADE" w:rsidRDefault="00AA4834">
          <w:pPr>
            <w:pStyle w:val="TOC1"/>
            <w:tabs>
              <w:tab w:val="left" w:pos="440"/>
              <w:tab w:val="right" w:leader="dot" w:pos="9350"/>
            </w:tabs>
            <w:rPr>
              <w:rFonts w:eastAsiaTheme="minorEastAsia"/>
              <w:noProof/>
            </w:rPr>
          </w:pPr>
          <w:hyperlink w:anchor="_Toc21957073" w:history="1">
            <w:r w:rsidR="00562ADE" w:rsidRPr="0033648B">
              <w:rPr>
                <w:rStyle w:val="Hyperlink"/>
                <w:rFonts w:ascii="Times New Roman" w:hAnsi="Times New Roman" w:cs="Times New Roman"/>
                <w:b/>
                <w:bCs/>
                <w:noProof/>
              </w:rPr>
              <w:t>2.</w:t>
            </w:r>
            <w:r w:rsidR="00562ADE">
              <w:rPr>
                <w:rFonts w:eastAsiaTheme="minorEastAsia"/>
                <w:noProof/>
              </w:rPr>
              <w:tab/>
            </w:r>
            <w:r w:rsidR="00562ADE" w:rsidRPr="0033648B">
              <w:rPr>
                <w:rStyle w:val="Hyperlink"/>
                <w:rFonts w:ascii="Times New Roman" w:hAnsi="Times New Roman" w:cs="Times New Roman"/>
                <w:b/>
                <w:bCs/>
                <w:noProof/>
              </w:rPr>
              <w:t>Objectives</w:t>
            </w:r>
            <w:r w:rsidR="00562ADE">
              <w:rPr>
                <w:noProof/>
                <w:webHidden/>
              </w:rPr>
              <w:tab/>
            </w:r>
            <w:r w:rsidR="00562ADE">
              <w:rPr>
                <w:noProof/>
                <w:webHidden/>
              </w:rPr>
              <w:fldChar w:fldCharType="begin"/>
            </w:r>
            <w:r w:rsidR="00562ADE">
              <w:rPr>
                <w:noProof/>
                <w:webHidden/>
              </w:rPr>
              <w:instrText xml:space="preserve"> PAGEREF _Toc21957073 \h </w:instrText>
            </w:r>
            <w:r w:rsidR="00562ADE">
              <w:rPr>
                <w:noProof/>
                <w:webHidden/>
              </w:rPr>
            </w:r>
            <w:r w:rsidR="00562ADE">
              <w:rPr>
                <w:noProof/>
                <w:webHidden/>
              </w:rPr>
              <w:fldChar w:fldCharType="separate"/>
            </w:r>
            <w:r w:rsidR="00A6039B">
              <w:rPr>
                <w:noProof/>
                <w:webHidden/>
              </w:rPr>
              <w:t>5</w:t>
            </w:r>
            <w:r w:rsidR="00562ADE">
              <w:rPr>
                <w:noProof/>
                <w:webHidden/>
              </w:rPr>
              <w:fldChar w:fldCharType="end"/>
            </w:r>
          </w:hyperlink>
        </w:p>
        <w:p w14:paraId="2FF6A58B" w14:textId="1D77D4F3" w:rsidR="00562ADE" w:rsidRDefault="00AA4834">
          <w:pPr>
            <w:pStyle w:val="TOC2"/>
            <w:tabs>
              <w:tab w:val="left" w:pos="880"/>
              <w:tab w:val="right" w:leader="dot" w:pos="9350"/>
            </w:tabs>
            <w:rPr>
              <w:rFonts w:eastAsiaTheme="minorEastAsia"/>
              <w:noProof/>
            </w:rPr>
          </w:pPr>
          <w:hyperlink w:anchor="_Toc21957074" w:history="1">
            <w:r w:rsidR="00562ADE" w:rsidRPr="0033648B">
              <w:rPr>
                <w:rStyle w:val="Hyperlink"/>
                <w:rFonts w:ascii="Times New Roman" w:hAnsi="Times New Roman" w:cs="Times New Roman"/>
                <w:b/>
                <w:bCs/>
                <w:noProof/>
              </w:rPr>
              <w:t>2.1.</w:t>
            </w:r>
            <w:r w:rsidR="00562ADE">
              <w:rPr>
                <w:rFonts w:eastAsiaTheme="minorEastAsia"/>
                <w:noProof/>
              </w:rPr>
              <w:tab/>
            </w:r>
            <w:r w:rsidR="00562ADE" w:rsidRPr="0033648B">
              <w:rPr>
                <w:rStyle w:val="Hyperlink"/>
                <w:rFonts w:ascii="Times New Roman" w:hAnsi="Times New Roman" w:cs="Times New Roman"/>
                <w:b/>
                <w:bCs/>
                <w:noProof/>
              </w:rPr>
              <w:t>General Objective</w:t>
            </w:r>
            <w:r w:rsidR="00562ADE">
              <w:rPr>
                <w:noProof/>
                <w:webHidden/>
              </w:rPr>
              <w:tab/>
            </w:r>
            <w:r w:rsidR="00562ADE">
              <w:rPr>
                <w:noProof/>
                <w:webHidden/>
              </w:rPr>
              <w:fldChar w:fldCharType="begin"/>
            </w:r>
            <w:r w:rsidR="00562ADE">
              <w:rPr>
                <w:noProof/>
                <w:webHidden/>
              </w:rPr>
              <w:instrText xml:space="preserve"> PAGEREF _Toc21957074 \h </w:instrText>
            </w:r>
            <w:r w:rsidR="00562ADE">
              <w:rPr>
                <w:noProof/>
                <w:webHidden/>
              </w:rPr>
            </w:r>
            <w:r w:rsidR="00562ADE">
              <w:rPr>
                <w:noProof/>
                <w:webHidden/>
              </w:rPr>
              <w:fldChar w:fldCharType="separate"/>
            </w:r>
            <w:r w:rsidR="00A6039B">
              <w:rPr>
                <w:noProof/>
                <w:webHidden/>
              </w:rPr>
              <w:t>5</w:t>
            </w:r>
            <w:r w:rsidR="00562ADE">
              <w:rPr>
                <w:noProof/>
                <w:webHidden/>
              </w:rPr>
              <w:fldChar w:fldCharType="end"/>
            </w:r>
          </w:hyperlink>
        </w:p>
        <w:p w14:paraId="24399DFD" w14:textId="102D3528" w:rsidR="00562ADE" w:rsidRDefault="00AA4834">
          <w:pPr>
            <w:pStyle w:val="TOC2"/>
            <w:tabs>
              <w:tab w:val="left" w:pos="880"/>
              <w:tab w:val="right" w:leader="dot" w:pos="9350"/>
            </w:tabs>
            <w:rPr>
              <w:rFonts w:eastAsiaTheme="minorEastAsia"/>
              <w:noProof/>
            </w:rPr>
          </w:pPr>
          <w:hyperlink w:anchor="_Toc21957075" w:history="1">
            <w:r w:rsidR="00562ADE" w:rsidRPr="0033648B">
              <w:rPr>
                <w:rStyle w:val="Hyperlink"/>
                <w:rFonts w:ascii="Times New Roman" w:hAnsi="Times New Roman" w:cs="Times New Roman"/>
                <w:b/>
                <w:bCs/>
                <w:noProof/>
              </w:rPr>
              <w:t>2.2.</w:t>
            </w:r>
            <w:r w:rsidR="00562ADE">
              <w:rPr>
                <w:rFonts w:eastAsiaTheme="minorEastAsia"/>
                <w:noProof/>
              </w:rPr>
              <w:tab/>
            </w:r>
            <w:r w:rsidR="00562ADE" w:rsidRPr="0033648B">
              <w:rPr>
                <w:rStyle w:val="Hyperlink"/>
                <w:rFonts w:ascii="Times New Roman" w:hAnsi="Times New Roman" w:cs="Times New Roman"/>
                <w:b/>
                <w:bCs/>
                <w:noProof/>
              </w:rPr>
              <w:t>Specific Objectives</w:t>
            </w:r>
            <w:r w:rsidR="00562ADE">
              <w:rPr>
                <w:noProof/>
                <w:webHidden/>
              </w:rPr>
              <w:tab/>
            </w:r>
            <w:r w:rsidR="00562ADE">
              <w:rPr>
                <w:noProof/>
                <w:webHidden/>
              </w:rPr>
              <w:fldChar w:fldCharType="begin"/>
            </w:r>
            <w:r w:rsidR="00562ADE">
              <w:rPr>
                <w:noProof/>
                <w:webHidden/>
              </w:rPr>
              <w:instrText xml:space="preserve"> PAGEREF _Toc21957075 \h </w:instrText>
            </w:r>
            <w:r w:rsidR="00562ADE">
              <w:rPr>
                <w:noProof/>
                <w:webHidden/>
              </w:rPr>
            </w:r>
            <w:r w:rsidR="00562ADE">
              <w:rPr>
                <w:noProof/>
                <w:webHidden/>
              </w:rPr>
              <w:fldChar w:fldCharType="separate"/>
            </w:r>
            <w:r w:rsidR="00A6039B">
              <w:rPr>
                <w:noProof/>
                <w:webHidden/>
              </w:rPr>
              <w:t>5</w:t>
            </w:r>
            <w:r w:rsidR="00562ADE">
              <w:rPr>
                <w:noProof/>
                <w:webHidden/>
              </w:rPr>
              <w:fldChar w:fldCharType="end"/>
            </w:r>
          </w:hyperlink>
        </w:p>
        <w:p w14:paraId="516EBA3E" w14:textId="5453D760" w:rsidR="00562ADE" w:rsidRDefault="00AA4834">
          <w:pPr>
            <w:pStyle w:val="TOC1"/>
            <w:tabs>
              <w:tab w:val="left" w:pos="440"/>
              <w:tab w:val="right" w:leader="dot" w:pos="9350"/>
            </w:tabs>
            <w:rPr>
              <w:rFonts w:eastAsiaTheme="minorEastAsia"/>
              <w:noProof/>
            </w:rPr>
          </w:pPr>
          <w:hyperlink w:anchor="_Toc21957076" w:history="1">
            <w:r w:rsidR="00562ADE" w:rsidRPr="0033648B">
              <w:rPr>
                <w:rStyle w:val="Hyperlink"/>
                <w:rFonts w:ascii="Times New Roman" w:hAnsi="Times New Roman" w:cs="Times New Roman"/>
                <w:b/>
                <w:bCs/>
                <w:noProof/>
              </w:rPr>
              <w:t>3.</w:t>
            </w:r>
            <w:r w:rsidR="00562ADE">
              <w:rPr>
                <w:rFonts w:eastAsiaTheme="minorEastAsia"/>
                <w:noProof/>
              </w:rPr>
              <w:tab/>
            </w:r>
            <w:r w:rsidR="00562ADE" w:rsidRPr="0033648B">
              <w:rPr>
                <w:rStyle w:val="Hyperlink"/>
                <w:rFonts w:ascii="Times New Roman" w:hAnsi="Times New Roman" w:cs="Times New Roman"/>
                <w:b/>
                <w:bCs/>
                <w:noProof/>
              </w:rPr>
              <w:t>Methods and Materials</w:t>
            </w:r>
            <w:r w:rsidR="00562ADE">
              <w:rPr>
                <w:noProof/>
                <w:webHidden/>
              </w:rPr>
              <w:tab/>
            </w:r>
            <w:r w:rsidR="00562ADE">
              <w:rPr>
                <w:noProof/>
                <w:webHidden/>
              </w:rPr>
              <w:fldChar w:fldCharType="begin"/>
            </w:r>
            <w:r w:rsidR="00562ADE">
              <w:rPr>
                <w:noProof/>
                <w:webHidden/>
              </w:rPr>
              <w:instrText xml:space="preserve"> PAGEREF _Toc21957076 \h </w:instrText>
            </w:r>
            <w:r w:rsidR="00562ADE">
              <w:rPr>
                <w:noProof/>
                <w:webHidden/>
              </w:rPr>
            </w:r>
            <w:r w:rsidR="00562ADE">
              <w:rPr>
                <w:noProof/>
                <w:webHidden/>
              </w:rPr>
              <w:fldChar w:fldCharType="separate"/>
            </w:r>
            <w:r w:rsidR="00A6039B">
              <w:rPr>
                <w:noProof/>
                <w:webHidden/>
              </w:rPr>
              <w:t>6</w:t>
            </w:r>
            <w:r w:rsidR="00562ADE">
              <w:rPr>
                <w:noProof/>
                <w:webHidden/>
              </w:rPr>
              <w:fldChar w:fldCharType="end"/>
            </w:r>
          </w:hyperlink>
        </w:p>
        <w:p w14:paraId="1FEBB35E" w14:textId="030DFE75" w:rsidR="00562ADE" w:rsidRDefault="00AA4834">
          <w:pPr>
            <w:pStyle w:val="TOC2"/>
            <w:tabs>
              <w:tab w:val="left" w:pos="880"/>
              <w:tab w:val="right" w:leader="dot" w:pos="9350"/>
            </w:tabs>
            <w:rPr>
              <w:rFonts w:eastAsiaTheme="minorEastAsia"/>
              <w:noProof/>
            </w:rPr>
          </w:pPr>
          <w:hyperlink w:anchor="_Toc21957077" w:history="1">
            <w:r w:rsidR="00562ADE" w:rsidRPr="0033648B">
              <w:rPr>
                <w:rStyle w:val="Hyperlink"/>
                <w:rFonts w:ascii="Times New Roman" w:hAnsi="Times New Roman" w:cs="Times New Roman"/>
                <w:b/>
                <w:bCs/>
                <w:noProof/>
              </w:rPr>
              <w:t>3.1.</w:t>
            </w:r>
            <w:r w:rsidR="00562ADE">
              <w:rPr>
                <w:rFonts w:eastAsiaTheme="minorEastAsia"/>
                <w:noProof/>
              </w:rPr>
              <w:tab/>
            </w:r>
            <w:r w:rsidR="00562ADE" w:rsidRPr="0033648B">
              <w:rPr>
                <w:rStyle w:val="Hyperlink"/>
                <w:rFonts w:ascii="Times New Roman" w:hAnsi="Times New Roman" w:cs="Times New Roman"/>
                <w:b/>
                <w:bCs/>
                <w:noProof/>
              </w:rPr>
              <w:t>Reporting Area/ Setting</w:t>
            </w:r>
            <w:r w:rsidR="00562ADE">
              <w:rPr>
                <w:noProof/>
                <w:webHidden/>
              </w:rPr>
              <w:tab/>
            </w:r>
            <w:r w:rsidR="00562ADE">
              <w:rPr>
                <w:noProof/>
                <w:webHidden/>
              </w:rPr>
              <w:fldChar w:fldCharType="begin"/>
            </w:r>
            <w:r w:rsidR="00562ADE">
              <w:rPr>
                <w:noProof/>
                <w:webHidden/>
              </w:rPr>
              <w:instrText xml:space="preserve"> PAGEREF _Toc21957077 \h </w:instrText>
            </w:r>
            <w:r w:rsidR="00562ADE">
              <w:rPr>
                <w:noProof/>
                <w:webHidden/>
              </w:rPr>
            </w:r>
            <w:r w:rsidR="00562ADE">
              <w:rPr>
                <w:noProof/>
                <w:webHidden/>
              </w:rPr>
              <w:fldChar w:fldCharType="separate"/>
            </w:r>
            <w:r w:rsidR="00A6039B">
              <w:rPr>
                <w:noProof/>
                <w:webHidden/>
              </w:rPr>
              <w:t>6</w:t>
            </w:r>
            <w:r w:rsidR="00562ADE">
              <w:rPr>
                <w:noProof/>
                <w:webHidden/>
              </w:rPr>
              <w:fldChar w:fldCharType="end"/>
            </w:r>
          </w:hyperlink>
        </w:p>
        <w:p w14:paraId="304CE4A2" w14:textId="30B411DD" w:rsidR="00562ADE" w:rsidRDefault="00AA4834">
          <w:pPr>
            <w:pStyle w:val="TOC2"/>
            <w:tabs>
              <w:tab w:val="left" w:pos="880"/>
              <w:tab w:val="right" w:leader="dot" w:pos="9350"/>
            </w:tabs>
            <w:rPr>
              <w:rFonts w:eastAsiaTheme="minorEastAsia"/>
              <w:noProof/>
            </w:rPr>
          </w:pPr>
          <w:hyperlink w:anchor="_Toc21957078" w:history="1">
            <w:r w:rsidR="00562ADE" w:rsidRPr="0033648B">
              <w:rPr>
                <w:rStyle w:val="Hyperlink"/>
                <w:rFonts w:ascii="Times New Roman" w:hAnsi="Times New Roman" w:cs="Times New Roman"/>
                <w:b/>
                <w:bCs/>
                <w:noProof/>
              </w:rPr>
              <w:t>3.2.</w:t>
            </w:r>
            <w:r w:rsidR="00562ADE">
              <w:rPr>
                <w:rFonts w:eastAsiaTheme="minorEastAsia"/>
                <w:noProof/>
              </w:rPr>
              <w:tab/>
            </w:r>
            <w:r w:rsidR="00562ADE" w:rsidRPr="0033648B">
              <w:rPr>
                <w:rStyle w:val="Hyperlink"/>
                <w:rFonts w:ascii="Times New Roman" w:hAnsi="Times New Roman" w:cs="Times New Roman"/>
                <w:b/>
                <w:bCs/>
                <w:noProof/>
              </w:rPr>
              <w:t>Study Design and Period</w:t>
            </w:r>
            <w:r w:rsidR="00562ADE">
              <w:rPr>
                <w:noProof/>
                <w:webHidden/>
              </w:rPr>
              <w:tab/>
            </w:r>
            <w:r w:rsidR="00562ADE">
              <w:rPr>
                <w:noProof/>
                <w:webHidden/>
              </w:rPr>
              <w:fldChar w:fldCharType="begin"/>
            </w:r>
            <w:r w:rsidR="00562ADE">
              <w:rPr>
                <w:noProof/>
                <w:webHidden/>
              </w:rPr>
              <w:instrText xml:space="preserve"> PAGEREF _Toc21957078 \h </w:instrText>
            </w:r>
            <w:r w:rsidR="00562ADE">
              <w:rPr>
                <w:noProof/>
                <w:webHidden/>
              </w:rPr>
            </w:r>
            <w:r w:rsidR="00562ADE">
              <w:rPr>
                <w:noProof/>
                <w:webHidden/>
              </w:rPr>
              <w:fldChar w:fldCharType="separate"/>
            </w:r>
            <w:r w:rsidR="00A6039B">
              <w:rPr>
                <w:noProof/>
                <w:webHidden/>
              </w:rPr>
              <w:t>7</w:t>
            </w:r>
            <w:r w:rsidR="00562ADE">
              <w:rPr>
                <w:noProof/>
                <w:webHidden/>
              </w:rPr>
              <w:fldChar w:fldCharType="end"/>
            </w:r>
          </w:hyperlink>
        </w:p>
        <w:p w14:paraId="10EBD945" w14:textId="2A7D4E8F" w:rsidR="00562ADE" w:rsidRDefault="00AA4834">
          <w:pPr>
            <w:pStyle w:val="TOC2"/>
            <w:tabs>
              <w:tab w:val="left" w:pos="880"/>
              <w:tab w:val="right" w:leader="dot" w:pos="9350"/>
            </w:tabs>
            <w:rPr>
              <w:rFonts w:eastAsiaTheme="minorEastAsia"/>
              <w:noProof/>
            </w:rPr>
          </w:pPr>
          <w:hyperlink w:anchor="_Toc21957079" w:history="1">
            <w:r w:rsidR="00562ADE" w:rsidRPr="0033648B">
              <w:rPr>
                <w:rStyle w:val="Hyperlink"/>
                <w:rFonts w:ascii="Times New Roman" w:hAnsi="Times New Roman" w:cs="Times New Roman"/>
                <w:b/>
                <w:bCs/>
                <w:noProof/>
              </w:rPr>
              <w:t>3.3.</w:t>
            </w:r>
            <w:r w:rsidR="00562ADE">
              <w:rPr>
                <w:rFonts w:eastAsiaTheme="minorEastAsia"/>
                <w:noProof/>
              </w:rPr>
              <w:tab/>
            </w:r>
            <w:r w:rsidR="00562ADE" w:rsidRPr="0033648B">
              <w:rPr>
                <w:rStyle w:val="Hyperlink"/>
                <w:rFonts w:ascii="Times New Roman" w:hAnsi="Times New Roman" w:cs="Times New Roman"/>
                <w:b/>
                <w:bCs/>
                <w:noProof/>
              </w:rPr>
              <w:t>Data Source</w:t>
            </w:r>
            <w:r w:rsidR="00562ADE">
              <w:rPr>
                <w:noProof/>
                <w:webHidden/>
              </w:rPr>
              <w:tab/>
            </w:r>
            <w:r w:rsidR="00562ADE">
              <w:rPr>
                <w:noProof/>
                <w:webHidden/>
              </w:rPr>
              <w:fldChar w:fldCharType="begin"/>
            </w:r>
            <w:r w:rsidR="00562ADE">
              <w:rPr>
                <w:noProof/>
                <w:webHidden/>
              </w:rPr>
              <w:instrText xml:space="preserve"> PAGEREF _Toc21957079 \h </w:instrText>
            </w:r>
            <w:r w:rsidR="00562ADE">
              <w:rPr>
                <w:noProof/>
                <w:webHidden/>
              </w:rPr>
            </w:r>
            <w:r w:rsidR="00562ADE">
              <w:rPr>
                <w:noProof/>
                <w:webHidden/>
              </w:rPr>
              <w:fldChar w:fldCharType="separate"/>
            </w:r>
            <w:r w:rsidR="00A6039B">
              <w:rPr>
                <w:noProof/>
                <w:webHidden/>
              </w:rPr>
              <w:t>7</w:t>
            </w:r>
            <w:r w:rsidR="00562ADE">
              <w:rPr>
                <w:noProof/>
                <w:webHidden/>
              </w:rPr>
              <w:fldChar w:fldCharType="end"/>
            </w:r>
          </w:hyperlink>
        </w:p>
        <w:p w14:paraId="42FAEB4E" w14:textId="198C54D3" w:rsidR="00562ADE" w:rsidRDefault="00AA4834">
          <w:pPr>
            <w:pStyle w:val="TOC2"/>
            <w:tabs>
              <w:tab w:val="left" w:pos="880"/>
              <w:tab w:val="right" w:leader="dot" w:pos="9350"/>
            </w:tabs>
            <w:rPr>
              <w:rFonts w:eastAsiaTheme="minorEastAsia"/>
              <w:noProof/>
            </w:rPr>
          </w:pPr>
          <w:hyperlink w:anchor="_Toc21957080" w:history="1">
            <w:r w:rsidR="00562ADE" w:rsidRPr="0033648B">
              <w:rPr>
                <w:rStyle w:val="Hyperlink"/>
                <w:rFonts w:ascii="Times New Roman" w:hAnsi="Times New Roman" w:cs="Times New Roman"/>
                <w:b/>
                <w:bCs/>
                <w:noProof/>
              </w:rPr>
              <w:t>3.4.</w:t>
            </w:r>
            <w:r w:rsidR="00562ADE">
              <w:rPr>
                <w:rFonts w:eastAsiaTheme="minorEastAsia"/>
                <w:noProof/>
              </w:rPr>
              <w:tab/>
            </w:r>
            <w:r w:rsidR="00562ADE" w:rsidRPr="0033648B">
              <w:rPr>
                <w:rStyle w:val="Hyperlink"/>
                <w:rFonts w:ascii="Times New Roman" w:hAnsi="Times New Roman" w:cs="Times New Roman"/>
                <w:b/>
                <w:bCs/>
                <w:noProof/>
              </w:rPr>
              <w:t>Data Collection Procedure</w:t>
            </w:r>
            <w:r w:rsidR="00562ADE">
              <w:rPr>
                <w:noProof/>
                <w:webHidden/>
              </w:rPr>
              <w:tab/>
            </w:r>
            <w:r w:rsidR="00562ADE">
              <w:rPr>
                <w:noProof/>
                <w:webHidden/>
              </w:rPr>
              <w:fldChar w:fldCharType="begin"/>
            </w:r>
            <w:r w:rsidR="00562ADE">
              <w:rPr>
                <w:noProof/>
                <w:webHidden/>
              </w:rPr>
              <w:instrText xml:space="preserve"> PAGEREF _Toc21957080 \h </w:instrText>
            </w:r>
            <w:r w:rsidR="00562ADE">
              <w:rPr>
                <w:noProof/>
                <w:webHidden/>
              </w:rPr>
            </w:r>
            <w:r w:rsidR="00562ADE">
              <w:rPr>
                <w:noProof/>
                <w:webHidden/>
              </w:rPr>
              <w:fldChar w:fldCharType="separate"/>
            </w:r>
            <w:r w:rsidR="00A6039B">
              <w:rPr>
                <w:noProof/>
                <w:webHidden/>
              </w:rPr>
              <w:t>7</w:t>
            </w:r>
            <w:r w:rsidR="00562ADE">
              <w:rPr>
                <w:noProof/>
                <w:webHidden/>
              </w:rPr>
              <w:fldChar w:fldCharType="end"/>
            </w:r>
          </w:hyperlink>
        </w:p>
        <w:p w14:paraId="2F21F4DD" w14:textId="627B4DD1" w:rsidR="00562ADE" w:rsidRDefault="00AA4834">
          <w:pPr>
            <w:pStyle w:val="TOC2"/>
            <w:tabs>
              <w:tab w:val="left" w:pos="880"/>
              <w:tab w:val="right" w:leader="dot" w:pos="9350"/>
            </w:tabs>
            <w:rPr>
              <w:rFonts w:eastAsiaTheme="minorEastAsia"/>
              <w:noProof/>
            </w:rPr>
          </w:pPr>
          <w:hyperlink w:anchor="_Toc21957081" w:history="1">
            <w:r w:rsidR="00562ADE" w:rsidRPr="0033648B">
              <w:rPr>
                <w:rStyle w:val="Hyperlink"/>
                <w:rFonts w:ascii="Times New Roman" w:hAnsi="Times New Roman" w:cs="Times New Roman"/>
                <w:b/>
                <w:bCs/>
                <w:noProof/>
              </w:rPr>
              <w:t>3.5.</w:t>
            </w:r>
            <w:r w:rsidR="00562ADE">
              <w:rPr>
                <w:rFonts w:eastAsiaTheme="minorEastAsia"/>
                <w:noProof/>
              </w:rPr>
              <w:tab/>
            </w:r>
            <w:r w:rsidR="00562ADE" w:rsidRPr="0033648B">
              <w:rPr>
                <w:rStyle w:val="Hyperlink"/>
                <w:rFonts w:ascii="Times New Roman" w:hAnsi="Times New Roman" w:cs="Times New Roman"/>
                <w:b/>
                <w:bCs/>
                <w:noProof/>
              </w:rPr>
              <w:t>Data Quality Control, Processing and Analysis</w:t>
            </w:r>
            <w:r w:rsidR="00562ADE">
              <w:rPr>
                <w:noProof/>
                <w:webHidden/>
              </w:rPr>
              <w:tab/>
            </w:r>
            <w:r w:rsidR="00562ADE">
              <w:rPr>
                <w:noProof/>
                <w:webHidden/>
              </w:rPr>
              <w:fldChar w:fldCharType="begin"/>
            </w:r>
            <w:r w:rsidR="00562ADE">
              <w:rPr>
                <w:noProof/>
                <w:webHidden/>
              </w:rPr>
              <w:instrText xml:space="preserve"> PAGEREF _Toc21957081 \h </w:instrText>
            </w:r>
            <w:r w:rsidR="00562ADE">
              <w:rPr>
                <w:noProof/>
                <w:webHidden/>
              </w:rPr>
            </w:r>
            <w:r w:rsidR="00562ADE">
              <w:rPr>
                <w:noProof/>
                <w:webHidden/>
              </w:rPr>
              <w:fldChar w:fldCharType="separate"/>
            </w:r>
            <w:r w:rsidR="00A6039B">
              <w:rPr>
                <w:noProof/>
                <w:webHidden/>
              </w:rPr>
              <w:t>7</w:t>
            </w:r>
            <w:r w:rsidR="00562ADE">
              <w:rPr>
                <w:noProof/>
                <w:webHidden/>
              </w:rPr>
              <w:fldChar w:fldCharType="end"/>
            </w:r>
          </w:hyperlink>
        </w:p>
        <w:p w14:paraId="44BBA0D8" w14:textId="56BEBF2F" w:rsidR="00562ADE" w:rsidRDefault="00AA4834">
          <w:pPr>
            <w:pStyle w:val="TOC2"/>
            <w:tabs>
              <w:tab w:val="left" w:pos="880"/>
              <w:tab w:val="right" w:leader="dot" w:pos="9350"/>
            </w:tabs>
            <w:rPr>
              <w:rFonts w:eastAsiaTheme="minorEastAsia"/>
              <w:noProof/>
            </w:rPr>
          </w:pPr>
          <w:hyperlink w:anchor="_Toc21957082" w:history="1">
            <w:r w:rsidR="00562ADE" w:rsidRPr="0033648B">
              <w:rPr>
                <w:rStyle w:val="Hyperlink"/>
                <w:rFonts w:ascii="Times New Roman" w:hAnsi="Times New Roman" w:cs="Times New Roman"/>
                <w:b/>
                <w:bCs/>
                <w:noProof/>
              </w:rPr>
              <w:t>3.6.</w:t>
            </w:r>
            <w:r w:rsidR="00562ADE">
              <w:rPr>
                <w:rFonts w:eastAsiaTheme="minorEastAsia"/>
                <w:noProof/>
              </w:rPr>
              <w:tab/>
            </w:r>
            <w:r w:rsidR="00562ADE" w:rsidRPr="0033648B">
              <w:rPr>
                <w:rStyle w:val="Hyperlink"/>
                <w:rFonts w:ascii="Times New Roman" w:hAnsi="Times New Roman" w:cs="Times New Roman"/>
                <w:b/>
                <w:bCs/>
                <w:noProof/>
              </w:rPr>
              <w:t>Operational Definitions</w:t>
            </w:r>
            <w:r w:rsidR="00562ADE">
              <w:rPr>
                <w:noProof/>
                <w:webHidden/>
              </w:rPr>
              <w:tab/>
            </w:r>
            <w:r w:rsidR="00562ADE">
              <w:rPr>
                <w:noProof/>
                <w:webHidden/>
              </w:rPr>
              <w:fldChar w:fldCharType="begin"/>
            </w:r>
            <w:r w:rsidR="00562ADE">
              <w:rPr>
                <w:noProof/>
                <w:webHidden/>
              </w:rPr>
              <w:instrText xml:space="preserve"> PAGEREF _Toc21957082 \h </w:instrText>
            </w:r>
            <w:r w:rsidR="00562ADE">
              <w:rPr>
                <w:noProof/>
                <w:webHidden/>
              </w:rPr>
            </w:r>
            <w:r w:rsidR="00562ADE">
              <w:rPr>
                <w:noProof/>
                <w:webHidden/>
              </w:rPr>
              <w:fldChar w:fldCharType="separate"/>
            </w:r>
            <w:r w:rsidR="00A6039B">
              <w:rPr>
                <w:noProof/>
                <w:webHidden/>
              </w:rPr>
              <w:t>7</w:t>
            </w:r>
            <w:r w:rsidR="00562ADE">
              <w:rPr>
                <w:noProof/>
                <w:webHidden/>
              </w:rPr>
              <w:fldChar w:fldCharType="end"/>
            </w:r>
          </w:hyperlink>
        </w:p>
        <w:p w14:paraId="6D166126" w14:textId="5689DC59" w:rsidR="00562ADE" w:rsidRDefault="00AA4834">
          <w:pPr>
            <w:pStyle w:val="TOC1"/>
            <w:tabs>
              <w:tab w:val="left" w:pos="440"/>
              <w:tab w:val="right" w:leader="dot" w:pos="9350"/>
            </w:tabs>
            <w:rPr>
              <w:rFonts w:eastAsiaTheme="minorEastAsia"/>
              <w:noProof/>
            </w:rPr>
          </w:pPr>
          <w:hyperlink w:anchor="_Toc21957083" w:history="1">
            <w:r w:rsidR="00562ADE" w:rsidRPr="0033648B">
              <w:rPr>
                <w:rStyle w:val="Hyperlink"/>
                <w:rFonts w:ascii="Times New Roman" w:hAnsi="Times New Roman" w:cs="Times New Roman"/>
                <w:b/>
                <w:bCs/>
                <w:noProof/>
              </w:rPr>
              <w:t>4.</w:t>
            </w:r>
            <w:r w:rsidR="00562ADE">
              <w:rPr>
                <w:rFonts w:eastAsiaTheme="minorEastAsia"/>
                <w:noProof/>
              </w:rPr>
              <w:tab/>
            </w:r>
            <w:r w:rsidR="00562ADE" w:rsidRPr="0033648B">
              <w:rPr>
                <w:rStyle w:val="Hyperlink"/>
                <w:rFonts w:ascii="Times New Roman" w:hAnsi="Times New Roman" w:cs="Times New Roman"/>
                <w:b/>
                <w:bCs/>
                <w:noProof/>
              </w:rPr>
              <w:t>Results</w:t>
            </w:r>
            <w:r w:rsidR="00562ADE">
              <w:rPr>
                <w:noProof/>
                <w:webHidden/>
              </w:rPr>
              <w:tab/>
            </w:r>
            <w:r w:rsidR="00562ADE">
              <w:rPr>
                <w:noProof/>
                <w:webHidden/>
              </w:rPr>
              <w:fldChar w:fldCharType="begin"/>
            </w:r>
            <w:r w:rsidR="00562ADE">
              <w:rPr>
                <w:noProof/>
                <w:webHidden/>
              </w:rPr>
              <w:instrText xml:space="preserve"> PAGEREF _Toc21957083 \h </w:instrText>
            </w:r>
            <w:r w:rsidR="00562ADE">
              <w:rPr>
                <w:noProof/>
                <w:webHidden/>
              </w:rPr>
            </w:r>
            <w:r w:rsidR="00562ADE">
              <w:rPr>
                <w:noProof/>
                <w:webHidden/>
              </w:rPr>
              <w:fldChar w:fldCharType="separate"/>
            </w:r>
            <w:r w:rsidR="00A6039B">
              <w:rPr>
                <w:noProof/>
                <w:webHidden/>
              </w:rPr>
              <w:t>8</w:t>
            </w:r>
            <w:r w:rsidR="00562ADE">
              <w:rPr>
                <w:noProof/>
                <w:webHidden/>
              </w:rPr>
              <w:fldChar w:fldCharType="end"/>
            </w:r>
          </w:hyperlink>
        </w:p>
        <w:p w14:paraId="0E99D11D" w14:textId="37CA6E58" w:rsidR="00562ADE" w:rsidRDefault="00AA4834">
          <w:pPr>
            <w:pStyle w:val="TOC2"/>
            <w:tabs>
              <w:tab w:val="left" w:pos="880"/>
              <w:tab w:val="right" w:leader="dot" w:pos="9350"/>
            </w:tabs>
            <w:rPr>
              <w:rFonts w:eastAsiaTheme="minorEastAsia"/>
              <w:noProof/>
            </w:rPr>
          </w:pPr>
          <w:hyperlink w:anchor="_Toc21957084" w:history="1">
            <w:r w:rsidR="00562ADE" w:rsidRPr="0033648B">
              <w:rPr>
                <w:rStyle w:val="Hyperlink"/>
                <w:rFonts w:ascii="Times New Roman" w:hAnsi="Times New Roman" w:cs="Times New Roman"/>
                <w:b/>
                <w:bCs/>
                <w:noProof/>
              </w:rPr>
              <w:t>4.1.</w:t>
            </w:r>
            <w:r w:rsidR="00562ADE">
              <w:rPr>
                <w:rFonts w:eastAsiaTheme="minorEastAsia"/>
                <w:noProof/>
              </w:rPr>
              <w:tab/>
            </w:r>
            <w:r w:rsidR="00562ADE" w:rsidRPr="0033648B">
              <w:rPr>
                <w:rStyle w:val="Hyperlink"/>
                <w:rFonts w:ascii="Times New Roman" w:hAnsi="Times New Roman" w:cs="Times New Roman"/>
                <w:b/>
                <w:bCs/>
                <w:noProof/>
              </w:rPr>
              <w:t>Measles Report</w:t>
            </w:r>
            <w:r w:rsidR="00562ADE">
              <w:rPr>
                <w:noProof/>
                <w:webHidden/>
              </w:rPr>
              <w:tab/>
            </w:r>
            <w:r w:rsidR="00562ADE">
              <w:rPr>
                <w:noProof/>
                <w:webHidden/>
              </w:rPr>
              <w:fldChar w:fldCharType="begin"/>
            </w:r>
            <w:r w:rsidR="00562ADE">
              <w:rPr>
                <w:noProof/>
                <w:webHidden/>
              </w:rPr>
              <w:instrText xml:space="preserve"> PAGEREF _Toc21957084 \h </w:instrText>
            </w:r>
            <w:r w:rsidR="00562ADE">
              <w:rPr>
                <w:noProof/>
                <w:webHidden/>
              </w:rPr>
            </w:r>
            <w:r w:rsidR="00562ADE">
              <w:rPr>
                <w:noProof/>
                <w:webHidden/>
              </w:rPr>
              <w:fldChar w:fldCharType="separate"/>
            </w:r>
            <w:r w:rsidR="00A6039B">
              <w:rPr>
                <w:noProof/>
                <w:webHidden/>
              </w:rPr>
              <w:t>8</w:t>
            </w:r>
            <w:r w:rsidR="00562ADE">
              <w:rPr>
                <w:noProof/>
                <w:webHidden/>
              </w:rPr>
              <w:fldChar w:fldCharType="end"/>
            </w:r>
          </w:hyperlink>
        </w:p>
        <w:p w14:paraId="3DF80500" w14:textId="20467D1B" w:rsidR="00562ADE" w:rsidRDefault="00AA4834">
          <w:pPr>
            <w:pStyle w:val="TOC2"/>
            <w:tabs>
              <w:tab w:val="left" w:pos="880"/>
              <w:tab w:val="right" w:leader="dot" w:pos="9350"/>
            </w:tabs>
            <w:rPr>
              <w:rFonts w:eastAsiaTheme="minorEastAsia"/>
              <w:noProof/>
            </w:rPr>
          </w:pPr>
          <w:hyperlink w:anchor="_Toc21957085" w:history="1">
            <w:r w:rsidR="00562ADE" w:rsidRPr="0033648B">
              <w:rPr>
                <w:rStyle w:val="Hyperlink"/>
                <w:rFonts w:ascii="Times New Roman" w:hAnsi="Times New Roman" w:cs="Times New Roman"/>
                <w:b/>
                <w:bCs/>
                <w:noProof/>
              </w:rPr>
              <w:t>4.2.</w:t>
            </w:r>
            <w:r w:rsidR="00562ADE">
              <w:rPr>
                <w:rFonts w:eastAsiaTheme="minorEastAsia"/>
                <w:noProof/>
              </w:rPr>
              <w:tab/>
            </w:r>
            <w:r w:rsidR="00562ADE" w:rsidRPr="0033648B">
              <w:rPr>
                <w:rStyle w:val="Hyperlink"/>
                <w:rFonts w:ascii="Times New Roman" w:hAnsi="Times New Roman" w:cs="Times New Roman"/>
                <w:b/>
                <w:bCs/>
                <w:noProof/>
              </w:rPr>
              <w:t>Pertussis Report</w:t>
            </w:r>
            <w:r w:rsidR="00562ADE">
              <w:rPr>
                <w:noProof/>
                <w:webHidden/>
              </w:rPr>
              <w:tab/>
            </w:r>
            <w:r w:rsidR="00562ADE">
              <w:rPr>
                <w:noProof/>
                <w:webHidden/>
              </w:rPr>
              <w:fldChar w:fldCharType="begin"/>
            </w:r>
            <w:r w:rsidR="00562ADE">
              <w:rPr>
                <w:noProof/>
                <w:webHidden/>
              </w:rPr>
              <w:instrText xml:space="preserve"> PAGEREF _Toc21957085 \h </w:instrText>
            </w:r>
            <w:r w:rsidR="00562ADE">
              <w:rPr>
                <w:noProof/>
                <w:webHidden/>
              </w:rPr>
            </w:r>
            <w:r w:rsidR="00562ADE">
              <w:rPr>
                <w:noProof/>
                <w:webHidden/>
              </w:rPr>
              <w:fldChar w:fldCharType="separate"/>
            </w:r>
            <w:r w:rsidR="00A6039B">
              <w:rPr>
                <w:noProof/>
                <w:webHidden/>
              </w:rPr>
              <w:t>13</w:t>
            </w:r>
            <w:r w:rsidR="00562ADE">
              <w:rPr>
                <w:noProof/>
                <w:webHidden/>
              </w:rPr>
              <w:fldChar w:fldCharType="end"/>
            </w:r>
          </w:hyperlink>
        </w:p>
        <w:p w14:paraId="6EE4A511" w14:textId="13FCA99B" w:rsidR="00562ADE" w:rsidRDefault="00AA4834">
          <w:pPr>
            <w:pStyle w:val="TOC2"/>
            <w:tabs>
              <w:tab w:val="left" w:pos="880"/>
              <w:tab w:val="right" w:leader="dot" w:pos="9350"/>
            </w:tabs>
            <w:rPr>
              <w:rFonts w:eastAsiaTheme="minorEastAsia"/>
              <w:noProof/>
            </w:rPr>
          </w:pPr>
          <w:hyperlink w:anchor="_Toc21957086" w:history="1">
            <w:r w:rsidR="00562ADE" w:rsidRPr="0033648B">
              <w:rPr>
                <w:rStyle w:val="Hyperlink"/>
                <w:rFonts w:ascii="Times New Roman" w:hAnsi="Times New Roman" w:cs="Times New Roman"/>
                <w:b/>
                <w:bCs/>
                <w:noProof/>
              </w:rPr>
              <w:t>4.3.</w:t>
            </w:r>
            <w:r w:rsidR="00562ADE">
              <w:rPr>
                <w:rFonts w:eastAsiaTheme="minorEastAsia"/>
                <w:noProof/>
              </w:rPr>
              <w:tab/>
            </w:r>
            <w:r w:rsidR="00562ADE" w:rsidRPr="0033648B">
              <w:rPr>
                <w:rStyle w:val="Hyperlink"/>
                <w:rFonts w:ascii="Times New Roman" w:hAnsi="Times New Roman" w:cs="Times New Roman"/>
                <w:b/>
                <w:bCs/>
                <w:noProof/>
              </w:rPr>
              <w:t>Rabies/ Dog Bite</w:t>
            </w:r>
            <w:r w:rsidR="00562ADE">
              <w:rPr>
                <w:noProof/>
                <w:webHidden/>
              </w:rPr>
              <w:tab/>
            </w:r>
            <w:r w:rsidR="00562ADE">
              <w:rPr>
                <w:noProof/>
                <w:webHidden/>
              </w:rPr>
              <w:fldChar w:fldCharType="begin"/>
            </w:r>
            <w:r w:rsidR="00562ADE">
              <w:rPr>
                <w:noProof/>
                <w:webHidden/>
              </w:rPr>
              <w:instrText xml:space="preserve"> PAGEREF _Toc21957086 \h </w:instrText>
            </w:r>
            <w:r w:rsidR="00562ADE">
              <w:rPr>
                <w:noProof/>
                <w:webHidden/>
              </w:rPr>
            </w:r>
            <w:r w:rsidR="00562ADE">
              <w:rPr>
                <w:noProof/>
                <w:webHidden/>
              </w:rPr>
              <w:fldChar w:fldCharType="separate"/>
            </w:r>
            <w:r w:rsidR="00A6039B">
              <w:rPr>
                <w:noProof/>
                <w:webHidden/>
              </w:rPr>
              <w:t>18</w:t>
            </w:r>
            <w:r w:rsidR="00562ADE">
              <w:rPr>
                <w:noProof/>
                <w:webHidden/>
              </w:rPr>
              <w:fldChar w:fldCharType="end"/>
            </w:r>
          </w:hyperlink>
        </w:p>
        <w:p w14:paraId="549D75BC" w14:textId="1D130020" w:rsidR="00562ADE" w:rsidRDefault="00AA4834">
          <w:pPr>
            <w:pStyle w:val="TOC2"/>
            <w:tabs>
              <w:tab w:val="left" w:pos="880"/>
              <w:tab w:val="right" w:leader="dot" w:pos="9350"/>
            </w:tabs>
            <w:rPr>
              <w:rFonts w:eastAsiaTheme="minorEastAsia"/>
              <w:noProof/>
            </w:rPr>
          </w:pPr>
          <w:hyperlink w:anchor="_Toc21957087" w:history="1">
            <w:r w:rsidR="00562ADE" w:rsidRPr="0033648B">
              <w:rPr>
                <w:rStyle w:val="Hyperlink"/>
                <w:rFonts w:ascii="Times New Roman" w:hAnsi="Times New Roman" w:cs="Times New Roman"/>
                <w:b/>
                <w:bCs/>
                <w:noProof/>
              </w:rPr>
              <w:t>4.4.</w:t>
            </w:r>
            <w:r w:rsidR="00562ADE">
              <w:rPr>
                <w:rFonts w:eastAsiaTheme="minorEastAsia"/>
                <w:noProof/>
              </w:rPr>
              <w:tab/>
            </w:r>
            <w:r w:rsidR="00562ADE" w:rsidRPr="0033648B">
              <w:rPr>
                <w:rStyle w:val="Hyperlink"/>
                <w:rFonts w:ascii="Times New Roman" w:hAnsi="Times New Roman" w:cs="Times New Roman"/>
                <w:b/>
                <w:bCs/>
                <w:noProof/>
              </w:rPr>
              <w:t>Anthrax Situation</w:t>
            </w:r>
            <w:r w:rsidR="00562ADE">
              <w:rPr>
                <w:noProof/>
                <w:webHidden/>
              </w:rPr>
              <w:tab/>
            </w:r>
            <w:r w:rsidR="00562ADE">
              <w:rPr>
                <w:noProof/>
                <w:webHidden/>
              </w:rPr>
              <w:fldChar w:fldCharType="begin"/>
            </w:r>
            <w:r w:rsidR="00562ADE">
              <w:rPr>
                <w:noProof/>
                <w:webHidden/>
              </w:rPr>
              <w:instrText xml:space="preserve"> PAGEREF _Toc21957087 \h </w:instrText>
            </w:r>
            <w:r w:rsidR="00562ADE">
              <w:rPr>
                <w:noProof/>
                <w:webHidden/>
              </w:rPr>
            </w:r>
            <w:r w:rsidR="00562ADE">
              <w:rPr>
                <w:noProof/>
                <w:webHidden/>
              </w:rPr>
              <w:fldChar w:fldCharType="separate"/>
            </w:r>
            <w:r w:rsidR="00A6039B">
              <w:rPr>
                <w:noProof/>
                <w:webHidden/>
              </w:rPr>
              <w:t>23</w:t>
            </w:r>
            <w:r w:rsidR="00562ADE">
              <w:rPr>
                <w:noProof/>
                <w:webHidden/>
              </w:rPr>
              <w:fldChar w:fldCharType="end"/>
            </w:r>
          </w:hyperlink>
        </w:p>
        <w:p w14:paraId="37BA912D" w14:textId="6710B902" w:rsidR="00562ADE" w:rsidRDefault="00AA4834">
          <w:pPr>
            <w:pStyle w:val="TOC1"/>
            <w:tabs>
              <w:tab w:val="left" w:pos="440"/>
              <w:tab w:val="right" w:leader="dot" w:pos="9350"/>
            </w:tabs>
            <w:rPr>
              <w:rFonts w:eastAsiaTheme="minorEastAsia"/>
              <w:noProof/>
            </w:rPr>
          </w:pPr>
          <w:hyperlink w:anchor="_Toc21957088" w:history="1">
            <w:r w:rsidR="00562ADE" w:rsidRPr="0033648B">
              <w:rPr>
                <w:rStyle w:val="Hyperlink"/>
                <w:rFonts w:ascii="Times New Roman" w:hAnsi="Times New Roman" w:cs="Times New Roman"/>
                <w:b/>
                <w:bCs/>
                <w:noProof/>
              </w:rPr>
              <w:t>5.</w:t>
            </w:r>
            <w:r w:rsidR="00562ADE">
              <w:rPr>
                <w:rFonts w:eastAsiaTheme="minorEastAsia"/>
                <w:noProof/>
              </w:rPr>
              <w:tab/>
            </w:r>
            <w:r w:rsidR="00562ADE" w:rsidRPr="0033648B">
              <w:rPr>
                <w:rStyle w:val="Hyperlink"/>
                <w:rFonts w:ascii="Times New Roman" w:hAnsi="Times New Roman" w:cs="Times New Roman"/>
                <w:b/>
                <w:bCs/>
                <w:noProof/>
              </w:rPr>
              <w:t>Challenges</w:t>
            </w:r>
            <w:r w:rsidR="00562ADE">
              <w:rPr>
                <w:noProof/>
                <w:webHidden/>
              </w:rPr>
              <w:tab/>
            </w:r>
            <w:r w:rsidR="00562ADE">
              <w:rPr>
                <w:noProof/>
                <w:webHidden/>
              </w:rPr>
              <w:fldChar w:fldCharType="begin"/>
            </w:r>
            <w:r w:rsidR="00562ADE">
              <w:rPr>
                <w:noProof/>
                <w:webHidden/>
              </w:rPr>
              <w:instrText xml:space="preserve"> PAGEREF _Toc21957088 \h </w:instrText>
            </w:r>
            <w:r w:rsidR="00562ADE">
              <w:rPr>
                <w:noProof/>
                <w:webHidden/>
              </w:rPr>
            </w:r>
            <w:r w:rsidR="00562ADE">
              <w:rPr>
                <w:noProof/>
                <w:webHidden/>
              </w:rPr>
              <w:fldChar w:fldCharType="separate"/>
            </w:r>
            <w:r w:rsidR="00A6039B">
              <w:rPr>
                <w:noProof/>
                <w:webHidden/>
              </w:rPr>
              <w:t>26</w:t>
            </w:r>
            <w:r w:rsidR="00562ADE">
              <w:rPr>
                <w:noProof/>
                <w:webHidden/>
              </w:rPr>
              <w:fldChar w:fldCharType="end"/>
            </w:r>
          </w:hyperlink>
        </w:p>
        <w:p w14:paraId="0B604A10" w14:textId="3117FAC2" w:rsidR="00562ADE" w:rsidRDefault="00AA4834">
          <w:pPr>
            <w:pStyle w:val="TOC1"/>
            <w:tabs>
              <w:tab w:val="left" w:pos="440"/>
              <w:tab w:val="right" w:leader="dot" w:pos="9350"/>
            </w:tabs>
            <w:rPr>
              <w:rFonts w:eastAsiaTheme="minorEastAsia"/>
              <w:noProof/>
            </w:rPr>
          </w:pPr>
          <w:hyperlink w:anchor="_Toc21957089" w:history="1">
            <w:r w:rsidR="00562ADE" w:rsidRPr="0033648B">
              <w:rPr>
                <w:rStyle w:val="Hyperlink"/>
                <w:rFonts w:ascii="Times New Roman" w:hAnsi="Times New Roman" w:cs="Times New Roman"/>
                <w:b/>
                <w:bCs/>
                <w:noProof/>
              </w:rPr>
              <w:t>6.</w:t>
            </w:r>
            <w:r w:rsidR="00562ADE">
              <w:rPr>
                <w:rFonts w:eastAsiaTheme="minorEastAsia"/>
                <w:noProof/>
              </w:rPr>
              <w:tab/>
            </w:r>
            <w:r w:rsidR="00562ADE" w:rsidRPr="0033648B">
              <w:rPr>
                <w:rStyle w:val="Hyperlink"/>
                <w:rFonts w:ascii="Times New Roman" w:hAnsi="Times New Roman" w:cs="Times New Roman"/>
                <w:b/>
                <w:bCs/>
                <w:noProof/>
              </w:rPr>
              <w:t>Conclusion</w:t>
            </w:r>
            <w:r w:rsidR="00562ADE">
              <w:rPr>
                <w:noProof/>
                <w:webHidden/>
              </w:rPr>
              <w:tab/>
            </w:r>
            <w:r w:rsidR="00562ADE">
              <w:rPr>
                <w:noProof/>
                <w:webHidden/>
              </w:rPr>
              <w:fldChar w:fldCharType="begin"/>
            </w:r>
            <w:r w:rsidR="00562ADE">
              <w:rPr>
                <w:noProof/>
                <w:webHidden/>
              </w:rPr>
              <w:instrText xml:space="preserve"> PAGEREF _Toc21957089 \h </w:instrText>
            </w:r>
            <w:r w:rsidR="00562ADE">
              <w:rPr>
                <w:noProof/>
                <w:webHidden/>
              </w:rPr>
            </w:r>
            <w:r w:rsidR="00562ADE">
              <w:rPr>
                <w:noProof/>
                <w:webHidden/>
              </w:rPr>
              <w:fldChar w:fldCharType="separate"/>
            </w:r>
            <w:r w:rsidR="00A6039B">
              <w:rPr>
                <w:noProof/>
                <w:webHidden/>
              </w:rPr>
              <w:t>26</w:t>
            </w:r>
            <w:r w:rsidR="00562ADE">
              <w:rPr>
                <w:noProof/>
                <w:webHidden/>
              </w:rPr>
              <w:fldChar w:fldCharType="end"/>
            </w:r>
          </w:hyperlink>
        </w:p>
        <w:p w14:paraId="0805EBB5" w14:textId="77484087" w:rsidR="00562ADE" w:rsidRDefault="00AA4834">
          <w:pPr>
            <w:pStyle w:val="TOC1"/>
            <w:tabs>
              <w:tab w:val="left" w:pos="440"/>
              <w:tab w:val="right" w:leader="dot" w:pos="9350"/>
            </w:tabs>
            <w:rPr>
              <w:rFonts w:eastAsiaTheme="minorEastAsia"/>
              <w:noProof/>
            </w:rPr>
          </w:pPr>
          <w:hyperlink w:anchor="_Toc21957090" w:history="1">
            <w:r w:rsidR="00562ADE" w:rsidRPr="0033648B">
              <w:rPr>
                <w:rStyle w:val="Hyperlink"/>
                <w:rFonts w:ascii="Times New Roman" w:hAnsi="Times New Roman" w:cs="Times New Roman"/>
                <w:b/>
                <w:bCs/>
                <w:noProof/>
              </w:rPr>
              <w:t>7.</w:t>
            </w:r>
            <w:r w:rsidR="00562ADE">
              <w:rPr>
                <w:rFonts w:eastAsiaTheme="minorEastAsia"/>
                <w:noProof/>
              </w:rPr>
              <w:tab/>
            </w:r>
            <w:r w:rsidR="00562ADE" w:rsidRPr="0033648B">
              <w:rPr>
                <w:rStyle w:val="Hyperlink"/>
                <w:rFonts w:ascii="Times New Roman" w:hAnsi="Times New Roman" w:cs="Times New Roman"/>
                <w:b/>
                <w:bCs/>
                <w:noProof/>
              </w:rPr>
              <w:t>Recommendations</w:t>
            </w:r>
            <w:r w:rsidR="00562ADE">
              <w:rPr>
                <w:noProof/>
                <w:webHidden/>
              </w:rPr>
              <w:tab/>
            </w:r>
            <w:r w:rsidR="00562ADE">
              <w:rPr>
                <w:noProof/>
                <w:webHidden/>
              </w:rPr>
              <w:fldChar w:fldCharType="begin"/>
            </w:r>
            <w:r w:rsidR="00562ADE">
              <w:rPr>
                <w:noProof/>
                <w:webHidden/>
              </w:rPr>
              <w:instrText xml:space="preserve"> PAGEREF _Toc21957090 \h </w:instrText>
            </w:r>
            <w:r w:rsidR="00562ADE">
              <w:rPr>
                <w:noProof/>
                <w:webHidden/>
              </w:rPr>
            </w:r>
            <w:r w:rsidR="00562ADE">
              <w:rPr>
                <w:noProof/>
                <w:webHidden/>
              </w:rPr>
              <w:fldChar w:fldCharType="separate"/>
            </w:r>
            <w:r w:rsidR="00A6039B">
              <w:rPr>
                <w:noProof/>
                <w:webHidden/>
              </w:rPr>
              <w:t>27</w:t>
            </w:r>
            <w:r w:rsidR="00562ADE">
              <w:rPr>
                <w:noProof/>
                <w:webHidden/>
              </w:rPr>
              <w:fldChar w:fldCharType="end"/>
            </w:r>
          </w:hyperlink>
        </w:p>
        <w:p w14:paraId="66303274" w14:textId="210512BE" w:rsidR="00562ADE" w:rsidRDefault="00AA4834">
          <w:pPr>
            <w:pStyle w:val="TOC1"/>
            <w:tabs>
              <w:tab w:val="left" w:pos="440"/>
              <w:tab w:val="right" w:leader="dot" w:pos="9350"/>
            </w:tabs>
            <w:rPr>
              <w:rFonts w:eastAsiaTheme="minorEastAsia"/>
              <w:noProof/>
            </w:rPr>
          </w:pPr>
          <w:hyperlink w:anchor="_Toc21957091" w:history="1">
            <w:r w:rsidR="00562ADE" w:rsidRPr="0033648B">
              <w:rPr>
                <w:rStyle w:val="Hyperlink"/>
                <w:rFonts w:ascii="Times New Roman" w:hAnsi="Times New Roman" w:cs="Times New Roman"/>
                <w:b/>
                <w:bCs/>
                <w:noProof/>
              </w:rPr>
              <w:t>8.</w:t>
            </w:r>
            <w:r w:rsidR="00562ADE">
              <w:rPr>
                <w:rFonts w:eastAsiaTheme="minorEastAsia"/>
                <w:noProof/>
              </w:rPr>
              <w:tab/>
            </w:r>
            <w:r w:rsidR="00562ADE" w:rsidRPr="0033648B">
              <w:rPr>
                <w:rStyle w:val="Hyperlink"/>
                <w:rFonts w:ascii="Times New Roman" w:hAnsi="Times New Roman" w:cs="Times New Roman"/>
                <w:b/>
                <w:bCs/>
                <w:noProof/>
              </w:rPr>
              <w:t>References</w:t>
            </w:r>
            <w:r w:rsidR="00562ADE">
              <w:rPr>
                <w:noProof/>
                <w:webHidden/>
              </w:rPr>
              <w:tab/>
            </w:r>
            <w:r w:rsidR="00562ADE">
              <w:rPr>
                <w:noProof/>
                <w:webHidden/>
              </w:rPr>
              <w:fldChar w:fldCharType="begin"/>
            </w:r>
            <w:r w:rsidR="00562ADE">
              <w:rPr>
                <w:noProof/>
                <w:webHidden/>
              </w:rPr>
              <w:instrText xml:space="preserve"> PAGEREF _Toc21957091 \h </w:instrText>
            </w:r>
            <w:r w:rsidR="00562ADE">
              <w:rPr>
                <w:noProof/>
                <w:webHidden/>
              </w:rPr>
            </w:r>
            <w:r w:rsidR="00562ADE">
              <w:rPr>
                <w:noProof/>
                <w:webHidden/>
              </w:rPr>
              <w:fldChar w:fldCharType="separate"/>
            </w:r>
            <w:r w:rsidR="00A6039B">
              <w:rPr>
                <w:noProof/>
                <w:webHidden/>
              </w:rPr>
              <w:t>28</w:t>
            </w:r>
            <w:r w:rsidR="00562ADE">
              <w:rPr>
                <w:noProof/>
                <w:webHidden/>
              </w:rPr>
              <w:fldChar w:fldCharType="end"/>
            </w:r>
          </w:hyperlink>
        </w:p>
        <w:p w14:paraId="6F0479E8" w14:textId="118E67E6" w:rsidR="00134130" w:rsidRDefault="00134130">
          <w:r>
            <w:rPr>
              <w:b/>
              <w:bCs/>
              <w:noProof/>
            </w:rPr>
            <w:fldChar w:fldCharType="end"/>
          </w:r>
        </w:p>
      </w:sdtContent>
    </w:sdt>
    <w:p w14:paraId="1485F1E2" w14:textId="72608BD5" w:rsidR="0083791E" w:rsidRDefault="0083791E" w:rsidP="00134130">
      <w:pPr>
        <w:pStyle w:val="Heading1"/>
        <w:rPr>
          <w:rFonts w:ascii="Times New Roman" w:hAnsi="Times New Roman" w:cs="Times New Roman"/>
          <w:b/>
          <w:bCs/>
          <w:sz w:val="24"/>
          <w:szCs w:val="24"/>
        </w:rPr>
      </w:pPr>
    </w:p>
    <w:p w14:paraId="7CE163D6" w14:textId="77777777" w:rsidR="00562ADE" w:rsidRPr="00562ADE" w:rsidRDefault="00562ADE" w:rsidP="00562ADE"/>
    <w:p w14:paraId="7201F252" w14:textId="77777777" w:rsidR="00CC56ED" w:rsidRDefault="00CC56ED" w:rsidP="00162D07">
      <w:pPr>
        <w:sectPr w:rsidR="00CC56ED" w:rsidSect="00CC56ED">
          <w:footerReference w:type="default" r:id="rId10"/>
          <w:pgSz w:w="12240" w:h="15840"/>
          <w:pgMar w:top="1440" w:right="1440" w:bottom="1440" w:left="1440" w:header="720" w:footer="720" w:gutter="0"/>
          <w:pgNumType w:fmt="upperRoman" w:start="0"/>
          <w:cols w:space="720"/>
          <w:titlePg/>
          <w:docGrid w:linePitch="360"/>
        </w:sectPr>
      </w:pPr>
    </w:p>
    <w:p w14:paraId="1987B381" w14:textId="525A6C84" w:rsidR="00162D07" w:rsidRPr="00162D07" w:rsidRDefault="00162D07" w:rsidP="00162D07"/>
    <w:p w14:paraId="1F503809" w14:textId="461CF01A" w:rsidR="00034703" w:rsidRDefault="00134130" w:rsidP="00134130">
      <w:pPr>
        <w:pStyle w:val="Heading1"/>
        <w:rPr>
          <w:rFonts w:ascii="Times New Roman" w:hAnsi="Times New Roman" w:cs="Times New Roman"/>
          <w:b/>
          <w:bCs/>
          <w:sz w:val="24"/>
          <w:szCs w:val="24"/>
        </w:rPr>
      </w:pPr>
      <w:bookmarkStart w:id="0" w:name="_Toc21957066"/>
      <w:r w:rsidRPr="00134130">
        <w:rPr>
          <w:rFonts w:ascii="Times New Roman" w:hAnsi="Times New Roman" w:cs="Times New Roman"/>
          <w:b/>
          <w:bCs/>
          <w:sz w:val="24"/>
          <w:szCs w:val="24"/>
        </w:rPr>
        <w:t>List of Tables</w:t>
      </w:r>
      <w:bookmarkEnd w:id="0"/>
    </w:p>
    <w:p w14:paraId="61590951" w14:textId="5F091EE5" w:rsidR="008A71D0" w:rsidRDefault="002A55BB">
      <w:pPr>
        <w:pStyle w:val="TableofFigures"/>
        <w:tabs>
          <w:tab w:val="right" w:leader="dot" w:pos="9350"/>
        </w:tabs>
        <w:rPr>
          <w:rFonts w:eastAsiaTheme="minorEastAsia"/>
          <w:noProof/>
        </w:rPr>
      </w:pPr>
      <w:r>
        <w:fldChar w:fldCharType="begin"/>
      </w:r>
      <w:r>
        <w:instrText xml:space="preserve"> TOC \h \z \c "Table" </w:instrText>
      </w:r>
      <w:r>
        <w:fldChar w:fldCharType="separate"/>
      </w:r>
      <w:hyperlink w:anchor="_Toc21724624" w:history="1">
        <w:r w:rsidR="008A71D0" w:rsidRPr="00DC7B78">
          <w:rPr>
            <w:rStyle w:val="Hyperlink"/>
            <w:rFonts w:ascii="Times New Roman" w:hAnsi="Times New Roman" w:cs="Times New Roman"/>
            <w:noProof/>
          </w:rPr>
          <w:t>Table 1: Six Years Measles Vaccination Coverage (MCV1) of affected woredas Amhara Region, Tikemt 2012 EFY.</w:t>
        </w:r>
        <w:r w:rsidR="008A71D0">
          <w:rPr>
            <w:noProof/>
            <w:webHidden/>
          </w:rPr>
          <w:tab/>
        </w:r>
        <w:r w:rsidR="008A71D0">
          <w:rPr>
            <w:noProof/>
            <w:webHidden/>
          </w:rPr>
          <w:fldChar w:fldCharType="begin"/>
        </w:r>
        <w:r w:rsidR="008A71D0">
          <w:rPr>
            <w:noProof/>
            <w:webHidden/>
          </w:rPr>
          <w:instrText xml:space="preserve"> PAGEREF _Toc21724624 \h </w:instrText>
        </w:r>
        <w:r w:rsidR="008A71D0">
          <w:rPr>
            <w:noProof/>
            <w:webHidden/>
          </w:rPr>
        </w:r>
        <w:r w:rsidR="008A71D0">
          <w:rPr>
            <w:noProof/>
            <w:webHidden/>
          </w:rPr>
          <w:fldChar w:fldCharType="separate"/>
        </w:r>
        <w:r w:rsidR="00A6039B">
          <w:rPr>
            <w:noProof/>
            <w:webHidden/>
          </w:rPr>
          <w:t>12</w:t>
        </w:r>
        <w:r w:rsidR="008A71D0">
          <w:rPr>
            <w:noProof/>
            <w:webHidden/>
          </w:rPr>
          <w:fldChar w:fldCharType="end"/>
        </w:r>
      </w:hyperlink>
    </w:p>
    <w:p w14:paraId="2FC7531E" w14:textId="36E13194" w:rsidR="008A71D0" w:rsidRDefault="00AA4834">
      <w:pPr>
        <w:pStyle w:val="TableofFigures"/>
        <w:tabs>
          <w:tab w:val="right" w:leader="dot" w:pos="9350"/>
        </w:tabs>
        <w:rPr>
          <w:rFonts w:eastAsiaTheme="minorEastAsia"/>
          <w:noProof/>
        </w:rPr>
      </w:pPr>
      <w:hyperlink w:anchor="_Toc21724625" w:history="1">
        <w:r w:rsidR="008A71D0" w:rsidRPr="00DC7B78">
          <w:rPr>
            <w:rStyle w:val="Hyperlink"/>
            <w:rFonts w:ascii="Times New Roman" w:hAnsi="Times New Roman" w:cs="Times New Roman"/>
            <w:noProof/>
          </w:rPr>
          <w:t>Table 2:  Six Years Penta three coverage of pertussis affected Woreda, Amhara Region, Meskerem 2012 E.C.</w:t>
        </w:r>
        <w:r w:rsidR="008A71D0">
          <w:rPr>
            <w:noProof/>
            <w:webHidden/>
          </w:rPr>
          <w:tab/>
        </w:r>
        <w:r w:rsidR="008A71D0">
          <w:rPr>
            <w:noProof/>
            <w:webHidden/>
          </w:rPr>
          <w:fldChar w:fldCharType="begin"/>
        </w:r>
        <w:r w:rsidR="008A71D0">
          <w:rPr>
            <w:noProof/>
            <w:webHidden/>
          </w:rPr>
          <w:instrText xml:space="preserve"> PAGEREF _Toc21724625 \h </w:instrText>
        </w:r>
        <w:r w:rsidR="008A71D0">
          <w:rPr>
            <w:noProof/>
            <w:webHidden/>
          </w:rPr>
        </w:r>
        <w:r w:rsidR="008A71D0">
          <w:rPr>
            <w:noProof/>
            <w:webHidden/>
          </w:rPr>
          <w:fldChar w:fldCharType="separate"/>
        </w:r>
        <w:r w:rsidR="00A6039B">
          <w:rPr>
            <w:noProof/>
            <w:webHidden/>
          </w:rPr>
          <w:t>17</w:t>
        </w:r>
        <w:r w:rsidR="008A71D0">
          <w:rPr>
            <w:noProof/>
            <w:webHidden/>
          </w:rPr>
          <w:fldChar w:fldCharType="end"/>
        </w:r>
      </w:hyperlink>
    </w:p>
    <w:p w14:paraId="5F340037" w14:textId="098C2AF7" w:rsidR="0083791E" w:rsidRPr="0083791E" w:rsidRDefault="002A55BB" w:rsidP="0083791E">
      <w:r>
        <w:rPr>
          <w:b/>
          <w:bCs/>
          <w:noProof/>
        </w:rPr>
        <w:fldChar w:fldCharType="end"/>
      </w:r>
    </w:p>
    <w:p w14:paraId="13E47127" w14:textId="320AD50B" w:rsidR="00134130" w:rsidRDefault="00134130" w:rsidP="00134130">
      <w:pPr>
        <w:pStyle w:val="Heading1"/>
        <w:rPr>
          <w:rFonts w:ascii="Times New Roman" w:hAnsi="Times New Roman" w:cs="Times New Roman"/>
          <w:b/>
          <w:bCs/>
          <w:sz w:val="24"/>
          <w:szCs w:val="24"/>
        </w:rPr>
      </w:pPr>
      <w:bookmarkStart w:id="1" w:name="_Toc21957067"/>
      <w:r w:rsidRPr="00134130">
        <w:rPr>
          <w:rFonts w:ascii="Times New Roman" w:hAnsi="Times New Roman" w:cs="Times New Roman"/>
          <w:b/>
          <w:bCs/>
          <w:sz w:val="24"/>
          <w:szCs w:val="24"/>
        </w:rPr>
        <w:t>List of Figures</w:t>
      </w:r>
      <w:bookmarkEnd w:id="1"/>
    </w:p>
    <w:p w14:paraId="64785568" w14:textId="10D89080" w:rsidR="00162D07" w:rsidRDefault="002A55BB" w:rsidP="00162D07">
      <w:pPr>
        <w:pStyle w:val="TableofFigures"/>
        <w:tabs>
          <w:tab w:val="right" w:leader="dot" w:pos="9350"/>
        </w:tabs>
        <w:jc w:val="both"/>
        <w:rPr>
          <w:rFonts w:eastAsiaTheme="minorEastAsia"/>
          <w:noProof/>
        </w:rPr>
      </w:pPr>
      <w:r>
        <w:fldChar w:fldCharType="begin"/>
      </w:r>
      <w:r>
        <w:instrText xml:space="preserve"> TOC \h \z \c "Figure" </w:instrText>
      </w:r>
      <w:r>
        <w:fldChar w:fldCharType="separate"/>
      </w:r>
      <w:hyperlink w:anchor="_Toc21724393" w:history="1">
        <w:r w:rsidR="00162D07" w:rsidRPr="002A0888">
          <w:rPr>
            <w:rStyle w:val="Hyperlink"/>
            <w:rFonts w:ascii="Times New Roman" w:hAnsi="Times New Roman" w:cs="Times New Roman"/>
            <w:noProof/>
          </w:rPr>
          <w:t>Figure 1: Map of Amhara Region by Zone to indicate study area, 2012 EFY.</w:t>
        </w:r>
        <w:r w:rsidR="00162D07">
          <w:rPr>
            <w:noProof/>
            <w:webHidden/>
          </w:rPr>
          <w:tab/>
        </w:r>
        <w:r w:rsidR="00162D07">
          <w:rPr>
            <w:noProof/>
            <w:webHidden/>
          </w:rPr>
          <w:fldChar w:fldCharType="begin"/>
        </w:r>
        <w:r w:rsidR="00162D07">
          <w:rPr>
            <w:noProof/>
            <w:webHidden/>
          </w:rPr>
          <w:instrText xml:space="preserve"> PAGEREF _Toc21724393 \h </w:instrText>
        </w:r>
        <w:r w:rsidR="00162D07">
          <w:rPr>
            <w:noProof/>
            <w:webHidden/>
          </w:rPr>
        </w:r>
        <w:r w:rsidR="00162D07">
          <w:rPr>
            <w:noProof/>
            <w:webHidden/>
          </w:rPr>
          <w:fldChar w:fldCharType="separate"/>
        </w:r>
        <w:r w:rsidR="00A6039B">
          <w:rPr>
            <w:noProof/>
            <w:webHidden/>
          </w:rPr>
          <w:t>6</w:t>
        </w:r>
        <w:r w:rsidR="00162D07">
          <w:rPr>
            <w:noProof/>
            <w:webHidden/>
          </w:rPr>
          <w:fldChar w:fldCharType="end"/>
        </w:r>
      </w:hyperlink>
    </w:p>
    <w:p w14:paraId="777174E2" w14:textId="3FF2F98F" w:rsidR="00162D07" w:rsidRDefault="00AA4834">
      <w:pPr>
        <w:pStyle w:val="TableofFigures"/>
        <w:tabs>
          <w:tab w:val="right" w:leader="dot" w:pos="9350"/>
        </w:tabs>
        <w:rPr>
          <w:rFonts w:eastAsiaTheme="minorEastAsia"/>
          <w:noProof/>
        </w:rPr>
      </w:pPr>
      <w:hyperlink w:anchor="_Toc21724394" w:history="1">
        <w:r w:rsidR="00162D07" w:rsidRPr="002A0888">
          <w:rPr>
            <w:rStyle w:val="Hyperlink"/>
            <w:rFonts w:ascii="Times New Roman" w:hAnsi="Times New Roman" w:cs="Times New Roman"/>
            <w:noProof/>
          </w:rPr>
          <w:t>Figure 2: Map of Woredas occurred measles outbreak in first quarter of Amhara Region, Tikemt 2012 EFY.</w:t>
        </w:r>
        <w:r w:rsidR="00162D07">
          <w:rPr>
            <w:noProof/>
            <w:webHidden/>
          </w:rPr>
          <w:tab/>
        </w:r>
        <w:r w:rsidR="00162D07">
          <w:rPr>
            <w:noProof/>
            <w:webHidden/>
          </w:rPr>
          <w:fldChar w:fldCharType="begin"/>
        </w:r>
        <w:r w:rsidR="00162D07">
          <w:rPr>
            <w:noProof/>
            <w:webHidden/>
          </w:rPr>
          <w:instrText xml:space="preserve"> PAGEREF _Toc21724394 \h </w:instrText>
        </w:r>
        <w:r w:rsidR="00162D07">
          <w:rPr>
            <w:noProof/>
            <w:webHidden/>
          </w:rPr>
        </w:r>
        <w:r w:rsidR="00162D07">
          <w:rPr>
            <w:noProof/>
            <w:webHidden/>
          </w:rPr>
          <w:fldChar w:fldCharType="separate"/>
        </w:r>
        <w:r w:rsidR="00A6039B">
          <w:rPr>
            <w:noProof/>
            <w:webHidden/>
          </w:rPr>
          <w:t>8</w:t>
        </w:r>
        <w:r w:rsidR="00162D07">
          <w:rPr>
            <w:noProof/>
            <w:webHidden/>
          </w:rPr>
          <w:fldChar w:fldCharType="end"/>
        </w:r>
      </w:hyperlink>
    </w:p>
    <w:p w14:paraId="569DF6D7" w14:textId="6A873147" w:rsidR="00162D07" w:rsidRDefault="00AA4834">
      <w:pPr>
        <w:pStyle w:val="TableofFigures"/>
        <w:tabs>
          <w:tab w:val="right" w:leader="dot" w:pos="9350"/>
        </w:tabs>
        <w:rPr>
          <w:rFonts w:eastAsiaTheme="minorEastAsia"/>
          <w:noProof/>
        </w:rPr>
      </w:pPr>
      <w:hyperlink w:anchor="_Toc21724395" w:history="1">
        <w:r w:rsidR="00162D07" w:rsidRPr="002A0888">
          <w:rPr>
            <w:rStyle w:val="Hyperlink"/>
            <w:rFonts w:ascii="Times New Roman" w:hAnsi="Times New Roman" w:cs="Times New Roman"/>
            <w:noProof/>
          </w:rPr>
          <w:t>Figure 3: Number of Suspected measles cases by date of onset in Amhara Region, Tikemt 2012 EFY.</w:t>
        </w:r>
        <w:r w:rsidR="00162D07">
          <w:rPr>
            <w:noProof/>
            <w:webHidden/>
          </w:rPr>
          <w:tab/>
        </w:r>
        <w:r w:rsidR="00162D07">
          <w:rPr>
            <w:noProof/>
            <w:webHidden/>
          </w:rPr>
          <w:fldChar w:fldCharType="begin"/>
        </w:r>
        <w:r w:rsidR="00162D07">
          <w:rPr>
            <w:noProof/>
            <w:webHidden/>
          </w:rPr>
          <w:instrText xml:space="preserve"> PAGEREF _Toc21724395 \h </w:instrText>
        </w:r>
        <w:r w:rsidR="00162D07">
          <w:rPr>
            <w:noProof/>
            <w:webHidden/>
          </w:rPr>
        </w:r>
        <w:r w:rsidR="00162D07">
          <w:rPr>
            <w:noProof/>
            <w:webHidden/>
          </w:rPr>
          <w:fldChar w:fldCharType="separate"/>
        </w:r>
        <w:r w:rsidR="00A6039B">
          <w:rPr>
            <w:noProof/>
            <w:webHidden/>
          </w:rPr>
          <w:t>9</w:t>
        </w:r>
        <w:r w:rsidR="00162D07">
          <w:rPr>
            <w:noProof/>
            <w:webHidden/>
          </w:rPr>
          <w:fldChar w:fldCharType="end"/>
        </w:r>
      </w:hyperlink>
    </w:p>
    <w:p w14:paraId="05136FF3" w14:textId="762E453D" w:rsidR="00162D07" w:rsidRDefault="00AA4834">
      <w:pPr>
        <w:pStyle w:val="TableofFigures"/>
        <w:tabs>
          <w:tab w:val="right" w:leader="dot" w:pos="9350"/>
        </w:tabs>
        <w:rPr>
          <w:rFonts w:eastAsiaTheme="minorEastAsia"/>
          <w:noProof/>
        </w:rPr>
      </w:pPr>
      <w:hyperlink w:anchor="_Toc21724396" w:history="1">
        <w:r w:rsidR="00162D07" w:rsidRPr="002A0888">
          <w:rPr>
            <w:rStyle w:val="Hyperlink"/>
            <w:rFonts w:ascii="Times New Roman" w:hAnsi="Times New Roman" w:cs="Times New Roman"/>
            <w:noProof/>
          </w:rPr>
          <w:t>Figure 4: Number of Suspected Measles cases by age distribution of Amhara Region, Tikemt 2012 EFY.</w:t>
        </w:r>
        <w:r w:rsidR="00162D07">
          <w:rPr>
            <w:noProof/>
            <w:webHidden/>
          </w:rPr>
          <w:tab/>
        </w:r>
        <w:r w:rsidR="00162D07">
          <w:rPr>
            <w:noProof/>
            <w:webHidden/>
          </w:rPr>
          <w:fldChar w:fldCharType="begin"/>
        </w:r>
        <w:r w:rsidR="00162D07">
          <w:rPr>
            <w:noProof/>
            <w:webHidden/>
          </w:rPr>
          <w:instrText xml:space="preserve"> PAGEREF _Toc21724396 \h </w:instrText>
        </w:r>
        <w:r w:rsidR="00162D07">
          <w:rPr>
            <w:noProof/>
            <w:webHidden/>
          </w:rPr>
        </w:r>
        <w:r w:rsidR="00162D07">
          <w:rPr>
            <w:noProof/>
            <w:webHidden/>
          </w:rPr>
          <w:fldChar w:fldCharType="separate"/>
        </w:r>
        <w:r w:rsidR="00A6039B">
          <w:rPr>
            <w:noProof/>
            <w:webHidden/>
          </w:rPr>
          <w:t>10</w:t>
        </w:r>
        <w:r w:rsidR="00162D07">
          <w:rPr>
            <w:noProof/>
            <w:webHidden/>
          </w:rPr>
          <w:fldChar w:fldCharType="end"/>
        </w:r>
      </w:hyperlink>
    </w:p>
    <w:p w14:paraId="55BA6896" w14:textId="28365461" w:rsidR="00162D07" w:rsidRDefault="00AA4834">
      <w:pPr>
        <w:pStyle w:val="TableofFigures"/>
        <w:tabs>
          <w:tab w:val="right" w:leader="dot" w:pos="9350"/>
        </w:tabs>
        <w:rPr>
          <w:rFonts w:eastAsiaTheme="minorEastAsia"/>
          <w:noProof/>
        </w:rPr>
      </w:pPr>
      <w:hyperlink w:anchor="_Toc21724397" w:history="1">
        <w:r w:rsidR="00162D07" w:rsidRPr="002A0888">
          <w:rPr>
            <w:rStyle w:val="Hyperlink"/>
            <w:rFonts w:ascii="Times New Roman" w:hAnsi="Times New Roman" w:cs="Times New Roman"/>
            <w:noProof/>
          </w:rPr>
          <w:t>Figure 5: Suspected Measles cases by vaccination status of Amhara Region, Tikemt 2012 EFY.</w:t>
        </w:r>
        <w:r w:rsidR="00162D07">
          <w:rPr>
            <w:noProof/>
            <w:webHidden/>
          </w:rPr>
          <w:tab/>
        </w:r>
        <w:r w:rsidR="00162D07">
          <w:rPr>
            <w:noProof/>
            <w:webHidden/>
          </w:rPr>
          <w:fldChar w:fldCharType="begin"/>
        </w:r>
        <w:r w:rsidR="00162D07">
          <w:rPr>
            <w:noProof/>
            <w:webHidden/>
          </w:rPr>
          <w:instrText xml:space="preserve"> PAGEREF _Toc21724397 \h </w:instrText>
        </w:r>
        <w:r w:rsidR="00162D07">
          <w:rPr>
            <w:noProof/>
            <w:webHidden/>
          </w:rPr>
        </w:r>
        <w:r w:rsidR="00162D07">
          <w:rPr>
            <w:noProof/>
            <w:webHidden/>
          </w:rPr>
          <w:fldChar w:fldCharType="separate"/>
        </w:r>
        <w:r w:rsidR="00A6039B">
          <w:rPr>
            <w:noProof/>
            <w:webHidden/>
          </w:rPr>
          <w:t>11</w:t>
        </w:r>
        <w:r w:rsidR="00162D07">
          <w:rPr>
            <w:noProof/>
            <w:webHidden/>
          </w:rPr>
          <w:fldChar w:fldCharType="end"/>
        </w:r>
      </w:hyperlink>
    </w:p>
    <w:p w14:paraId="6B4B1BE1" w14:textId="5F581C53" w:rsidR="00162D07" w:rsidRDefault="00AA4834">
      <w:pPr>
        <w:pStyle w:val="TableofFigures"/>
        <w:tabs>
          <w:tab w:val="right" w:leader="dot" w:pos="9350"/>
        </w:tabs>
        <w:rPr>
          <w:rFonts w:eastAsiaTheme="minorEastAsia"/>
          <w:noProof/>
        </w:rPr>
      </w:pPr>
      <w:hyperlink w:anchor="_Toc21724398" w:history="1">
        <w:r w:rsidR="00162D07" w:rsidRPr="002A0888">
          <w:rPr>
            <w:rStyle w:val="Hyperlink"/>
            <w:rFonts w:ascii="Times New Roman" w:hAnsi="Times New Roman" w:cs="Times New Roman"/>
            <w:noProof/>
          </w:rPr>
          <w:t xml:space="preserve">Figure 6: </w:t>
        </w:r>
        <w:r w:rsidR="00162D07" w:rsidRPr="002A0888">
          <w:rPr>
            <w:rStyle w:val="Hyperlink"/>
            <w:rFonts w:ascii="Times New Roman" w:hAnsi="Times New Roman" w:cs="Times New Roman"/>
            <w:bCs/>
            <w:noProof/>
          </w:rPr>
          <w:t>Map of Dehana and Sayint Woredas location in Amhara Region, Tikemt 2012 EFY.</w:t>
        </w:r>
        <w:r w:rsidR="00162D07">
          <w:rPr>
            <w:noProof/>
            <w:webHidden/>
          </w:rPr>
          <w:tab/>
        </w:r>
        <w:r w:rsidR="00162D07">
          <w:rPr>
            <w:noProof/>
            <w:webHidden/>
          </w:rPr>
          <w:fldChar w:fldCharType="begin"/>
        </w:r>
        <w:r w:rsidR="00162D07">
          <w:rPr>
            <w:noProof/>
            <w:webHidden/>
          </w:rPr>
          <w:instrText xml:space="preserve"> PAGEREF _Toc21724398 \h </w:instrText>
        </w:r>
        <w:r w:rsidR="00162D07">
          <w:rPr>
            <w:noProof/>
            <w:webHidden/>
          </w:rPr>
        </w:r>
        <w:r w:rsidR="00162D07">
          <w:rPr>
            <w:noProof/>
            <w:webHidden/>
          </w:rPr>
          <w:fldChar w:fldCharType="separate"/>
        </w:r>
        <w:r w:rsidR="00A6039B">
          <w:rPr>
            <w:noProof/>
            <w:webHidden/>
          </w:rPr>
          <w:t>13</w:t>
        </w:r>
        <w:r w:rsidR="00162D07">
          <w:rPr>
            <w:noProof/>
            <w:webHidden/>
          </w:rPr>
          <w:fldChar w:fldCharType="end"/>
        </w:r>
      </w:hyperlink>
    </w:p>
    <w:p w14:paraId="3B797B54" w14:textId="02DB6E63" w:rsidR="00162D07" w:rsidRDefault="00AA4834">
      <w:pPr>
        <w:pStyle w:val="TableofFigures"/>
        <w:tabs>
          <w:tab w:val="right" w:leader="dot" w:pos="9350"/>
        </w:tabs>
        <w:rPr>
          <w:rFonts w:eastAsiaTheme="minorEastAsia"/>
          <w:noProof/>
        </w:rPr>
      </w:pPr>
      <w:hyperlink w:anchor="_Toc21724399" w:history="1">
        <w:r w:rsidR="00162D07" w:rsidRPr="002A0888">
          <w:rPr>
            <w:rStyle w:val="Hyperlink"/>
            <w:rFonts w:ascii="Times New Roman" w:hAnsi="Times New Roman" w:cs="Times New Roman"/>
            <w:noProof/>
          </w:rPr>
          <w:t>Figure 7: Number of Pertussis cases by date of onset in Amhara Region, Tikemt 2012 EFY.</w:t>
        </w:r>
        <w:r w:rsidR="00162D07">
          <w:rPr>
            <w:noProof/>
            <w:webHidden/>
          </w:rPr>
          <w:tab/>
        </w:r>
        <w:r w:rsidR="00162D07">
          <w:rPr>
            <w:noProof/>
            <w:webHidden/>
          </w:rPr>
          <w:fldChar w:fldCharType="begin"/>
        </w:r>
        <w:r w:rsidR="00162D07">
          <w:rPr>
            <w:noProof/>
            <w:webHidden/>
          </w:rPr>
          <w:instrText xml:space="preserve"> PAGEREF _Toc21724399 \h </w:instrText>
        </w:r>
        <w:r w:rsidR="00162D07">
          <w:rPr>
            <w:noProof/>
            <w:webHidden/>
          </w:rPr>
        </w:r>
        <w:r w:rsidR="00162D07">
          <w:rPr>
            <w:noProof/>
            <w:webHidden/>
          </w:rPr>
          <w:fldChar w:fldCharType="separate"/>
        </w:r>
        <w:r w:rsidR="00A6039B">
          <w:rPr>
            <w:noProof/>
            <w:webHidden/>
          </w:rPr>
          <w:t>14</w:t>
        </w:r>
        <w:r w:rsidR="00162D07">
          <w:rPr>
            <w:noProof/>
            <w:webHidden/>
          </w:rPr>
          <w:fldChar w:fldCharType="end"/>
        </w:r>
      </w:hyperlink>
    </w:p>
    <w:p w14:paraId="3E7D1145" w14:textId="5A6CC9CD" w:rsidR="00162D07" w:rsidRDefault="00AA4834">
      <w:pPr>
        <w:pStyle w:val="TableofFigures"/>
        <w:tabs>
          <w:tab w:val="right" w:leader="dot" w:pos="9350"/>
        </w:tabs>
        <w:rPr>
          <w:rFonts w:eastAsiaTheme="minorEastAsia"/>
          <w:noProof/>
        </w:rPr>
      </w:pPr>
      <w:hyperlink w:anchor="_Toc21724400" w:history="1">
        <w:r w:rsidR="00162D07" w:rsidRPr="002A0888">
          <w:rPr>
            <w:rStyle w:val="Hyperlink"/>
            <w:rFonts w:ascii="Times New Roman" w:hAnsi="Times New Roman" w:cs="Times New Roman"/>
            <w:noProof/>
          </w:rPr>
          <w:t>Figure 8: Number of Pertussis cases by age distribution  Amhara Region, Tikemt  2012 EFY.</w:t>
        </w:r>
        <w:r w:rsidR="00162D07">
          <w:rPr>
            <w:noProof/>
            <w:webHidden/>
          </w:rPr>
          <w:tab/>
        </w:r>
        <w:r w:rsidR="00162D07">
          <w:rPr>
            <w:noProof/>
            <w:webHidden/>
          </w:rPr>
          <w:fldChar w:fldCharType="begin"/>
        </w:r>
        <w:r w:rsidR="00162D07">
          <w:rPr>
            <w:noProof/>
            <w:webHidden/>
          </w:rPr>
          <w:instrText xml:space="preserve"> PAGEREF _Toc21724400 \h </w:instrText>
        </w:r>
        <w:r w:rsidR="00162D07">
          <w:rPr>
            <w:noProof/>
            <w:webHidden/>
          </w:rPr>
        </w:r>
        <w:r w:rsidR="00162D07">
          <w:rPr>
            <w:noProof/>
            <w:webHidden/>
          </w:rPr>
          <w:fldChar w:fldCharType="separate"/>
        </w:r>
        <w:r w:rsidR="00A6039B">
          <w:rPr>
            <w:noProof/>
            <w:webHidden/>
          </w:rPr>
          <w:t>15</w:t>
        </w:r>
        <w:r w:rsidR="00162D07">
          <w:rPr>
            <w:noProof/>
            <w:webHidden/>
          </w:rPr>
          <w:fldChar w:fldCharType="end"/>
        </w:r>
      </w:hyperlink>
    </w:p>
    <w:p w14:paraId="5F0C500B" w14:textId="3C10BF93" w:rsidR="00162D07" w:rsidRDefault="00AA4834">
      <w:pPr>
        <w:pStyle w:val="TableofFigures"/>
        <w:tabs>
          <w:tab w:val="right" w:leader="dot" w:pos="9350"/>
        </w:tabs>
        <w:rPr>
          <w:rFonts w:eastAsiaTheme="minorEastAsia"/>
          <w:noProof/>
        </w:rPr>
      </w:pPr>
      <w:hyperlink w:anchor="_Toc21724401" w:history="1">
        <w:r w:rsidR="00162D07" w:rsidRPr="002A0888">
          <w:rPr>
            <w:rStyle w:val="Hyperlink"/>
            <w:rFonts w:ascii="Times New Roman" w:hAnsi="Times New Roman" w:cs="Times New Roman"/>
            <w:noProof/>
          </w:rPr>
          <w:t>Figure 9: Number of Pertussis Cases By level of Vaccination status Amhara Region, Tikemt 2012 EFY.</w:t>
        </w:r>
        <w:r w:rsidR="00162D07">
          <w:rPr>
            <w:noProof/>
            <w:webHidden/>
          </w:rPr>
          <w:tab/>
        </w:r>
        <w:r w:rsidR="00162D07">
          <w:rPr>
            <w:noProof/>
            <w:webHidden/>
          </w:rPr>
          <w:fldChar w:fldCharType="begin"/>
        </w:r>
        <w:r w:rsidR="00162D07">
          <w:rPr>
            <w:noProof/>
            <w:webHidden/>
          </w:rPr>
          <w:instrText xml:space="preserve"> PAGEREF _Toc21724401 \h </w:instrText>
        </w:r>
        <w:r w:rsidR="00162D07">
          <w:rPr>
            <w:noProof/>
            <w:webHidden/>
          </w:rPr>
        </w:r>
        <w:r w:rsidR="00162D07">
          <w:rPr>
            <w:noProof/>
            <w:webHidden/>
          </w:rPr>
          <w:fldChar w:fldCharType="separate"/>
        </w:r>
        <w:r w:rsidR="00A6039B">
          <w:rPr>
            <w:noProof/>
            <w:webHidden/>
          </w:rPr>
          <w:t>16</w:t>
        </w:r>
        <w:r w:rsidR="00162D07">
          <w:rPr>
            <w:noProof/>
            <w:webHidden/>
          </w:rPr>
          <w:fldChar w:fldCharType="end"/>
        </w:r>
      </w:hyperlink>
    </w:p>
    <w:p w14:paraId="766796E0" w14:textId="2B22D244" w:rsidR="00162D07" w:rsidRDefault="00AA4834">
      <w:pPr>
        <w:pStyle w:val="TableofFigures"/>
        <w:tabs>
          <w:tab w:val="right" w:leader="dot" w:pos="9350"/>
        </w:tabs>
        <w:rPr>
          <w:rFonts w:eastAsiaTheme="minorEastAsia"/>
          <w:noProof/>
        </w:rPr>
      </w:pPr>
      <w:hyperlink w:anchor="_Toc21724402" w:history="1">
        <w:r w:rsidR="00162D07" w:rsidRPr="002A0888">
          <w:rPr>
            <w:rStyle w:val="Hyperlink"/>
            <w:rFonts w:ascii="Times New Roman" w:hAnsi="Times New Roman" w:cs="Times New Roman"/>
            <w:noProof/>
          </w:rPr>
          <w:t>Figure 11: Suspected Rabies Cases distribution by Woredas From Addis Alem Hospital Bahir Dar Town, Amhara Region, Tikemt 2012 EFY.</w:t>
        </w:r>
        <w:r w:rsidR="00162D07">
          <w:rPr>
            <w:noProof/>
            <w:webHidden/>
          </w:rPr>
          <w:tab/>
        </w:r>
        <w:r w:rsidR="00162D07">
          <w:rPr>
            <w:noProof/>
            <w:webHidden/>
          </w:rPr>
          <w:fldChar w:fldCharType="begin"/>
        </w:r>
        <w:r w:rsidR="00162D07">
          <w:rPr>
            <w:noProof/>
            <w:webHidden/>
          </w:rPr>
          <w:instrText xml:space="preserve"> PAGEREF _Toc21724402 \h </w:instrText>
        </w:r>
        <w:r w:rsidR="00162D07">
          <w:rPr>
            <w:noProof/>
            <w:webHidden/>
          </w:rPr>
        </w:r>
        <w:r w:rsidR="00162D07">
          <w:rPr>
            <w:noProof/>
            <w:webHidden/>
          </w:rPr>
          <w:fldChar w:fldCharType="separate"/>
        </w:r>
        <w:r w:rsidR="00A6039B">
          <w:rPr>
            <w:noProof/>
            <w:webHidden/>
          </w:rPr>
          <w:t>18</w:t>
        </w:r>
        <w:r w:rsidR="00162D07">
          <w:rPr>
            <w:noProof/>
            <w:webHidden/>
          </w:rPr>
          <w:fldChar w:fldCharType="end"/>
        </w:r>
      </w:hyperlink>
    </w:p>
    <w:p w14:paraId="7F140A41" w14:textId="1DADFD92" w:rsidR="00162D07" w:rsidRDefault="00AA4834">
      <w:pPr>
        <w:pStyle w:val="TableofFigures"/>
        <w:tabs>
          <w:tab w:val="right" w:leader="dot" w:pos="9350"/>
        </w:tabs>
        <w:rPr>
          <w:rFonts w:eastAsiaTheme="minorEastAsia"/>
          <w:noProof/>
        </w:rPr>
      </w:pPr>
      <w:hyperlink w:anchor="_Toc21724403" w:history="1">
        <w:r w:rsidR="00162D07" w:rsidRPr="002A0888">
          <w:rPr>
            <w:rStyle w:val="Hyperlink"/>
            <w:rFonts w:ascii="Times New Roman" w:hAnsi="Times New Roman" w:cs="Times New Roman"/>
            <w:noProof/>
          </w:rPr>
          <w:t>Figure 12: Suspected Rabies Cases by date of exposure Reported from Addis Alem Hospital Bahir Dar Town, Amhara Region, Tikemt 2012 EFY.</w:t>
        </w:r>
        <w:r w:rsidR="00162D07">
          <w:rPr>
            <w:noProof/>
            <w:webHidden/>
          </w:rPr>
          <w:tab/>
        </w:r>
        <w:r w:rsidR="00162D07">
          <w:rPr>
            <w:noProof/>
            <w:webHidden/>
          </w:rPr>
          <w:fldChar w:fldCharType="begin"/>
        </w:r>
        <w:r w:rsidR="00162D07">
          <w:rPr>
            <w:noProof/>
            <w:webHidden/>
          </w:rPr>
          <w:instrText xml:space="preserve"> PAGEREF _Toc21724403 \h </w:instrText>
        </w:r>
        <w:r w:rsidR="00162D07">
          <w:rPr>
            <w:noProof/>
            <w:webHidden/>
          </w:rPr>
        </w:r>
        <w:r w:rsidR="00162D07">
          <w:rPr>
            <w:noProof/>
            <w:webHidden/>
          </w:rPr>
          <w:fldChar w:fldCharType="separate"/>
        </w:r>
        <w:r w:rsidR="00A6039B">
          <w:rPr>
            <w:noProof/>
            <w:webHidden/>
          </w:rPr>
          <w:t>19</w:t>
        </w:r>
        <w:r w:rsidR="00162D07">
          <w:rPr>
            <w:noProof/>
            <w:webHidden/>
          </w:rPr>
          <w:fldChar w:fldCharType="end"/>
        </w:r>
      </w:hyperlink>
    </w:p>
    <w:p w14:paraId="3EDA5B9F" w14:textId="1DA27BE7" w:rsidR="00162D07" w:rsidRDefault="00AA4834">
      <w:pPr>
        <w:pStyle w:val="TableofFigures"/>
        <w:tabs>
          <w:tab w:val="right" w:leader="dot" w:pos="9350"/>
        </w:tabs>
        <w:rPr>
          <w:rFonts w:eastAsiaTheme="minorEastAsia"/>
          <w:noProof/>
        </w:rPr>
      </w:pPr>
      <w:hyperlink w:anchor="_Toc21724404" w:history="1">
        <w:r w:rsidR="00162D07" w:rsidRPr="002A0888">
          <w:rPr>
            <w:rStyle w:val="Hyperlink"/>
            <w:rFonts w:ascii="Times New Roman" w:hAnsi="Times New Roman" w:cs="Times New Roman"/>
            <w:noProof/>
          </w:rPr>
          <w:t>Figure 13: Number of Rabies suspected cases reported with age distribution Addis Alem Hospital Bahir Dar Town, Amhara Region, Tikemt 2012 EFY.</w:t>
        </w:r>
        <w:r w:rsidR="00162D07">
          <w:rPr>
            <w:noProof/>
            <w:webHidden/>
          </w:rPr>
          <w:tab/>
        </w:r>
        <w:r w:rsidR="00162D07">
          <w:rPr>
            <w:noProof/>
            <w:webHidden/>
          </w:rPr>
          <w:fldChar w:fldCharType="begin"/>
        </w:r>
        <w:r w:rsidR="00162D07">
          <w:rPr>
            <w:noProof/>
            <w:webHidden/>
          </w:rPr>
          <w:instrText xml:space="preserve"> PAGEREF _Toc21724404 \h </w:instrText>
        </w:r>
        <w:r w:rsidR="00162D07">
          <w:rPr>
            <w:noProof/>
            <w:webHidden/>
          </w:rPr>
        </w:r>
        <w:r w:rsidR="00162D07">
          <w:rPr>
            <w:noProof/>
            <w:webHidden/>
          </w:rPr>
          <w:fldChar w:fldCharType="separate"/>
        </w:r>
        <w:r w:rsidR="00A6039B">
          <w:rPr>
            <w:noProof/>
            <w:webHidden/>
          </w:rPr>
          <w:t>20</w:t>
        </w:r>
        <w:r w:rsidR="00162D07">
          <w:rPr>
            <w:noProof/>
            <w:webHidden/>
          </w:rPr>
          <w:fldChar w:fldCharType="end"/>
        </w:r>
      </w:hyperlink>
    </w:p>
    <w:p w14:paraId="59F9ADEA" w14:textId="020419BA" w:rsidR="00162D07" w:rsidRDefault="00AA4834">
      <w:pPr>
        <w:pStyle w:val="TableofFigures"/>
        <w:tabs>
          <w:tab w:val="right" w:leader="dot" w:pos="9350"/>
        </w:tabs>
        <w:rPr>
          <w:rFonts w:eastAsiaTheme="minorEastAsia"/>
          <w:noProof/>
        </w:rPr>
      </w:pPr>
      <w:hyperlink w:anchor="_Toc21724405" w:history="1">
        <w:r w:rsidR="00162D07" w:rsidRPr="002A0888">
          <w:rPr>
            <w:rStyle w:val="Hyperlink"/>
            <w:rFonts w:ascii="Times New Roman" w:hAnsi="Times New Roman" w:cs="Times New Roman"/>
            <w:noProof/>
          </w:rPr>
          <w:t>Figure 14: High Rabies Suspected Cases Reported Woredas from Addis Alem Hospital Bahir Dar Town, Amhara Region, Tikemt 2012 EFY.</w:t>
        </w:r>
        <w:r w:rsidR="00162D07">
          <w:rPr>
            <w:noProof/>
            <w:webHidden/>
          </w:rPr>
          <w:tab/>
        </w:r>
        <w:r w:rsidR="00162D07">
          <w:rPr>
            <w:noProof/>
            <w:webHidden/>
          </w:rPr>
          <w:fldChar w:fldCharType="begin"/>
        </w:r>
        <w:r w:rsidR="00162D07">
          <w:rPr>
            <w:noProof/>
            <w:webHidden/>
          </w:rPr>
          <w:instrText xml:space="preserve"> PAGEREF _Toc21724405 \h </w:instrText>
        </w:r>
        <w:r w:rsidR="00162D07">
          <w:rPr>
            <w:noProof/>
            <w:webHidden/>
          </w:rPr>
        </w:r>
        <w:r w:rsidR="00162D07">
          <w:rPr>
            <w:noProof/>
            <w:webHidden/>
          </w:rPr>
          <w:fldChar w:fldCharType="separate"/>
        </w:r>
        <w:r w:rsidR="00A6039B">
          <w:rPr>
            <w:noProof/>
            <w:webHidden/>
          </w:rPr>
          <w:t>21</w:t>
        </w:r>
        <w:r w:rsidR="00162D07">
          <w:rPr>
            <w:noProof/>
            <w:webHidden/>
          </w:rPr>
          <w:fldChar w:fldCharType="end"/>
        </w:r>
      </w:hyperlink>
    </w:p>
    <w:p w14:paraId="5A91CAF7" w14:textId="407BAF58" w:rsidR="00162D07" w:rsidRDefault="00AA4834">
      <w:pPr>
        <w:pStyle w:val="TableofFigures"/>
        <w:tabs>
          <w:tab w:val="right" w:leader="dot" w:pos="9350"/>
        </w:tabs>
        <w:rPr>
          <w:rFonts w:eastAsiaTheme="minorEastAsia"/>
          <w:noProof/>
        </w:rPr>
      </w:pPr>
      <w:hyperlink w:anchor="_Toc21724406" w:history="1">
        <w:r w:rsidR="00162D07" w:rsidRPr="002A0888">
          <w:rPr>
            <w:rStyle w:val="Hyperlink"/>
            <w:rFonts w:ascii="Times New Roman" w:hAnsi="Times New Roman" w:cs="Times New Roman"/>
            <w:noProof/>
          </w:rPr>
          <w:t>Figure 15: Cases Based on Post Exposure Prophylaxis Administration Reported from Addis Alem Hospital Bahir Dar Town, Amhara Region, Meskerem 2012 EFY.</w:t>
        </w:r>
        <w:r w:rsidR="00162D07">
          <w:rPr>
            <w:noProof/>
            <w:webHidden/>
          </w:rPr>
          <w:tab/>
        </w:r>
        <w:r w:rsidR="00162D07">
          <w:rPr>
            <w:noProof/>
            <w:webHidden/>
          </w:rPr>
          <w:fldChar w:fldCharType="begin"/>
        </w:r>
        <w:r w:rsidR="00162D07">
          <w:rPr>
            <w:noProof/>
            <w:webHidden/>
          </w:rPr>
          <w:instrText xml:space="preserve"> PAGEREF _Toc21724406 \h </w:instrText>
        </w:r>
        <w:r w:rsidR="00162D07">
          <w:rPr>
            <w:noProof/>
            <w:webHidden/>
          </w:rPr>
        </w:r>
        <w:r w:rsidR="00162D07">
          <w:rPr>
            <w:noProof/>
            <w:webHidden/>
          </w:rPr>
          <w:fldChar w:fldCharType="separate"/>
        </w:r>
        <w:r w:rsidR="00A6039B">
          <w:rPr>
            <w:noProof/>
            <w:webHidden/>
          </w:rPr>
          <w:t>22</w:t>
        </w:r>
        <w:r w:rsidR="00162D07">
          <w:rPr>
            <w:noProof/>
            <w:webHidden/>
          </w:rPr>
          <w:fldChar w:fldCharType="end"/>
        </w:r>
      </w:hyperlink>
    </w:p>
    <w:p w14:paraId="649BC3D6" w14:textId="7BF79767" w:rsidR="0083791E" w:rsidRDefault="002A55BB" w:rsidP="0083791E">
      <w:r>
        <w:rPr>
          <w:b/>
          <w:bCs/>
          <w:noProof/>
        </w:rPr>
        <w:fldChar w:fldCharType="end"/>
      </w:r>
    </w:p>
    <w:p w14:paraId="041C9123" w14:textId="56F8A0D7" w:rsidR="0083791E" w:rsidRDefault="0083791E" w:rsidP="0083791E"/>
    <w:p w14:paraId="1B3F29A1" w14:textId="51CD7ED2" w:rsidR="0083791E" w:rsidRDefault="0083791E" w:rsidP="0083791E"/>
    <w:p w14:paraId="5387114F" w14:textId="45BCF9F1" w:rsidR="0083791E" w:rsidRDefault="0083791E" w:rsidP="0083791E"/>
    <w:p w14:paraId="7DCD79CC" w14:textId="7CC3F805" w:rsidR="0083791E" w:rsidRDefault="0083791E" w:rsidP="0083791E"/>
    <w:p w14:paraId="050ECC2F" w14:textId="3587458D" w:rsidR="008A71D0" w:rsidRDefault="008A71D0" w:rsidP="0083791E"/>
    <w:p w14:paraId="218411C2" w14:textId="77777777" w:rsidR="008A71D0" w:rsidRDefault="008A71D0" w:rsidP="0083791E"/>
    <w:p w14:paraId="012E92B3" w14:textId="750AF48C" w:rsidR="0083791E" w:rsidRDefault="0083791E" w:rsidP="0083791E"/>
    <w:p w14:paraId="0ACBD58D" w14:textId="77777777" w:rsidR="0083791E" w:rsidRPr="0083791E" w:rsidRDefault="0083791E" w:rsidP="0083791E"/>
    <w:p w14:paraId="672EE5A7" w14:textId="18F1D520" w:rsidR="00134130" w:rsidRDefault="00134130" w:rsidP="00134130">
      <w:pPr>
        <w:pStyle w:val="Heading1"/>
        <w:rPr>
          <w:rFonts w:ascii="Times New Roman" w:hAnsi="Times New Roman" w:cs="Times New Roman"/>
          <w:b/>
          <w:bCs/>
          <w:sz w:val="24"/>
          <w:szCs w:val="24"/>
        </w:rPr>
      </w:pPr>
      <w:bookmarkStart w:id="2" w:name="_Toc21957068"/>
      <w:r w:rsidRPr="00134130">
        <w:rPr>
          <w:rFonts w:ascii="Times New Roman" w:hAnsi="Times New Roman" w:cs="Times New Roman"/>
          <w:b/>
          <w:bCs/>
          <w:sz w:val="24"/>
          <w:szCs w:val="24"/>
        </w:rPr>
        <w:lastRenderedPageBreak/>
        <w:t>List of Acronyms</w:t>
      </w:r>
      <w:bookmarkEnd w:id="2"/>
    </w:p>
    <w:p w14:paraId="1089EC3E" w14:textId="77777777" w:rsidR="00562ADE" w:rsidRPr="00562ADE" w:rsidRDefault="00562ADE" w:rsidP="00562ADE"/>
    <w:tbl>
      <w:tblPr>
        <w:tblStyle w:val="TableGrid"/>
        <w:tblW w:w="9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779"/>
      </w:tblGrid>
      <w:tr w:rsidR="00562ADE" w:rsidRPr="00DF6CDE" w14:paraId="65C9A259" w14:textId="77777777" w:rsidTr="00B471F7">
        <w:trPr>
          <w:trHeight w:val="525"/>
        </w:trPr>
        <w:tc>
          <w:tcPr>
            <w:tcW w:w="1885" w:type="dxa"/>
            <w:vAlign w:val="center"/>
          </w:tcPr>
          <w:p w14:paraId="58B2F221" w14:textId="5D22251F" w:rsidR="00562ADE" w:rsidRPr="00DF6CDE" w:rsidRDefault="00DF6CDE" w:rsidP="00DF6CDE">
            <w:pPr>
              <w:rPr>
                <w:rFonts w:ascii="Times New Roman" w:hAnsi="Times New Roman" w:cs="Times New Roman"/>
                <w:sz w:val="24"/>
                <w:szCs w:val="24"/>
              </w:rPr>
            </w:pPr>
            <w:r w:rsidRPr="00DF6CDE">
              <w:rPr>
                <w:rFonts w:ascii="Times New Roman" w:hAnsi="Times New Roman" w:cs="Times New Roman"/>
                <w:sz w:val="24"/>
                <w:szCs w:val="24"/>
              </w:rPr>
              <w:t>APHI</w:t>
            </w:r>
          </w:p>
        </w:tc>
        <w:tc>
          <w:tcPr>
            <w:tcW w:w="7779" w:type="dxa"/>
            <w:vAlign w:val="center"/>
          </w:tcPr>
          <w:p w14:paraId="63FFC230" w14:textId="35A7EE52" w:rsidR="00562ADE" w:rsidRPr="00DF6CDE" w:rsidRDefault="00DF6CDE" w:rsidP="00DF6CDE">
            <w:pPr>
              <w:rPr>
                <w:rFonts w:ascii="Times New Roman" w:hAnsi="Times New Roman" w:cs="Times New Roman"/>
                <w:sz w:val="24"/>
                <w:szCs w:val="24"/>
              </w:rPr>
            </w:pPr>
            <w:r w:rsidRPr="00DF6CDE">
              <w:rPr>
                <w:rFonts w:ascii="Times New Roman" w:hAnsi="Times New Roman" w:cs="Times New Roman"/>
                <w:sz w:val="24"/>
                <w:szCs w:val="24"/>
              </w:rPr>
              <w:t xml:space="preserve">Amhara Public Health Institute </w:t>
            </w:r>
          </w:p>
        </w:tc>
      </w:tr>
      <w:tr w:rsidR="00562ADE" w:rsidRPr="00DF6CDE" w14:paraId="706ADCA8" w14:textId="77777777" w:rsidTr="00B471F7">
        <w:trPr>
          <w:trHeight w:val="496"/>
        </w:trPr>
        <w:tc>
          <w:tcPr>
            <w:tcW w:w="1885" w:type="dxa"/>
            <w:vAlign w:val="center"/>
          </w:tcPr>
          <w:p w14:paraId="0366144A" w14:textId="58B072FD" w:rsidR="00562ADE" w:rsidRPr="00DF6CDE" w:rsidRDefault="00DF6CDE" w:rsidP="00DF6CDE">
            <w:pPr>
              <w:rPr>
                <w:rFonts w:ascii="Times New Roman" w:hAnsi="Times New Roman" w:cs="Times New Roman"/>
                <w:sz w:val="24"/>
                <w:szCs w:val="24"/>
              </w:rPr>
            </w:pPr>
            <w:r>
              <w:rPr>
                <w:rFonts w:ascii="Times New Roman" w:hAnsi="Times New Roman" w:cs="Times New Roman"/>
                <w:sz w:val="24"/>
                <w:szCs w:val="24"/>
              </w:rPr>
              <w:t>CFR</w:t>
            </w:r>
          </w:p>
        </w:tc>
        <w:tc>
          <w:tcPr>
            <w:tcW w:w="7779" w:type="dxa"/>
            <w:vAlign w:val="center"/>
          </w:tcPr>
          <w:p w14:paraId="7E251A32" w14:textId="66A6BB9C" w:rsidR="00562ADE" w:rsidRPr="00DF6CDE" w:rsidRDefault="00DF6CDE" w:rsidP="00DF6CDE">
            <w:pPr>
              <w:rPr>
                <w:rFonts w:ascii="Times New Roman" w:hAnsi="Times New Roman" w:cs="Times New Roman"/>
                <w:sz w:val="24"/>
                <w:szCs w:val="24"/>
              </w:rPr>
            </w:pPr>
            <w:r>
              <w:rPr>
                <w:rFonts w:ascii="Times New Roman" w:hAnsi="Times New Roman" w:cs="Times New Roman"/>
                <w:sz w:val="24"/>
                <w:szCs w:val="24"/>
              </w:rPr>
              <w:t>Case Fatality Rate</w:t>
            </w:r>
          </w:p>
        </w:tc>
      </w:tr>
      <w:tr w:rsidR="00562ADE" w:rsidRPr="00DF6CDE" w14:paraId="3623D7FB" w14:textId="77777777" w:rsidTr="00B471F7">
        <w:trPr>
          <w:trHeight w:val="525"/>
        </w:trPr>
        <w:tc>
          <w:tcPr>
            <w:tcW w:w="1885" w:type="dxa"/>
            <w:vAlign w:val="center"/>
          </w:tcPr>
          <w:p w14:paraId="4EA019D5" w14:textId="2B546CA7"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EFY</w:t>
            </w:r>
          </w:p>
        </w:tc>
        <w:tc>
          <w:tcPr>
            <w:tcW w:w="7779" w:type="dxa"/>
            <w:vAlign w:val="center"/>
          </w:tcPr>
          <w:p w14:paraId="6F0BE382" w14:textId="5EDD89D6"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Ethiopian Fiscal Year</w:t>
            </w:r>
          </w:p>
        </w:tc>
      </w:tr>
      <w:tr w:rsidR="00562ADE" w:rsidRPr="00DF6CDE" w14:paraId="434323F4" w14:textId="77777777" w:rsidTr="00B471F7">
        <w:trPr>
          <w:trHeight w:val="496"/>
        </w:trPr>
        <w:tc>
          <w:tcPr>
            <w:tcW w:w="1885" w:type="dxa"/>
            <w:vAlign w:val="center"/>
          </w:tcPr>
          <w:p w14:paraId="18218570" w14:textId="25CDEAD3"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EPHI</w:t>
            </w:r>
          </w:p>
        </w:tc>
        <w:tc>
          <w:tcPr>
            <w:tcW w:w="7779" w:type="dxa"/>
            <w:vAlign w:val="center"/>
          </w:tcPr>
          <w:p w14:paraId="5908D794" w14:textId="1C623AFB"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Ethiopian Public Health Institute</w:t>
            </w:r>
          </w:p>
        </w:tc>
      </w:tr>
      <w:tr w:rsidR="00562ADE" w:rsidRPr="00DF6CDE" w14:paraId="1EA4A448" w14:textId="77777777" w:rsidTr="00B471F7">
        <w:trPr>
          <w:trHeight w:val="525"/>
        </w:trPr>
        <w:tc>
          <w:tcPr>
            <w:tcW w:w="1885" w:type="dxa"/>
            <w:vAlign w:val="center"/>
          </w:tcPr>
          <w:p w14:paraId="01C723A8" w14:textId="65EA8C28"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EPI</w:t>
            </w:r>
          </w:p>
        </w:tc>
        <w:tc>
          <w:tcPr>
            <w:tcW w:w="7779" w:type="dxa"/>
            <w:vAlign w:val="center"/>
          </w:tcPr>
          <w:p w14:paraId="4FAF999B" w14:textId="41C5A504"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Expanded Program of Immunization</w:t>
            </w:r>
          </w:p>
        </w:tc>
      </w:tr>
      <w:tr w:rsidR="00562ADE" w:rsidRPr="00DF6CDE" w14:paraId="2DECD899" w14:textId="77777777" w:rsidTr="00B471F7">
        <w:trPr>
          <w:trHeight w:val="496"/>
        </w:trPr>
        <w:tc>
          <w:tcPr>
            <w:tcW w:w="1885" w:type="dxa"/>
            <w:vAlign w:val="center"/>
          </w:tcPr>
          <w:p w14:paraId="2D3F27E3" w14:textId="001C8504"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IDSR</w:t>
            </w:r>
          </w:p>
        </w:tc>
        <w:tc>
          <w:tcPr>
            <w:tcW w:w="7779" w:type="dxa"/>
            <w:vAlign w:val="center"/>
          </w:tcPr>
          <w:p w14:paraId="6AE9FF1C" w14:textId="486E0084" w:rsidR="00562ADE"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Integrated Disease Surveillance and Response</w:t>
            </w:r>
          </w:p>
        </w:tc>
      </w:tr>
      <w:tr w:rsidR="00BF3D98" w:rsidRPr="00DF6CDE" w14:paraId="7A3EBCF9" w14:textId="77777777" w:rsidTr="00B471F7">
        <w:trPr>
          <w:trHeight w:val="496"/>
        </w:trPr>
        <w:tc>
          <w:tcPr>
            <w:tcW w:w="1885" w:type="dxa"/>
            <w:vAlign w:val="center"/>
          </w:tcPr>
          <w:p w14:paraId="14E584D6" w14:textId="1DB0F0B9" w:rsidR="00BF3D98"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MCV</w:t>
            </w:r>
          </w:p>
        </w:tc>
        <w:tc>
          <w:tcPr>
            <w:tcW w:w="7779" w:type="dxa"/>
            <w:vAlign w:val="center"/>
          </w:tcPr>
          <w:p w14:paraId="4425D3E4" w14:textId="3374A7CD" w:rsidR="00BF3D98"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Measles Containing Vaccine</w:t>
            </w:r>
          </w:p>
        </w:tc>
      </w:tr>
      <w:tr w:rsidR="00BF3D98" w:rsidRPr="00DF6CDE" w14:paraId="37A4B159" w14:textId="77777777" w:rsidTr="00B471F7">
        <w:trPr>
          <w:trHeight w:val="496"/>
        </w:trPr>
        <w:tc>
          <w:tcPr>
            <w:tcW w:w="1885" w:type="dxa"/>
            <w:vAlign w:val="center"/>
          </w:tcPr>
          <w:p w14:paraId="79AF3729" w14:textId="48CB2BBF" w:rsidR="00BF3D98"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MOH</w:t>
            </w:r>
          </w:p>
        </w:tc>
        <w:tc>
          <w:tcPr>
            <w:tcW w:w="7779" w:type="dxa"/>
            <w:vAlign w:val="center"/>
          </w:tcPr>
          <w:p w14:paraId="51E41FCC" w14:textId="72C2890B" w:rsidR="00BF3D98" w:rsidRPr="00DF6CDE" w:rsidRDefault="00BF3D98" w:rsidP="00DF6CDE">
            <w:pPr>
              <w:rPr>
                <w:rFonts w:ascii="Times New Roman" w:hAnsi="Times New Roman" w:cs="Times New Roman"/>
                <w:sz w:val="24"/>
                <w:szCs w:val="24"/>
              </w:rPr>
            </w:pPr>
            <w:r>
              <w:rPr>
                <w:rFonts w:ascii="Times New Roman" w:hAnsi="Times New Roman" w:cs="Times New Roman"/>
                <w:sz w:val="24"/>
                <w:szCs w:val="24"/>
              </w:rPr>
              <w:t xml:space="preserve">Ministry of Health </w:t>
            </w:r>
          </w:p>
        </w:tc>
      </w:tr>
      <w:tr w:rsidR="00BF3D98" w:rsidRPr="00DF6CDE" w14:paraId="187A3428" w14:textId="77777777" w:rsidTr="00B471F7">
        <w:trPr>
          <w:trHeight w:val="496"/>
        </w:trPr>
        <w:tc>
          <w:tcPr>
            <w:tcW w:w="1885" w:type="dxa"/>
            <w:vAlign w:val="center"/>
          </w:tcPr>
          <w:p w14:paraId="04A8BF02" w14:textId="173B493D"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PEP</w:t>
            </w:r>
          </w:p>
        </w:tc>
        <w:tc>
          <w:tcPr>
            <w:tcW w:w="7779" w:type="dxa"/>
            <w:vAlign w:val="center"/>
          </w:tcPr>
          <w:p w14:paraId="58B45052" w14:textId="05B2353E"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 xml:space="preserve">Post Exposure Prophylaxis </w:t>
            </w:r>
          </w:p>
        </w:tc>
      </w:tr>
      <w:tr w:rsidR="00BF3D98" w:rsidRPr="00DF6CDE" w14:paraId="2F21DCE2" w14:textId="77777777" w:rsidTr="00B471F7">
        <w:trPr>
          <w:trHeight w:val="496"/>
        </w:trPr>
        <w:tc>
          <w:tcPr>
            <w:tcW w:w="1885" w:type="dxa"/>
            <w:vAlign w:val="center"/>
          </w:tcPr>
          <w:p w14:paraId="0EF34066" w14:textId="2C56E32C"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PHEM</w:t>
            </w:r>
          </w:p>
        </w:tc>
        <w:tc>
          <w:tcPr>
            <w:tcW w:w="7779" w:type="dxa"/>
            <w:vAlign w:val="center"/>
          </w:tcPr>
          <w:p w14:paraId="24FA3DCE" w14:textId="02332A7D"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 xml:space="preserve">Public Health Emergency Management </w:t>
            </w:r>
          </w:p>
        </w:tc>
      </w:tr>
      <w:tr w:rsidR="00BF3D98" w:rsidRPr="00DF6CDE" w14:paraId="157897DC" w14:textId="77777777" w:rsidTr="00B471F7">
        <w:trPr>
          <w:trHeight w:val="496"/>
        </w:trPr>
        <w:tc>
          <w:tcPr>
            <w:tcW w:w="1885" w:type="dxa"/>
            <w:vAlign w:val="center"/>
          </w:tcPr>
          <w:p w14:paraId="3A981A5B" w14:textId="5BA6C4BE"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VPD</w:t>
            </w:r>
          </w:p>
        </w:tc>
        <w:tc>
          <w:tcPr>
            <w:tcW w:w="7779" w:type="dxa"/>
            <w:vAlign w:val="center"/>
          </w:tcPr>
          <w:p w14:paraId="7837F32A" w14:textId="6F4CAEA1"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 xml:space="preserve">Vaccine Preventable Diseases </w:t>
            </w:r>
          </w:p>
        </w:tc>
      </w:tr>
      <w:tr w:rsidR="00BF3D98" w:rsidRPr="00DF6CDE" w14:paraId="2C069D39" w14:textId="77777777" w:rsidTr="00B471F7">
        <w:trPr>
          <w:trHeight w:val="496"/>
        </w:trPr>
        <w:tc>
          <w:tcPr>
            <w:tcW w:w="1885" w:type="dxa"/>
            <w:vAlign w:val="center"/>
          </w:tcPr>
          <w:p w14:paraId="3153B77B" w14:textId="4DA75BBF"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WHO</w:t>
            </w:r>
          </w:p>
        </w:tc>
        <w:tc>
          <w:tcPr>
            <w:tcW w:w="7779" w:type="dxa"/>
            <w:vAlign w:val="center"/>
          </w:tcPr>
          <w:p w14:paraId="73B2C398" w14:textId="37D3F323" w:rsidR="00BF3D98" w:rsidRPr="00DF6CDE" w:rsidRDefault="00B471F7" w:rsidP="00DF6CDE">
            <w:pPr>
              <w:rPr>
                <w:rFonts w:ascii="Times New Roman" w:hAnsi="Times New Roman" w:cs="Times New Roman"/>
                <w:sz w:val="24"/>
                <w:szCs w:val="24"/>
              </w:rPr>
            </w:pPr>
            <w:r>
              <w:rPr>
                <w:rFonts w:ascii="Times New Roman" w:hAnsi="Times New Roman" w:cs="Times New Roman"/>
                <w:sz w:val="24"/>
                <w:szCs w:val="24"/>
              </w:rPr>
              <w:t xml:space="preserve">World Health Organization </w:t>
            </w:r>
          </w:p>
        </w:tc>
      </w:tr>
    </w:tbl>
    <w:p w14:paraId="5D7FA9F1" w14:textId="71215E9D" w:rsidR="0083791E" w:rsidRDefault="0083791E" w:rsidP="0083791E"/>
    <w:p w14:paraId="283793EA" w14:textId="5766CB25" w:rsidR="0083791E" w:rsidRDefault="0083791E" w:rsidP="0083791E"/>
    <w:p w14:paraId="1D8C3DFC" w14:textId="18D9A68F" w:rsidR="0083791E" w:rsidRDefault="0083791E" w:rsidP="0083791E"/>
    <w:p w14:paraId="70D7750B" w14:textId="43A4EFCF" w:rsidR="0083791E" w:rsidRDefault="0083791E" w:rsidP="0083791E"/>
    <w:p w14:paraId="2990A441" w14:textId="1D4130EE" w:rsidR="0083791E" w:rsidRDefault="0083791E" w:rsidP="0083791E"/>
    <w:p w14:paraId="68FECCBC" w14:textId="3C15BE0B" w:rsidR="0083791E" w:rsidRDefault="0083791E" w:rsidP="0083791E"/>
    <w:p w14:paraId="292889BC" w14:textId="1338ADB1" w:rsidR="0083791E" w:rsidRDefault="0083791E" w:rsidP="0083791E"/>
    <w:p w14:paraId="006C2237" w14:textId="4F695353" w:rsidR="0083791E" w:rsidRDefault="0083791E" w:rsidP="0083791E"/>
    <w:p w14:paraId="16AE6B9A" w14:textId="3C62A6B9" w:rsidR="0083791E" w:rsidRDefault="0083791E" w:rsidP="0083791E"/>
    <w:p w14:paraId="2FA2CE64" w14:textId="13D49B3D" w:rsidR="0083791E" w:rsidRDefault="0083791E" w:rsidP="0083791E"/>
    <w:p w14:paraId="5E541C85" w14:textId="5BD6FE58" w:rsidR="0083791E" w:rsidRDefault="0083791E" w:rsidP="0083791E"/>
    <w:p w14:paraId="760B5102" w14:textId="2B2FB62F" w:rsidR="00175815" w:rsidRDefault="00175815" w:rsidP="0083791E"/>
    <w:p w14:paraId="606CF7AC" w14:textId="77777777" w:rsidR="00175815" w:rsidRPr="0083791E" w:rsidRDefault="00175815" w:rsidP="0083791E"/>
    <w:p w14:paraId="00DC489E" w14:textId="4C838B38" w:rsidR="007F02ED" w:rsidRPr="007F02ED" w:rsidRDefault="00134130" w:rsidP="007F02ED">
      <w:pPr>
        <w:pStyle w:val="Heading1"/>
        <w:rPr>
          <w:rFonts w:ascii="Times New Roman" w:hAnsi="Times New Roman" w:cs="Times New Roman"/>
          <w:b/>
          <w:bCs/>
          <w:sz w:val="24"/>
          <w:szCs w:val="24"/>
        </w:rPr>
      </w:pPr>
      <w:bookmarkStart w:id="3" w:name="_Toc21957069"/>
      <w:r w:rsidRPr="00134130">
        <w:rPr>
          <w:rFonts w:ascii="Times New Roman" w:hAnsi="Times New Roman" w:cs="Times New Roman"/>
          <w:b/>
          <w:bCs/>
          <w:sz w:val="24"/>
          <w:szCs w:val="24"/>
        </w:rPr>
        <w:lastRenderedPageBreak/>
        <w:t>Executive Summary</w:t>
      </w:r>
      <w:bookmarkEnd w:id="3"/>
    </w:p>
    <w:p w14:paraId="60D0ACEE" w14:textId="56C41D0E" w:rsidR="007F02ED" w:rsidRPr="00D627A1" w:rsidRDefault="007F02ED" w:rsidP="003527EF">
      <w:pPr>
        <w:spacing w:line="360" w:lineRule="auto"/>
        <w:jc w:val="both"/>
        <w:rPr>
          <w:rFonts w:ascii="Times New Roman" w:hAnsi="Times New Roman" w:cs="Times New Roman"/>
          <w:i/>
          <w:iCs/>
          <w:sz w:val="24"/>
          <w:szCs w:val="24"/>
        </w:rPr>
      </w:pPr>
      <w:r w:rsidRPr="007F02ED">
        <w:rPr>
          <w:rFonts w:ascii="Times New Roman" w:hAnsi="Times New Roman" w:cs="Times New Roman"/>
          <w:b/>
          <w:bCs/>
          <w:i/>
          <w:iCs/>
          <w:sz w:val="24"/>
          <w:szCs w:val="24"/>
        </w:rPr>
        <w:t>Background</w:t>
      </w:r>
      <w:r w:rsidRPr="007F02ED">
        <w:rPr>
          <w:rFonts w:ascii="Times New Roman" w:hAnsi="Times New Roman" w:cs="Times New Roman"/>
          <w:i/>
          <w:iCs/>
          <w:sz w:val="24"/>
          <w:szCs w:val="24"/>
        </w:rPr>
        <w:t xml:space="preserve">: </w:t>
      </w:r>
      <w:r w:rsidR="00D627A1" w:rsidRPr="00D627A1">
        <w:rPr>
          <w:rFonts w:ascii="Times New Roman" w:hAnsi="Times New Roman" w:cs="Times New Roman"/>
          <w:i/>
          <w:iCs/>
          <w:sz w:val="24"/>
          <w:szCs w:val="24"/>
        </w:rPr>
        <w:t>Public health surveillance is an on-going, systematic collection, analysis, and interpretation of health-related data essential to the planning, implementation, and evaluation of public health practice, with timely dissemination of these data to those who are responsible for action</w:t>
      </w:r>
      <w:r w:rsidR="00D627A1">
        <w:rPr>
          <w:rFonts w:ascii="Times New Roman" w:hAnsi="Times New Roman" w:cs="Times New Roman"/>
          <w:i/>
          <w:iCs/>
          <w:sz w:val="24"/>
          <w:szCs w:val="24"/>
        </w:rPr>
        <w:t>.</w:t>
      </w:r>
      <w:r w:rsidR="00D627A1" w:rsidRPr="00D627A1">
        <w:rPr>
          <w:rFonts w:ascii="Times New Roman" w:hAnsi="Times New Roman" w:cs="Times New Roman"/>
          <w:sz w:val="24"/>
          <w:szCs w:val="24"/>
        </w:rPr>
        <w:t xml:space="preserve"> </w:t>
      </w:r>
      <w:r w:rsidR="00D627A1" w:rsidRPr="00D627A1">
        <w:rPr>
          <w:rFonts w:ascii="Times New Roman" w:hAnsi="Times New Roman" w:cs="Times New Roman"/>
          <w:i/>
          <w:iCs/>
          <w:sz w:val="24"/>
          <w:szCs w:val="24"/>
        </w:rPr>
        <w:t>Diseases control and prevention programs have been successful when resources were dedicated to detecting targeted diseases, obtaining laboratory confirmation of the disease, and using thresholds to initiate action at the district level.</w:t>
      </w:r>
    </w:p>
    <w:p w14:paraId="09C7325D" w14:textId="65640E9E" w:rsidR="007F02ED" w:rsidRPr="007F02ED" w:rsidRDefault="007F02ED" w:rsidP="003527EF">
      <w:pPr>
        <w:spacing w:line="360" w:lineRule="auto"/>
        <w:jc w:val="both"/>
        <w:rPr>
          <w:rFonts w:ascii="Times New Roman" w:hAnsi="Times New Roman" w:cs="Times New Roman"/>
          <w:i/>
          <w:iCs/>
          <w:sz w:val="24"/>
          <w:szCs w:val="24"/>
        </w:rPr>
      </w:pPr>
      <w:r w:rsidRPr="00C673A5">
        <w:rPr>
          <w:rFonts w:ascii="Times New Roman" w:hAnsi="Times New Roman" w:cs="Times New Roman"/>
          <w:b/>
          <w:bCs/>
          <w:i/>
          <w:iCs/>
          <w:sz w:val="24"/>
          <w:szCs w:val="24"/>
        </w:rPr>
        <w:t>Objective</w:t>
      </w:r>
      <w:r w:rsidRPr="00C673A5">
        <w:rPr>
          <w:rFonts w:ascii="Times New Roman" w:hAnsi="Times New Roman" w:cs="Times New Roman"/>
          <w:i/>
          <w:iCs/>
          <w:sz w:val="24"/>
          <w:szCs w:val="24"/>
        </w:rPr>
        <w:t>:</w:t>
      </w:r>
      <w:r w:rsidR="00C673A5" w:rsidRPr="00C673A5">
        <w:rPr>
          <w:rFonts w:ascii="Times New Roman" w:hAnsi="Times New Roman" w:cs="Times New Roman"/>
          <w:sz w:val="24"/>
          <w:szCs w:val="24"/>
        </w:rPr>
        <w:t xml:space="preserve"> </w:t>
      </w:r>
      <w:r w:rsidR="00C673A5" w:rsidRPr="00C673A5">
        <w:rPr>
          <w:rFonts w:ascii="Times New Roman" w:hAnsi="Times New Roman" w:cs="Times New Roman"/>
          <w:i/>
          <w:iCs/>
          <w:sz w:val="24"/>
          <w:szCs w:val="24"/>
        </w:rPr>
        <w:t xml:space="preserve">To assess the magnitude, disease distribution and risk factors of immediately reportable diseases that occurred in Amhara Region, from Hamele 1 to Tikemt 2, 2012 EFY. </w:t>
      </w:r>
    </w:p>
    <w:p w14:paraId="14AC33E3" w14:textId="604E20FC" w:rsidR="007F02ED" w:rsidRPr="00DD3CC3" w:rsidRDefault="007F02ED" w:rsidP="00DD3CC3">
      <w:pPr>
        <w:spacing w:line="360" w:lineRule="auto"/>
        <w:jc w:val="both"/>
        <w:rPr>
          <w:rFonts w:ascii="Times New Roman" w:hAnsi="Times New Roman" w:cs="Times New Roman"/>
          <w:i/>
          <w:iCs/>
          <w:sz w:val="24"/>
          <w:szCs w:val="24"/>
        </w:rPr>
      </w:pPr>
      <w:r w:rsidRPr="007F02ED">
        <w:rPr>
          <w:rFonts w:ascii="Times New Roman" w:hAnsi="Times New Roman" w:cs="Times New Roman"/>
          <w:b/>
          <w:bCs/>
          <w:i/>
          <w:iCs/>
          <w:sz w:val="24"/>
          <w:szCs w:val="24"/>
        </w:rPr>
        <w:t>Methods</w:t>
      </w:r>
      <w:r w:rsidRPr="007F02ED">
        <w:rPr>
          <w:rFonts w:ascii="Times New Roman" w:hAnsi="Times New Roman" w:cs="Times New Roman"/>
          <w:i/>
          <w:iCs/>
          <w:sz w:val="24"/>
          <w:szCs w:val="24"/>
        </w:rPr>
        <w:t xml:space="preserve">: </w:t>
      </w:r>
      <w:r w:rsidR="00C673A5" w:rsidRPr="00C673A5">
        <w:rPr>
          <w:rFonts w:ascii="Times New Roman" w:hAnsi="Times New Roman" w:cs="Times New Roman"/>
          <w:i/>
          <w:iCs/>
          <w:sz w:val="24"/>
          <w:szCs w:val="24"/>
        </w:rPr>
        <w:t>We described the outbreak using descriptive epidemiology.</w:t>
      </w:r>
      <w:r w:rsidR="00DD3CC3">
        <w:rPr>
          <w:rFonts w:ascii="Times New Roman" w:hAnsi="Times New Roman" w:cs="Times New Roman"/>
          <w:i/>
          <w:iCs/>
          <w:sz w:val="24"/>
          <w:szCs w:val="24"/>
        </w:rPr>
        <w:t xml:space="preserve"> </w:t>
      </w:r>
      <w:r w:rsidR="00DD3CC3" w:rsidRPr="00DD3CC3">
        <w:rPr>
          <w:rFonts w:ascii="Times New Roman" w:hAnsi="Times New Roman" w:cs="Times New Roman"/>
          <w:i/>
          <w:iCs/>
          <w:sz w:val="24"/>
          <w:szCs w:val="24"/>
        </w:rPr>
        <w:t>Regional identified outbreaks registered by line list and laboratory based public health surveillance database.</w:t>
      </w:r>
      <w:r w:rsidR="00DD3CC3" w:rsidRPr="00DD3CC3">
        <w:rPr>
          <w:rFonts w:ascii="Times New Roman" w:hAnsi="Times New Roman" w:cs="Times New Roman"/>
          <w:sz w:val="24"/>
          <w:szCs w:val="24"/>
        </w:rPr>
        <w:t xml:space="preserve"> </w:t>
      </w:r>
      <w:r w:rsidR="00DD3CC3" w:rsidRPr="00DD3CC3">
        <w:rPr>
          <w:rFonts w:ascii="Times New Roman" w:hAnsi="Times New Roman" w:cs="Times New Roman"/>
          <w:i/>
          <w:iCs/>
          <w:sz w:val="24"/>
          <w:szCs w:val="24"/>
        </w:rPr>
        <w:t>We were developed check lists to extract the valuable data from regional immediately reportable diseases line list data base. Data were cleaned and analyzed using Microsoft Office Excel 2019 and Tableau</w:t>
      </w:r>
      <w:r w:rsidR="00DD3CC3">
        <w:rPr>
          <w:rFonts w:ascii="Times New Roman" w:hAnsi="Times New Roman" w:cs="Times New Roman"/>
          <w:i/>
          <w:iCs/>
          <w:sz w:val="24"/>
          <w:szCs w:val="24"/>
        </w:rPr>
        <w:t xml:space="preserve">. </w:t>
      </w:r>
      <w:r w:rsidR="00DD3CC3" w:rsidRPr="00DD3CC3">
        <w:rPr>
          <w:rFonts w:ascii="Times New Roman" w:hAnsi="Times New Roman" w:cs="Times New Roman"/>
          <w:i/>
          <w:iCs/>
          <w:sz w:val="24"/>
        </w:rPr>
        <w:t>Attack rate and case fatality rate also calculated.</w:t>
      </w:r>
    </w:p>
    <w:p w14:paraId="233A1FBC" w14:textId="02DC9885" w:rsidR="00E86CF1" w:rsidRDefault="007F02ED" w:rsidP="00E86CF1">
      <w:pPr>
        <w:spacing w:line="360" w:lineRule="auto"/>
        <w:jc w:val="both"/>
        <w:rPr>
          <w:rFonts w:ascii="Times New Roman" w:hAnsi="Times New Roman" w:cs="Times New Roman"/>
          <w:i/>
          <w:iCs/>
          <w:sz w:val="24"/>
          <w:szCs w:val="24"/>
        </w:rPr>
      </w:pPr>
      <w:r w:rsidRPr="007F02ED">
        <w:rPr>
          <w:rFonts w:ascii="Times New Roman" w:hAnsi="Times New Roman" w:cs="Times New Roman"/>
          <w:b/>
          <w:bCs/>
          <w:i/>
          <w:iCs/>
          <w:sz w:val="24"/>
          <w:szCs w:val="24"/>
        </w:rPr>
        <w:t>Results</w:t>
      </w:r>
      <w:r w:rsidRPr="007F02ED">
        <w:rPr>
          <w:rFonts w:ascii="Times New Roman" w:hAnsi="Times New Roman" w:cs="Times New Roman"/>
          <w:i/>
          <w:iCs/>
          <w:sz w:val="24"/>
          <w:szCs w:val="24"/>
        </w:rPr>
        <w:t>:</w:t>
      </w:r>
      <w:r w:rsidR="00A02356" w:rsidRPr="00A02356">
        <w:rPr>
          <w:rFonts w:ascii="Times New Roman" w:hAnsi="Times New Roman" w:cs="Times New Roman"/>
          <w:sz w:val="24"/>
          <w:szCs w:val="24"/>
        </w:rPr>
        <w:t xml:space="preserve"> </w:t>
      </w:r>
      <w:r w:rsidR="00A02356" w:rsidRPr="00A02356">
        <w:rPr>
          <w:rFonts w:ascii="Times New Roman" w:hAnsi="Times New Roman" w:cs="Times New Roman"/>
          <w:i/>
          <w:iCs/>
          <w:sz w:val="24"/>
          <w:szCs w:val="24"/>
        </w:rPr>
        <w:t>During the study period (Hamele 1 to Tikemt 2, 2012 EFY) a total of 148 suspected measles cases and two deaths line listed and reported in the region. Suspected measles outbreak in this quarter reported by Oromia 63(43%), Wag Himra 49(33%) and Central Gondar 36(24%) Zones. Woredas report suspected measles outbreak were Dehana 49(33%), Dewachefa 28(19%), Tach Armachiho 23(16%), Kemissie Town 18(12%), Artuma Fursi 17(11%) and Tegede 13(9%). The overall AR in this outbreak was 2.5/10,000 population. Among the total reported cases females account 78(52.7%).</w:t>
      </w:r>
      <w:r w:rsidR="00A02356">
        <w:rPr>
          <w:rFonts w:ascii="Times New Roman" w:hAnsi="Times New Roman" w:cs="Times New Roman"/>
          <w:i/>
          <w:iCs/>
          <w:sz w:val="24"/>
          <w:szCs w:val="24"/>
        </w:rPr>
        <w:t xml:space="preserve"> A total of 97 measles cases sample taken for confirmation 28 measles cases IgM positive for measles.</w:t>
      </w:r>
      <w:r w:rsidR="00F579C4" w:rsidRPr="00F579C4">
        <w:rPr>
          <w:rFonts w:ascii="Times New Roman" w:hAnsi="Times New Roman" w:cs="Times New Roman"/>
          <w:sz w:val="24"/>
          <w:szCs w:val="24"/>
        </w:rPr>
        <w:t xml:space="preserve"> </w:t>
      </w:r>
      <w:r w:rsidR="00F579C4" w:rsidRPr="00F579C4">
        <w:rPr>
          <w:rFonts w:ascii="Times New Roman" w:hAnsi="Times New Roman" w:cs="Times New Roman"/>
          <w:i/>
          <w:iCs/>
          <w:sz w:val="24"/>
          <w:szCs w:val="24"/>
        </w:rPr>
        <w:t>Highly affected age groups were &lt; 5 years old age group which accounts 65(44%) and ≥ 15 years old age group accounts 48 (32%).</w:t>
      </w:r>
      <w:r w:rsidR="00E62CD4">
        <w:rPr>
          <w:rFonts w:ascii="Times New Roman" w:hAnsi="Times New Roman" w:cs="Times New Roman"/>
          <w:i/>
          <w:iCs/>
          <w:sz w:val="24"/>
          <w:szCs w:val="24"/>
        </w:rPr>
        <w:t xml:space="preserve"> Vaccination status of measles cases 52% vaccination status unknown, 34% vaccinated and 14% unvaccinated.</w:t>
      </w:r>
      <w:r w:rsidR="000F538D">
        <w:rPr>
          <w:rFonts w:ascii="Times New Roman" w:hAnsi="Times New Roman" w:cs="Times New Roman"/>
          <w:i/>
          <w:iCs/>
          <w:sz w:val="24"/>
          <w:szCs w:val="24"/>
        </w:rPr>
        <w:t xml:space="preserve"> </w:t>
      </w:r>
      <w:r w:rsidR="00E86CF1" w:rsidRPr="00E86CF1">
        <w:rPr>
          <w:rFonts w:ascii="Times New Roman" w:hAnsi="Times New Roman" w:cs="Times New Roman"/>
          <w:i/>
          <w:iCs/>
          <w:sz w:val="24"/>
          <w:szCs w:val="24"/>
        </w:rPr>
        <w:t xml:space="preserve">A total of 185 suspected pertussis cases were line listed and reported from Wag Himra and South Wollo Zones. </w:t>
      </w:r>
      <w:r w:rsidR="00E86CF1">
        <w:rPr>
          <w:rFonts w:ascii="Times New Roman" w:hAnsi="Times New Roman" w:cs="Times New Roman"/>
          <w:i/>
          <w:iCs/>
          <w:sz w:val="24"/>
          <w:szCs w:val="24"/>
        </w:rPr>
        <w:t>Pertussis c</w:t>
      </w:r>
      <w:r w:rsidR="00E86CF1" w:rsidRPr="00E86CF1">
        <w:rPr>
          <w:rFonts w:ascii="Times New Roman" w:hAnsi="Times New Roman" w:cs="Times New Roman"/>
          <w:i/>
          <w:iCs/>
          <w:sz w:val="24"/>
          <w:szCs w:val="24"/>
        </w:rPr>
        <w:t xml:space="preserve">ases were reported from two woredas Dehana Woreda 131 (70.8%) and Sayint 54(29.2%). From total reported </w:t>
      </w:r>
      <w:r w:rsidR="00E86CF1">
        <w:rPr>
          <w:rFonts w:ascii="Times New Roman" w:hAnsi="Times New Roman" w:cs="Times New Roman"/>
          <w:i/>
          <w:iCs/>
          <w:sz w:val="24"/>
          <w:szCs w:val="24"/>
        </w:rPr>
        <w:t xml:space="preserve">pertussis </w:t>
      </w:r>
      <w:r w:rsidR="00E86CF1" w:rsidRPr="00E86CF1">
        <w:rPr>
          <w:rFonts w:ascii="Times New Roman" w:hAnsi="Times New Roman" w:cs="Times New Roman"/>
          <w:i/>
          <w:iCs/>
          <w:sz w:val="24"/>
          <w:szCs w:val="24"/>
        </w:rPr>
        <w:t>cases males account 97(52</w:t>
      </w:r>
      <w:r w:rsidR="00E86CF1" w:rsidRPr="004D080D">
        <w:rPr>
          <w:rFonts w:ascii="Times New Roman" w:hAnsi="Times New Roman" w:cs="Times New Roman"/>
          <w:i/>
          <w:iCs/>
          <w:sz w:val="24"/>
          <w:szCs w:val="24"/>
        </w:rPr>
        <w:t>%).</w:t>
      </w:r>
      <w:r w:rsidR="004D080D" w:rsidRPr="004D080D">
        <w:rPr>
          <w:rFonts w:ascii="Times New Roman" w:hAnsi="Times New Roman" w:cs="Times New Roman"/>
          <w:i/>
          <w:iCs/>
          <w:sz w:val="24"/>
          <w:szCs w:val="24"/>
        </w:rPr>
        <w:t xml:space="preserve"> Highly affected age group </w:t>
      </w:r>
      <w:r w:rsidR="004D080D">
        <w:rPr>
          <w:rFonts w:ascii="Times New Roman" w:hAnsi="Times New Roman" w:cs="Times New Roman"/>
          <w:i/>
          <w:iCs/>
          <w:sz w:val="24"/>
          <w:szCs w:val="24"/>
        </w:rPr>
        <w:t xml:space="preserve">by pertussis </w:t>
      </w:r>
      <w:r w:rsidR="004D080D" w:rsidRPr="004D080D">
        <w:rPr>
          <w:rFonts w:ascii="Times New Roman" w:hAnsi="Times New Roman" w:cs="Times New Roman"/>
          <w:i/>
          <w:iCs/>
          <w:sz w:val="24"/>
          <w:szCs w:val="24"/>
        </w:rPr>
        <w:t>were 5-9 years account 60(32%) and 1-4 years account 56(30%).</w:t>
      </w:r>
      <w:r w:rsidR="004D080D">
        <w:rPr>
          <w:rFonts w:ascii="Times New Roman" w:hAnsi="Times New Roman" w:cs="Times New Roman"/>
          <w:i/>
          <w:iCs/>
          <w:sz w:val="24"/>
          <w:szCs w:val="24"/>
        </w:rPr>
        <w:t xml:space="preserve"> Vaccination status of pertussis cases those who took Penta 3 account 48%, Penta 1 3% and vaccination status unknown account 10%.</w:t>
      </w:r>
    </w:p>
    <w:p w14:paraId="1DE8C010" w14:textId="4D5644D9" w:rsidR="007F02ED" w:rsidRPr="000F538D" w:rsidRDefault="00916C50" w:rsidP="000F538D">
      <w:pPr>
        <w:spacing w:line="360" w:lineRule="auto"/>
        <w:jc w:val="both"/>
        <w:rPr>
          <w:rFonts w:ascii="Times New Roman" w:hAnsi="Times New Roman" w:cs="Times New Roman"/>
          <w:i/>
          <w:iCs/>
          <w:sz w:val="24"/>
          <w:szCs w:val="20"/>
        </w:rPr>
      </w:pPr>
      <w:r w:rsidRPr="00916C50">
        <w:rPr>
          <w:rFonts w:ascii="Times New Roman" w:hAnsi="Times New Roman" w:cs="Times New Roman"/>
          <w:i/>
          <w:iCs/>
          <w:sz w:val="24"/>
          <w:szCs w:val="20"/>
        </w:rPr>
        <w:lastRenderedPageBreak/>
        <w:t>A total of 112 rabies suspected cases were line listed and reported from by Addis Alem Hospital Bahir Dar town. High number of rabies cases came from West Gojjam Zone 45(40.2%), South Gondar Zone 33(29.5%) and Bahir Dar town 16(14.3%). Among total reported rabies cases Bahir Dar town report only 15(13.4%) but the rest 97(86.6%) reported from other woredas.  Among the total reported rabies cases Male cases account 59(52.7%) the other cases were Females. Most affected age groups by suspected rabies cases were &lt;15 years old which accounts 55(49.1%) from the total reported cases.</w:t>
      </w:r>
      <w:r w:rsidRPr="00916C50">
        <w:rPr>
          <w:rFonts w:ascii="Times New Roman" w:hAnsi="Times New Roman" w:cs="Times New Roman"/>
          <w:i/>
          <w:iCs/>
          <w:sz w:val="20"/>
          <w:szCs w:val="20"/>
        </w:rPr>
        <w:t xml:space="preserve"> </w:t>
      </w:r>
      <w:r w:rsidRPr="00916C50">
        <w:rPr>
          <w:rFonts w:ascii="Times New Roman" w:hAnsi="Times New Roman" w:cs="Times New Roman"/>
          <w:i/>
          <w:iCs/>
          <w:sz w:val="24"/>
          <w:szCs w:val="20"/>
        </w:rPr>
        <w:t>All exposed rabies cases the source of exposure was rabide suspected dog. Vaccination status of the dogs unknown.</w:t>
      </w:r>
      <w:r w:rsidR="000F538D">
        <w:rPr>
          <w:rFonts w:ascii="Times New Roman" w:hAnsi="Times New Roman" w:cs="Times New Roman"/>
          <w:i/>
          <w:iCs/>
          <w:sz w:val="24"/>
          <w:szCs w:val="20"/>
        </w:rPr>
        <w:t xml:space="preserve"> </w:t>
      </w:r>
      <w:r w:rsidR="00D70FA0" w:rsidRPr="000F538D">
        <w:rPr>
          <w:rFonts w:ascii="Times New Roman" w:hAnsi="Times New Roman" w:cs="Times New Roman"/>
          <w:i/>
          <w:iCs/>
          <w:sz w:val="24"/>
          <w:szCs w:val="24"/>
        </w:rPr>
        <w:t xml:space="preserve">A total of 124 human anthrax cases were line listed and reported from Central Gondar Zone 80(64.5%) and Wag Himra Zone 44(35.5%). </w:t>
      </w:r>
      <w:r w:rsidR="000F538D">
        <w:rPr>
          <w:rFonts w:ascii="Times New Roman" w:hAnsi="Times New Roman" w:cs="Times New Roman"/>
          <w:i/>
          <w:iCs/>
          <w:sz w:val="24"/>
          <w:szCs w:val="24"/>
        </w:rPr>
        <w:t xml:space="preserve">Anthrax </w:t>
      </w:r>
      <w:r w:rsidR="00D70FA0" w:rsidRPr="000F538D">
        <w:rPr>
          <w:rFonts w:ascii="Times New Roman" w:hAnsi="Times New Roman" w:cs="Times New Roman"/>
          <w:i/>
          <w:iCs/>
          <w:sz w:val="24"/>
          <w:szCs w:val="24"/>
        </w:rPr>
        <w:t xml:space="preserve">Cases were reported from three Woredas Mirab Belesa 80(64.5%), Abergelie 27(21.8%) and Sahala 17(13.7%). From total </w:t>
      </w:r>
      <w:r w:rsidR="000F538D">
        <w:rPr>
          <w:rFonts w:ascii="Times New Roman" w:hAnsi="Times New Roman" w:cs="Times New Roman"/>
          <w:i/>
          <w:iCs/>
          <w:sz w:val="24"/>
          <w:szCs w:val="24"/>
        </w:rPr>
        <w:t xml:space="preserve">anthrax </w:t>
      </w:r>
      <w:r w:rsidR="00D70FA0" w:rsidRPr="000F538D">
        <w:rPr>
          <w:rFonts w:ascii="Times New Roman" w:hAnsi="Times New Roman" w:cs="Times New Roman"/>
          <w:i/>
          <w:iCs/>
          <w:sz w:val="24"/>
          <w:szCs w:val="24"/>
        </w:rPr>
        <w:t xml:space="preserve">cases five deaths reported with 6.3% CFR from Mirab Belesa Woreda. Females account 70(56.5%) from total </w:t>
      </w:r>
      <w:r w:rsidR="000F538D">
        <w:rPr>
          <w:rFonts w:ascii="Times New Roman" w:hAnsi="Times New Roman" w:cs="Times New Roman"/>
          <w:i/>
          <w:iCs/>
          <w:sz w:val="24"/>
          <w:szCs w:val="24"/>
        </w:rPr>
        <w:t xml:space="preserve">anthrax </w:t>
      </w:r>
      <w:r w:rsidR="00D70FA0" w:rsidRPr="000F538D">
        <w:rPr>
          <w:rFonts w:ascii="Times New Roman" w:hAnsi="Times New Roman" w:cs="Times New Roman"/>
          <w:i/>
          <w:iCs/>
          <w:sz w:val="24"/>
          <w:szCs w:val="24"/>
        </w:rPr>
        <w:t xml:space="preserve">cases. </w:t>
      </w:r>
      <w:r w:rsidR="000F538D" w:rsidRPr="000F538D">
        <w:rPr>
          <w:rFonts w:ascii="Times New Roman" w:hAnsi="Times New Roman" w:cs="Times New Roman"/>
          <w:i/>
          <w:iCs/>
          <w:sz w:val="24"/>
          <w:szCs w:val="20"/>
        </w:rPr>
        <w:t>Highly affected age group</w:t>
      </w:r>
      <w:r w:rsidR="000F538D">
        <w:rPr>
          <w:rFonts w:ascii="Times New Roman" w:hAnsi="Times New Roman" w:cs="Times New Roman"/>
          <w:i/>
          <w:iCs/>
          <w:sz w:val="24"/>
          <w:szCs w:val="20"/>
        </w:rPr>
        <w:t xml:space="preserve"> by anthrax cases</w:t>
      </w:r>
      <w:r w:rsidR="000F538D" w:rsidRPr="000F538D">
        <w:rPr>
          <w:rFonts w:ascii="Times New Roman" w:hAnsi="Times New Roman" w:cs="Times New Roman"/>
          <w:i/>
          <w:iCs/>
          <w:sz w:val="24"/>
          <w:szCs w:val="20"/>
        </w:rPr>
        <w:t xml:space="preserve"> were 15-44 years account 54(44 %) and 5-14 years account 37(30%). </w:t>
      </w:r>
      <w:r w:rsidR="000F538D">
        <w:rPr>
          <w:rFonts w:ascii="Times New Roman" w:hAnsi="Times New Roman" w:cs="Times New Roman"/>
          <w:i/>
          <w:iCs/>
          <w:sz w:val="24"/>
          <w:szCs w:val="20"/>
        </w:rPr>
        <w:t xml:space="preserve">Anthrax </w:t>
      </w:r>
      <w:r w:rsidR="000F538D" w:rsidRPr="000F538D">
        <w:rPr>
          <w:rFonts w:ascii="Times New Roman" w:hAnsi="Times New Roman" w:cs="Times New Roman"/>
          <w:i/>
          <w:iCs/>
          <w:sz w:val="24"/>
          <w:szCs w:val="20"/>
        </w:rPr>
        <w:t xml:space="preserve">Cases distribution by occupation farmers 45(36.3%), Children 42(33.9%), students 27(21.8%) and House Wife 10(8.1%) were reported. </w:t>
      </w:r>
      <w:r w:rsidR="000F538D" w:rsidRPr="000F538D">
        <w:rPr>
          <w:rFonts w:ascii="Times New Roman" w:hAnsi="Times New Roman" w:cs="Times New Roman"/>
          <w:i/>
          <w:iCs/>
          <w:sz w:val="24"/>
          <w:szCs w:val="24"/>
        </w:rPr>
        <w:t xml:space="preserve">All </w:t>
      </w:r>
      <w:r w:rsidR="000F538D">
        <w:rPr>
          <w:rFonts w:ascii="Times New Roman" w:hAnsi="Times New Roman" w:cs="Times New Roman"/>
          <w:i/>
          <w:iCs/>
          <w:sz w:val="24"/>
          <w:szCs w:val="24"/>
        </w:rPr>
        <w:t xml:space="preserve">anthrax </w:t>
      </w:r>
      <w:r w:rsidR="000F538D" w:rsidRPr="000F538D">
        <w:rPr>
          <w:rFonts w:ascii="Times New Roman" w:hAnsi="Times New Roman" w:cs="Times New Roman"/>
          <w:i/>
          <w:iCs/>
          <w:sz w:val="24"/>
          <w:szCs w:val="24"/>
        </w:rPr>
        <w:t>cases exposed contact with animal product 108 (87%) and 16 (13%) cases have no contact.</w:t>
      </w:r>
      <w:r w:rsidR="000F538D" w:rsidRPr="000F538D">
        <w:rPr>
          <w:rFonts w:ascii="Times New Roman" w:hAnsi="Times New Roman" w:cs="Times New Roman"/>
          <w:i/>
          <w:iCs/>
          <w:sz w:val="24"/>
          <w:szCs w:val="20"/>
        </w:rPr>
        <w:t xml:space="preserve"> </w:t>
      </w:r>
      <w:r w:rsidR="000F538D" w:rsidRPr="000F538D">
        <w:rPr>
          <w:rFonts w:ascii="Times New Roman" w:hAnsi="Times New Roman" w:cs="Times New Roman"/>
          <w:i/>
          <w:iCs/>
          <w:sz w:val="24"/>
          <w:szCs w:val="24"/>
        </w:rPr>
        <w:t xml:space="preserve">Vaccination status of the animal all not vaccinated. </w:t>
      </w:r>
    </w:p>
    <w:p w14:paraId="30414521" w14:textId="7BB3CE69" w:rsidR="008A71D0" w:rsidRDefault="007F02ED" w:rsidP="00A53266">
      <w:pPr>
        <w:spacing w:line="360" w:lineRule="auto"/>
        <w:jc w:val="both"/>
        <w:rPr>
          <w:rFonts w:ascii="Times New Roman" w:hAnsi="Times New Roman" w:cs="Times New Roman"/>
          <w:i/>
          <w:iCs/>
          <w:sz w:val="20"/>
          <w:szCs w:val="20"/>
        </w:rPr>
      </w:pPr>
      <w:r w:rsidRPr="007F02ED">
        <w:rPr>
          <w:rFonts w:ascii="Times New Roman" w:hAnsi="Times New Roman" w:cs="Times New Roman"/>
          <w:b/>
          <w:bCs/>
          <w:i/>
          <w:iCs/>
          <w:sz w:val="24"/>
          <w:szCs w:val="24"/>
        </w:rPr>
        <w:t>Conclusion and Recommendation</w:t>
      </w:r>
      <w:r w:rsidRPr="007F02ED">
        <w:rPr>
          <w:rFonts w:ascii="Times New Roman" w:hAnsi="Times New Roman" w:cs="Times New Roman"/>
          <w:i/>
          <w:iCs/>
          <w:sz w:val="24"/>
          <w:szCs w:val="24"/>
        </w:rPr>
        <w:t>:</w:t>
      </w:r>
      <w:r w:rsidR="00206D5E">
        <w:rPr>
          <w:rFonts w:ascii="Times New Roman" w:hAnsi="Times New Roman" w:cs="Times New Roman"/>
          <w:i/>
          <w:iCs/>
          <w:sz w:val="24"/>
          <w:szCs w:val="24"/>
        </w:rPr>
        <w:t xml:space="preserve"> the report shows that high number of vaccine preventable diseases cases were vaccinated but develop the diseases. Late detection of cases. specimen for measles cases not send to regional or national laboratories. Under reporting of cases for immediately reportable diseases. Rabies cases source of exposure were rabide dogs. High number of stray dogs were source of exposure for rabies cases. All dogs not vaccinated. Anthrax cases source of exposure were contact with infected animal products.  </w:t>
      </w:r>
      <w:r w:rsidR="00206D5E" w:rsidRPr="00FB6DD4">
        <w:rPr>
          <w:rFonts w:ascii="Times New Roman" w:hAnsi="Times New Roman" w:cs="Times New Roman"/>
          <w:i/>
          <w:iCs/>
          <w:sz w:val="24"/>
          <w:szCs w:val="20"/>
        </w:rPr>
        <w:t>Woredas/ Zones Should investigate the outbreaks early.</w:t>
      </w:r>
      <w:r w:rsidR="00206D5E">
        <w:rPr>
          <w:rFonts w:ascii="Times New Roman" w:hAnsi="Times New Roman" w:cs="Times New Roman"/>
          <w:i/>
          <w:iCs/>
          <w:sz w:val="24"/>
          <w:szCs w:val="20"/>
        </w:rPr>
        <w:t xml:space="preserve"> Should strength coordination b/n PHEM and EPI departments for VPD outbreak response. Should report on</w:t>
      </w:r>
      <w:r w:rsidR="00520E0A">
        <w:rPr>
          <w:rFonts w:ascii="Times New Roman" w:hAnsi="Times New Roman" w:cs="Times New Roman"/>
          <w:i/>
          <w:iCs/>
          <w:sz w:val="24"/>
          <w:szCs w:val="20"/>
        </w:rPr>
        <w:t xml:space="preserve"> </w:t>
      </w:r>
      <w:r w:rsidR="00206D5E">
        <w:rPr>
          <w:rFonts w:ascii="Times New Roman" w:hAnsi="Times New Roman" w:cs="Times New Roman"/>
          <w:i/>
          <w:iCs/>
          <w:sz w:val="24"/>
          <w:szCs w:val="20"/>
        </w:rPr>
        <w:t>time for rabies and anthrax outbreaks</w:t>
      </w:r>
      <w:r w:rsidR="00520E0A">
        <w:rPr>
          <w:rFonts w:ascii="Times New Roman" w:hAnsi="Times New Roman" w:cs="Times New Roman"/>
          <w:i/>
          <w:iCs/>
          <w:sz w:val="24"/>
          <w:szCs w:val="20"/>
        </w:rPr>
        <w:t xml:space="preserve">. </w:t>
      </w:r>
      <w:r w:rsidR="00206D5E">
        <w:rPr>
          <w:rFonts w:ascii="Times New Roman" w:hAnsi="Times New Roman" w:cs="Times New Roman"/>
          <w:i/>
          <w:iCs/>
          <w:sz w:val="24"/>
          <w:szCs w:val="20"/>
        </w:rPr>
        <w:t xml:space="preserve">should </w:t>
      </w:r>
      <w:r w:rsidR="00206D5E" w:rsidRPr="00FB6DD4">
        <w:rPr>
          <w:rFonts w:ascii="Times New Roman" w:hAnsi="Times New Roman" w:cs="Times New Roman"/>
          <w:i/>
          <w:iCs/>
          <w:sz w:val="24"/>
          <w:szCs w:val="20"/>
        </w:rPr>
        <w:t>strength coordination b/n health sector and livestock agency.</w:t>
      </w:r>
    </w:p>
    <w:p w14:paraId="3C029292" w14:textId="77777777" w:rsidR="00A53266" w:rsidRPr="00A53266" w:rsidRDefault="00A53266" w:rsidP="00A53266">
      <w:pPr>
        <w:spacing w:line="360" w:lineRule="auto"/>
        <w:jc w:val="both"/>
        <w:rPr>
          <w:rFonts w:ascii="Times New Roman" w:hAnsi="Times New Roman" w:cs="Times New Roman"/>
          <w:i/>
          <w:iCs/>
          <w:sz w:val="20"/>
          <w:szCs w:val="20"/>
        </w:rPr>
      </w:pPr>
    </w:p>
    <w:p w14:paraId="3494B297" w14:textId="77777777" w:rsidR="00CC56ED" w:rsidRDefault="00CC56ED" w:rsidP="0083791E">
      <w:pPr>
        <w:sectPr w:rsidR="00CC56ED" w:rsidSect="00CC56ED">
          <w:pgSz w:w="12240" w:h="15840"/>
          <w:pgMar w:top="1440" w:right="1440" w:bottom="1440" w:left="1440" w:header="720" w:footer="720" w:gutter="0"/>
          <w:pgNumType w:fmt="upperRoman"/>
          <w:cols w:space="720"/>
          <w:titlePg/>
          <w:docGrid w:linePitch="360"/>
        </w:sectPr>
      </w:pPr>
    </w:p>
    <w:p w14:paraId="5A7CAE0E" w14:textId="4FBA2E72" w:rsidR="000F538D" w:rsidRPr="0083791E" w:rsidRDefault="000F538D" w:rsidP="0083791E"/>
    <w:p w14:paraId="696D43FA" w14:textId="2A4212FB" w:rsidR="00134130" w:rsidRDefault="00134130" w:rsidP="00134130">
      <w:pPr>
        <w:pStyle w:val="Heading1"/>
        <w:numPr>
          <w:ilvl w:val="0"/>
          <w:numId w:val="1"/>
        </w:numPr>
        <w:rPr>
          <w:rFonts w:ascii="Times New Roman" w:hAnsi="Times New Roman" w:cs="Times New Roman"/>
          <w:b/>
          <w:bCs/>
          <w:sz w:val="24"/>
          <w:szCs w:val="24"/>
        </w:rPr>
      </w:pPr>
      <w:bookmarkStart w:id="4" w:name="_Toc21957070"/>
      <w:r w:rsidRPr="00134130">
        <w:rPr>
          <w:rFonts w:ascii="Times New Roman" w:hAnsi="Times New Roman" w:cs="Times New Roman"/>
          <w:b/>
          <w:bCs/>
          <w:sz w:val="24"/>
          <w:szCs w:val="24"/>
        </w:rPr>
        <w:t>Introduction</w:t>
      </w:r>
      <w:bookmarkEnd w:id="4"/>
    </w:p>
    <w:p w14:paraId="43DEE5F9" w14:textId="0FD8D6A8" w:rsidR="00134130" w:rsidRDefault="00134130" w:rsidP="00134130">
      <w:pPr>
        <w:pStyle w:val="Heading2"/>
        <w:numPr>
          <w:ilvl w:val="1"/>
          <w:numId w:val="1"/>
        </w:numPr>
        <w:rPr>
          <w:rFonts w:ascii="Times New Roman" w:hAnsi="Times New Roman" w:cs="Times New Roman"/>
          <w:b/>
          <w:bCs/>
          <w:sz w:val="24"/>
          <w:szCs w:val="24"/>
        </w:rPr>
      </w:pPr>
      <w:bookmarkStart w:id="5" w:name="_Toc21957071"/>
      <w:r w:rsidRPr="00134130">
        <w:rPr>
          <w:rFonts w:ascii="Times New Roman" w:hAnsi="Times New Roman" w:cs="Times New Roman"/>
          <w:b/>
          <w:bCs/>
          <w:sz w:val="24"/>
          <w:szCs w:val="24"/>
        </w:rPr>
        <w:t>Background</w:t>
      </w:r>
      <w:bookmarkEnd w:id="5"/>
    </w:p>
    <w:p w14:paraId="0CAF9405" w14:textId="46A235C4" w:rsidR="004D7ADF" w:rsidRDefault="00832FDB" w:rsidP="00832FDB">
      <w:pPr>
        <w:spacing w:line="360" w:lineRule="auto"/>
        <w:jc w:val="both"/>
        <w:rPr>
          <w:rFonts w:ascii="Times New Roman" w:hAnsi="Times New Roman" w:cs="Times New Roman"/>
          <w:sz w:val="24"/>
          <w:szCs w:val="24"/>
        </w:rPr>
      </w:pPr>
      <w:r w:rsidRPr="00832FDB">
        <w:rPr>
          <w:rFonts w:ascii="Times New Roman" w:hAnsi="Times New Roman" w:cs="Times New Roman"/>
          <w:sz w:val="24"/>
          <w:szCs w:val="24"/>
        </w:rPr>
        <w:t>Public health surveillance is an on-going, systematic collection, analysis, and interpretation of health-related data essential to the planning, implementation, and evaluation of public health practice, with timely dissemination of these data to those who are responsible for action; it also defined as “Information for Action”. Surveillance could not be carried out for all diseases and conditions</w:t>
      </w:r>
      <w:r>
        <w:rPr>
          <w:rFonts w:ascii="Times New Roman" w:hAnsi="Times New Roman" w:cs="Times New Roman"/>
          <w:sz w:val="24"/>
          <w:szCs w:val="24"/>
        </w:rPr>
        <w:t xml:space="preserve"> (1)</w:t>
      </w:r>
      <w:r w:rsidRPr="00832FDB">
        <w:rPr>
          <w:rFonts w:ascii="Times New Roman" w:hAnsi="Times New Roman" w:cs="Times New Roman"/>
          <w:sz w:val="24"/>
          <w:szCs w:val="24"/>
        </w:rPr>
        <w:t>.</w:t>
      </w:r>
    </w:p>
    <w:p w14:paraId="2CF7476F" w14:textId="16A13B83" w:rsidR="00832FDB" w:rsidRDefault="00832FDB" w:rsidP="00832FDB">
      <w:pPr>
        <w:spacing w:line="360" w:lineRule="auto"/>
        <w:jc w:val="both"/>
        <w:rPr>
          <w:rFonts w:ascii="Times New Roman" w:hAnsi="Times New Roman" w:cs="Times New Roman"/>
          <w:sz w:val="24"/>
          <w:szCs w:val="24"/>
        </w:rPr>
      </w:pPr>
      <w:r w:rsidRPr="00832FDB">
        <w:rPr>
          <w:rFonts w:ascii="Times New Roman" w:hAnsi="Times New Roman" w:cs="Times New Roman"/>
          <w:sz w:val="24"/>
          <w:szCs w:val="24"/>
        </w:rPr>
        <w:t>Diseases control and prevention programs have been successful when resources were dedicated to detecting targeted diseases, obtaining laboratory confirmation of the disease, and using thresholds to initiate action at the district level. Accordingly, the World Health Organization (WHO) Regional Office for Africa (AFRO) proposed an Integrated Disease Surveillance and Response (IDSR) approach for improving public health surveillance and response in the African Region linking community, health facility, district and national levels. IDSR promotes rational use of resources by integrating and streamlining common surveillance activities. Surveillance activities for different diseases involve similar functions (detection, reporting, analysis, interpretation, feedback, action) and often use the same structures, processes and personnel</w:t>
      </w:r>
      <w:r>
        <w:rPr>
          <w:rFonts w:ascii="Times New Roman" w:hAnsi="Times New Roman" w:cs="Times New Roman"/>
          <w:sz w:val="24"/>
          <w:szCs w:val="24"/>
        </w:rPr>
        <w:t xml:space="preserve"> (1).</w:t>
      </w:r>
    </w:p>
    <w:p w14:paraId="4274DDFE" w14:textId="5C45A8D2" w:rsidR="00032528" w:rsidRDefault="00996A89" w:rsidP="00996A89">
      <w:pPr>
        <w:pStyle w:val="Default"/>
        <w:spacing w:line="360" w:lineRule="auto"/>
        <w:jc w:val="both"/>
        <w:rPr>
          <w:b/>
          <w:bCs/>
        </w:rPr>
      </w:pPr>
      <w:r w:rsidRPr="00996A89">
        <w:t xml:space="preserve">The Ethiopian Ministry of Health has designed a new system to ensure rapid detection of any public health threats, preparedness related to logistic and fund administration and prompt response to and recovery from various public health emergencies. The system is fully integrated, adaptable, all-hazards and all health approach national preparedness and response system. The system comprised of four major components, which included Public Health Emergency Preparedness, Early Warning, Response, and Recovery. Ethiopian Ministry of Health (MOH) currently identified 22 top priority diseases and conditions (15 immediately reportable and 7 </w:t>
      </w:r>
      <w:proofErr w:type="gramStart"/>
      <w:r w:rsidRPr="00996A89">
        <w:t>weekly</w:t>
      </w:r>
      <w:proofErr w:type="gramEnd"/>
      <w:r w:rsidRPr="00996A89">
        <w:t xml:space="preserve"> reportable) for surveillance activities that are epidemic prone, internationally required under IHR 2005, public health importance and diseases targeted for eradication and elimination. These diseases are set to be reported as mandatory notification by designated bodies through available means of communication (telephone, email and paper-based reporting so on) to the next level according to the reporting period (immediately or weekly)</w:t>
      </w:r>
      <w:r>
        <w:t xml:space="preserve"> (1)</w:t>
      </w:r>
      <w:r w:rsidRPr="00996A89">
        <w:rPr>
          <w:b/>
          <w:bCs/>
        </w:rPr>
        <w:t>.</w:t>
      </w:r>
    </w:p>
    <w:p w14:paraId="2AC82BD1" w14:textId="701CB5A9" w:rsidR="00725542" w:rsidRDefault="00725542" w:rsidP="00996A89">
      <w:pPr>
        <w:pStyle w:val="Default"/>
        <w:spacing w:line="360" w:lineRule="auto"/>
        <w:jc w:val="both"/>
      </w:pPr>
      <w:r w:rsidRPr="00725542">
        <w:t xml:space="preserve">Overall purpose of surveillance of all diseases is to monitor the trend against the stated tolerance limits, as early warning and response system, and pick any deviation from the limit at the earliest </w:t>
      </w:r>
      <w:r w:rsidRPr="00725542">
        <w:lastRenderedPageBreak/>
        <w:t>point in time for prompt response to assess diseases performance activities and attributes of surveillance system</w:t>
      </w:r>
      <w:r>
        <w:t xml:space="preserve"> (1)</w:t>
      </w:r>
      <w:r w:rsidRPr="00725542">
        <w:t>.</w:t>
      </w:r>
    </w:p>
    <w:p w14:paraId="6884E63F" w14:textId="57B3F464" w:rsidR="007411AF" w:rsidRDefault="007411AF" w:rsidP="007411AF">
      <w:pPr>
        <w:autoSpaceDE w:val="0"/>
        <w:autoSpaceDN w:val="0"/>
        <w:adjustRightInd w:val="0"/>
        <w:spacing w:after="0" w:line="360" w:lineRule="auto"/>
        <w:jc w:val="both"/>
        <w:rPr>
          <w:rFonts w:ascii="Times New Roman" w:hAnsi="Times New Roman" w:cs="Times New Roman"/>
          <w:sz w:val="24"/>
          <w:szCs w:val="23"/>
        </w:rPr>
      </w:pPr>
      <w:r w:rsidRPr="00A6732A">
        <w:rPr>
          <w:rFonts w:ascii="Times New Roman" w:hAnsi="Times New Roman" w:cs="Times New Roman"/>
          <w:color w:val="000000"/>
          <w:sz w:val="24"/>
          <w:szCs w:val="24"/>
        </w:rPr>
        <w:t>Measles is an acute, highly contagious viral disease caused by measles virus. This highly contagious virus is transmitted primarily by respiratory droplets or airborne spray to mucous membranes in the upper respiratory tract or the conjunctiva</w:t>
      </w:r>
      <w:r w:rsidRPr="00A6732A">
        <w:rPr>
          <w:rFonts w:ascii="Times New Roman" w:hAnsi="Times New Roman" w:cs="Times New Roman"/>
          <w:sz w:val="24"/>
          <w:szCs w:val="24"/>
        </w:rPr>
        <w:t>. Common source outbreaks associated with airborne transmission of measles virus have been documented (</w:t>
      </w:r>
      <w:r>
        <w:rPr>
          <w:rFonts w:ascii="Times New Roman" w:hAnsi="Times New Roman" w:cs="Times New Roman"/>
          <w:sz w:val="24"/>
          <w:szCs w:val="24"/>
        </w:rPr>
        <w:t>2</w:t>
      </w:r>
      <w:r w:rsidRPr="00A6732A">
        <w:rPr>
          <w:rFonts w:ascii="Times New Roman" w:hAnsi="Times New Roman" w:cs="Times New Roman"/>
          <w:sz w:val="24"/>
          <w:szCs w:val="24"/>
        </w:rPr>
        <w:t>).</w:t>
      </w:r>
      <w:r>
        <w:rPr>
          <w:rFonts w:ascii="Times New Roman" w:hAnsi="Times New Roman" w:cs="Times New Roman"/>
          <w:sz w:val="24"/>
          <w:szCs w:val="23"/>
        </w:rPr>
        <w:t xml:space="preserve"> </w:t>
      </w:r>
    </w:p>
    <w:p w14:paraId="4D81DF65" w14:textId="06EB78D3" w:rsidR="007411AF" w:rsidRDefault="007411AF" w:rsidP="007411AF">
      <w:pPr>
        <w:autoSpaceDE w:val="0"/>
        <w:autoSpaceDN w:val="0"/>
        <w:adjustRightInd w:val="0"/>
        <w:spacing w:after="0" w:line="360" w:lineRule="auto"/>
        <w:jc w:val="both"/>
        <w:rPr>
          <w:rFonts w:ascii="Times New Roman" w:hAnsi="Times New Roman" w:cs="Times New Roman"/>
          <w:sz w:val="24"/>
        </w:rPr>
      </w:pPr>
      <w:r w:rsidRPr="00A6732A">
        <w:rPr>
          <w:rFonts w:ascii="Times New Roman" w:hAnsi="Times New Roman" w:cs="Times New Roman"/>
          <w:sz w:val="24"/>
        </w:rPr>
        <w:t xml:space="preserve">The measles virus is a member of the genus </w:t>
      </w:r>
      <w:r w:rsidRPr="00A6732A">
        <w:rPr>
          <w:rFonts w:ascii="Times New Roman" w:hAnsi="Times New Roman" w:cs="Times New Roman"/>
          <w:i/>
          <w:iCs/>
          <w:sz w:val="24"/>
        </w:rPr>
        <w:t xml:space="preserve">Morbillivirus </w:t>
      </w:r>
      <w:r w:rsidRPr="00A6732A">
        <w:rPr>
          <w:rFonts w:ascii="Times New Roman" w:hAnsi="Times New Roman" w:cs="Times New Roman"/>
          <w:sz w:val="24"/>
        </w:rPr>
        <w:t xml:space="preserve">of the </w:t>
      </w:r>
      <w:r w:rsidRPr="00A6732A">
        <w:rPr>
          <w:rFonts w:ascii="Times New Roman" w:hAnsi="Times New Roman" w:cs="Times New Roman"/>
          <w:i/>
          <w:iCs/>
          <w:sz w:val="24"/>
        </w:rPr>
        <w:t xml:space="preserve">Paramyxoviridae </w:t>
      </w:r>
      <w:r w:rsidRPr="00A6732A">
        <w:rPr>
          <w:rFonts w:ascii="Times New Roman" w:hAnsi="Times New Roman" w:cs="Times New Roman"/>
          <w:sz w:val="24"/>
        </w:rPr>
        <w:t>family. The virus appears to be antigenically stable—there is no evidence that the viral antigens have significantly changed over time. However, sequence analysis of viral genes has shown that there are distinct lineages (genotypes) of wild-type measles viruses. When considered along with epidemiological information, identification of a specific virus genotype can suggest the origin of an outbreak. The measles virus is sensitive to ultraviolet light, heat, and drying. The virus has a short survival time (&lt;2 hours) in air or on objects and surfaces</w:t>
      </w:r>
      <w:r>
        <w:rPr>
          <w:rFonts w:ascii="Times New Roman" w:hAnsi="Times New Roman" w:cs="Times New Roman"/>
          <w:sz w:val="24"/>
        </w:rPr>
        <w:t xml:space="preserve"> (2)</w:t>
      </w:r>
      <w:r w:rsidRPr="00A6732A">
        <w:rPr>
          <w:rFonts w:ascii="Times New Roman" w:hAnsi="Times New Roman" w:cs="Times New Roman"/>
          <w:sz w:val="24"/>
        </w:rPr>
        <w:t>.</w:t>
      </w:r>
    </w:p>
    <w:p w14:paraId="2CE7AEAC" w14:textId="500C4DEA" w:rsidR="007411AF" w:rsidRPr="007411AF" w:rsidRDefault="007411AF" w:rsidP="007411AF">
      <w:pPr>
        <w:autoSpaceDE w:val="0"/>
        <w:autoSpaceDN w:val="0"/>
        <w:adjustRightInd w:val="0"/>
        <w:spacing w:after="0" w:line="360" w:lineRule="auto"/>
        <w:jc w:val="both"/>
        <w:rPr>
          <w:rFonts w:ascii="Times New Roman" w:eastAsia="ACaslonPro-Regular" w:hAnsi="Times New Roman" w:cs="Times New Roman"/>
          <w:color w:val="000000" w:themeColor="text1"/>
          <w:sz w:val="24"/>
          <w:szCs w:val="24"/>
        </w:rPr>
      </w:pPr>
      <w:r w:rsidRPr="007411AF">
        <w:rPr>
          <w:rFonts w:ascii="Times New Roman" w:eastAsia="ACaslonPro-Regular" w:hAnsi="Times New Roman" w:cs="Times New Roman"/>
          <w:color w:val="000000" w:themeColor="text1"/>
          <w:sz w:val="24"/>
          <w:szCs w:val="24"/>
        </w:rPr>
        <w:t>Pertussis (whooping cough), caused by Bordetella pertussis, is endemic in all countries. Globally, it is estimated that there were 24.1 million pertussis cases and 160 700 deaths from pertussis in children &lt; 5 years of age in 2014, with periodic epidemics occurring every two to five years. Pertussis is transmitted from infected to susceptible individuals by airborne droplets (3).</w:t>
      </w:r>
    </w:p>
    <w:p w14:paraId="7B2BBDFB" w14:textId="0E81E709" w:rsidR="007411AF" w:rsidRDefault="007411AF" w:rsidP="007411AF">
      <w:pPr>
        <w:autoSpaceDE w:val="0"/>
        <w:autoSpaceDN w:val="0"/>
        <w:adjustRightInd w:val="0"/>
        <w:spacing w:after="0" w:line="360" w:lineRule="auto"/>
        <w:jc w:val="both"/>
        <w:rPr>
          <w:rFonts w:ascii="Times New Roman" w:eastAsia="ACaslonPro-Regular" w:hAnsi="Times New Roman" w:cs="Times New Roman"/>
          <w:color w:val="323232"/>
          <w:sz w:val="24"/>
          <w:szCs w:val="24"/>
        </w:rPr>
      </w:pPr>
      <w:r w:rsidRPr="007411AF">
        <w:rPr>
          <w:rFonts w:ascii="Times New Roman" w:eastAsia="ACaslonPro-Regular" w:hAnsi="Times New Roman" w:cs="Times New Roman"/>
          <w:color w:val="323232"/>
          <w:sz w:val="24"/>
          <w:szCs w:val="24"/>
        </w:rPr>
        <w:t>In developed countries, up to 6% of unimmunized children can have complications, such as bronchopneumonia, with higher rates in young infants. In developing countries, although pertussis surveillance data is less robust, the average case-fatality ratio has been estimated at 4% in infants &lt; 12 months and 1% in children 1–4 years old; pertussis might account for 1% of mortality of children &lt; 5 years of age, with infants too young to be vaccinated at highest risk (</w:t>
      </w:r>
      <w:r>
        <w:rPr>
          <w:rFonts w:ascii="Times New Roman" w:eastAsia="ACaslonPro-Regular" w:hAnsi="Times New Roman" w:cs="Times New Roman"/>
          <w:color w:val="323232"/>
          <w:sz w:val="24"/>
          <w:szCs w:val="24"/>
        </w:rPr>
        <w:t>3</w:t>
      </w:r>
      <w:r w:rsidRPr="007411AF">
        <w:rPr>
          <w:rFonts w:ascii="Times New Roman" w:eastAsia="ACaslonPro-Regular" w:hAnsi="Times New Roman" w:cs="Times New Roman"/>
          <w:color w:val="323232"/>
          <w:sz w:val="24"/>
          <w:szCs w:val="24"/>
        </w:rPr>
        <w:t>).</w:t>
      </w:r>
    </w:p>
    <w:p w14:paraId="28CED4FC" w14:textId="61CE2F80" w:rsidR="007411AF" w:rsidRPr="007411AF" w:rsidRDefault="007411AF" w:rsidP="007411AF">
      <w:pPr>
        <w:autoSpaceDE w:val="0"/>
        <w:autoSpaceDN w:val="0"/>
        <w:adjustRightInd w:val="0"/>
        <w:spacing w:after="0" w:line="360" w:lineRule="auto"/>
        <w:jc w:val="both"/>
        <w:rPr>
          <w:rFonts w:ascii="Times New Roman" w:eastAsia="TimesNewRoman" w:hAnsi="Times New Roman" w:cs="Times New Roman"/>
          <w:sz w:val="24"/>
          <w:szCs w:val="24"/>
        </w:rPr>
      </w:pPr>
      <w:r w:rsidRPr="007411AF">
        <w:rPr>
          <w:rFonts w:ascii="Times New Roman" w:eastAsia="TimesNewRoman" w:hAnsi="Times New Roman" w:cs="Times New Roman"/>
          <w:sz w:val="24"/>
          <w:szCs w:val="24"/>
        </w:rPr>
        <w:t xml:space="preserve">Rabies is a highly fatal viral disease of all warm-blooded animals including human. It is widely distributed across the globe, with only a few countries (mainly island and peninsulas) being free of the disease. In developing countries, dogs remain the principal host transmitting infection to human. Rabies is an endemic disease in Ethiopia, and dogs, cats, and wild life species are known to transmit Rabies Virus (RV) to both humans and livestock. Dog is the main animal to transmit human Rabies in Ethiopia. Among people who self-presented to Ethiopian Public Health Institute (EPHI) Rabies Diagnosis Center from 2009 to 2011GC, about 88.2% were exposed to the virus by dog bite. The global annual burden of rabies is estimated to reach 55,000 human lives loss on </w:t>
      </w:r>
      <w:r w:rsidRPr="007411AF">
        <w:rPr>
          <w:rFonts w:ascii="Times New Roman" w:eastAsia="TimesNewRoman" w:hAnsi="Times New Roman" w:cs="Times New Roman"/>
          <w:sz w:val="24"/>
          <w:szCs w:val="24"/>
        </w:rPr>
        <w:lastRenderedPageBreak/>
        <w:t>average, about 56% of which occur in Asia and 44% in Africa, particularly in rural areas on both continents.</w:t>
      </w:r>
    </w:p>
    <w:p w14:paraId="4B578C38" w14:textId="3ADB5CE9" w:rsidR="007411AF" w:rsidRPr="007411AF" w:rsidRDefault="007411AF" w:rsidP="007411AF">
      <w:pPr>
        <w:spacing w:line="360" w:lineRule="auto"/>
        <w:jc w:val="both"/>
        <w:rPr>
          <w:rFonts w:ascii="Times New Roman" w:hAnsi="Times New Roman" w:cs="Times New Roman"/>
          <w:sz w:val="24"/>
          <w:szCs w:val="24"/>
        </w:rPr>
      </w:pPr>
      <w:r w:rsidRPr="007411AF">
        <w:rPr>
          <w:rFonts w:ascii="Times New Roman" w:hAnsi="Times New Roman" w:cs="Times New Roman"/>
          <w:sz w:val="24"/>
          <w:szCs w:val="24"/>
        </w:rPr>
        <w:t xml:space="preserve">Anthrax is a zoonotic bacterial disease caused by </w:t>
      </w:r>
      <w:r w:rsidRPr="007411AF">
        <w:rPr>
          <w:rFonts w:ascii="Times New Roman" w:hAnsi="Times New Roman" w:cs="Times New Roman"/>
          <w:i/>
          <w:sz w:val="24"/>
          <w:szCs w:val="24"/>
        </w:rPr>
        <w:t>Bacillus anthracis</w:t>
      </w:r>
      <w:r w:rsidRPr="007411AF">
        <w:rPr>
          <w:rFonts w:ascii="Times New Roman" w:hAnsi="Times New Roman" w:cs="Times New Roman"/>
          <w:sz w:val="24"/>
          <w:szCs w:val="24"/>
        </w:rPr>
        <w:t xml:space="preserve">. It primarily occurs in herbivorous wildlife and livestock, in which it is usually fatal. Anthrax causes four main clinical forms of disease in humans: cutaneous, gastrointestinal, inhalation and injection anthrax. Humans contract cutaneous anthrax through direct skin contact with </w:t>
      </w:r>
      <w:r w:rsidRPr="007411AF">
        <w:rPr>
          <w:rFonts w:ascii="Times New Roman" w:hAnsi="Times New Roman" w:cs="Times New Roman"/>
          <w:i/>
          <w:sz w:val="24"/>
          <w:szCs w:val="24"/>
        </w:rPr>
        <w:t>B. anthracis</w:t>
      </w:r>
      <w:r w:rsidRPr="007411AF">
        <w:rPr>
          <w:rFonts w:ascii="Times New Roman" w:hAnsi="Times New Roman" w:cs="Times New Roman"/>
          <w:sz w:val="24"/>
          <w:szCs w:val="24"/>
        </w:rPr>
        <w:t xml:space="preserve"> infected animals or during slaughtering animals or processing animal by-products.  Gastrointestinal anthrax results from consumption of raw or undercooked meat contaminated with </w:t>
      </w:r>
      <w:r w:rsidRPr="007411AF">
        <w:rPr>
          <w:rFonts w:ascii="Times New Roman" w:hAnsi="Times New Roman" w:cs="Times New Roman"/>
          <w:i/>
          <w:sz w:val="24"/>
          <w:szCs w:val="24"/>
        </w:rPr>
        <w:t>B. anthracis</w:t>
      </w:r>
      <w:r w:rsidRPr="007411AF">
        <w:rPr>
          <w:rFonts w:ascii="Times New Roman" w:hAnsi="Times New Roman" w:cs="Times New Roman"/>
          <w:sz w:val="24"/>
          <w:szCs w:val="24"/>
        </w:rPr>
        <w:t>. Humans develop inhalation anthrax through inhalation of spores aerosolized during processing or contact with contaminated hides, bones, hair or wool. Of these forms, cutaneous anthrax comprises &gt;95% of the human infections (</w:t>
      </w:r>
      <w:r>
        <w:rPr>
          <w:rFonts w:ascii="Times New Roman" w:hAnsi="Times New Roman" w:cs="Times New Roman"/>
          <w:sz w:val="24"/>
          <w:szCs w:val="24"/>
        </w:rPr>
        <w:t>4</w:t>
      </w:r>
      <w:r w:rsidRPr="007411AF">
        <w:rPr>
          <w:rFonts w:ascii="Times New Roman" w:hAnsi="Times New Roman" w:cs="Times New Roman"/>
          <w:sz w:val="24"/>
          <w:szCs w:val="24"/>
        </w:rPr>
        <w:t xml:space="preserve">). </w:t>
      </w:r>
    </w:p>
    <w:p w14:paraId="1872005E" w14:textId="4B9BB841" w:rsidR="007411AF" w:rsidRPr="007411AF" w:rsidRDefault="007411AF" w:rsidP="007411AF">
      <w:pPr>
        <w:spacing w:line="360" w:lineRule="auto"/>
        <w:jc w:val="both"/>
        <w:rPr>
          <w:rFonts w:ascii="Times New Roman" w:hAnsi="Times New Roman" w:cs="Times New Roman"/>
          <w:sz w:val="24"/>
          <w:szCs w:val="24"/>
        </w:rPr>
      </w:pPr>
      <w:r w:rsidRPr="007411AF">
        <w:rPr>
          <w:rFonts w:ascii="Times New Roman" w:hAnsi="Times New Roman" w:cs="Times New Roman"/>
          <w:sz w:val="24"/>
          <w:szCs w:val="24"/>
        </w:rPr>
        <w:t xml:space="preserve">Anthrax is caused by </w:t>
      </w:r>
      <w:r w:rsidRPr="007411AF">
        <w:rPr>
          <w:rFonts w:ascii="Times New Roman" w:hAnsi="Times New Roman" w:cs="Times New Roman"/>
          <w:i/>
          <w:sz w:val="24"/>
          <w:szCs w:val="24"/>
        </w:rPr>
        <w:t>Bacillus anthracis</w:t>
      </w:r>
      <w:r w:rsidRPr="007411AF">
        <w:rPr>
          <w:rFonts w:ascii="Times New Roman" w:hAnsi="Times New Roman" w:cs="Times New Roman"/>
          <w:sz w:val="24"/>
          <w:szCs w:val="24"/>
        </w:rPr>
        <w:t xml:space="preserve">, a gram-positive, rod-shaped bacterium. </w:t>
      </w:r>
      <w:r w:rsidRPr="007411AF">
        <w:rPr>
          <w:rFonts w:ascii="Times New Roman" w:hAnsi="Times New Roman" w:cs="Times New Roman"/>
          <w:i/>
          <w:sz w:val="24"/>
          <w:szCs w:val="24"/>
        </w:rPr>
        <w:t>B. anthracis</w:t>
      </w:r>
      <w:r w:rsidRPr="007411AF">
        <w:rPr>
          <w:rFonts w:ascii="Times New Roman" w:hAnsi="Times New Roman" w:cs="Times New Roman"/>
          <w:sz w:val="24"/>
          <w:szCs w:val="24"/>
        </w:rPr>
        <w:t xml:space="preserve"> produces a toxic complex comprising three factors: oedema factor, protective antigen and lethal factor. Together, these factors kill phagocytes, damage capillary walls and interfere with blood clotting, leading to oedema, shock and death. Protective antigen provides the mechanism for lethal factor to enter cells. Once outside the host and exposed to air, </w:t>
      </w:r>
      <w:r w:rsidRPr="007411AF">
        <w:rPr>
          <w:rFonts w:ascii="Times New Roman" w:hAnsi="Times New Roman" w:cs="Times New Roman"/>
          <w:i/>
          <w:sz w:val="24"/>
          <w:szCs w:val="24"/>
        </w:rPr>
        <w:t>B. anthracis</w:t>
      </w:r>
      <w:r w:rsidRPr="007411AF">
        <w:rPr>
          <w:rFonts w:ascii="Times New Roman" w:hAnsi="Times New Roman" w:cs="Times New Roman"/>
          <w:sz w:val="24"/>
          <w:szCs w:val="24"/>
        </w:rPr>
        <w:t xml:space="preserve"> starts sporulation. Spores are extremely resistant to heat, cold, pH, desiccation, chemicals, irradiation and other adverse conditions, and can survive for years in soil, wool, and hair of infected animals (</w:t>
      </w:r>
      <w:r>
        <w:rPr>
          <w:rFonts w:ascii="Times New Roman" w:hAnsi="Times New Roman" w:cs="Times New Roman"/>
          <w:sz w:val="24"/>
          <w:szCs w:val="24"/>
        </w:rPr>
        <w:t>4</w:t>
      </w:r>
      <w:r w:rsidRPr="007411AF">
        <w:rPr>
          <w:rFonts w:ascii="Times New Roman" w:hAnsi="Times New Roman" w:cs="Times New Roman"/>
          <w:sz w:val="24"/>
          <w:szCs w:val="24"/>
        </w:rPr>
        <w:t>).</w:t>
      </w:r>
    </w:p>
    <w:p w14:paraId="5D020A33" w14:textId="53501989" w:rsidR="004D7ADF" w:rsidRDefault="00725542" w:rsidP="00620A66">
      <w:pPr>
        <w:pStyle w:val="Default"/>
        <w:spacing w:line="360" w:lineRule="auto"/>
        <w:jc w:val="both"/>
      </w:pPr>
      <w:r w:rsidRPr="00725542">
        <w:t>Ultimately, public health surveillance systems should produce information to guide public health decisions in many areas, including disease prevention, control program planning and management, health promotion, quality improvement and resource allocation.</w:t>
      </w:r>
      <w:r w:rsidR="007411AF">
        <w:t xml:space="preserve"> However, there is no organized/</w:t>
      </w:r>
      <w:r w:rsidR="00620A66">
        <w:t>aggregated line</w:t>
      </w:r>
      <w:r w:rsidR="007411AF">
        <w:t xml:space="preserve"> list summary report for immediately reportable diseases to give brief information on immediately reportable diseases for public health workers to make </w:t>
      </w:r>
      <w:r w:rsidR="00620A66">
        <w:t>evidence-based</w:t>
      </w:r>
      <w:r w:rsidR="007411AF">
        <w:t xml:space="preserve"> decisions. </w:t>
      </w:r>
      <w:r w:rsidR="00620A66">
        <w:t>There for, we will be produced this quarterly report for identified immediately reportable diseases in advancing to accessing public health information for action.</w:t>
      </w:r>
    </w:p>
    <w:p w14:paraId="42F07EA0" w14:textId="1F36A282" w:rsidR="00620A66" w:rsidRDefault="00620A66" w:rsidP="00620A66">
      <w:pPr>
        <w:pStyle w:val="Default"/>
        <w:spacing w:line="360" w:lineRule="auto"/>
        <w:jc w:val="both"/>
      </w:pPr>
    </w:p>
    <w:p w14:paraId="0E051BAA" w14:textId="69DA4A90" w:rsidR="00620A66" w:rsidRDefault="00620A66" w:rsidP="00620A66">
      <w:pPr>
        <w:pStyle w:val="Default"/>
        <w:spacing w:line="360" w:lineRule="auto"/>
        <w:jc w:val="both"/>
      </w:pPr>
    </w:p>
    <w:p w14:paraId="766B6DBF" w14:textId="42070622" w:rsidR="00620A66" w:rsidRDefault="00620A66" w:rsidP="00620A66">
      <w:pPr>
        <w:pStyle w:val="Default"/>
        <w:spacing w:line="360" w:lineRule="auto"/>
        <w:jc w:val="both"/>
        <w:rPr>
          <w:sz w:val="32"/>
          <w:szCs w:val="32"/>
        </w:rPr>
      </w:pPr>
    </w:p>
    <w:p w14:paraId="22832656" w14:textId="77777777" w:rsidR="00A447B4" w:rsidRPr="00620A66" w:rsidRDefault="00A447B4" w:rsidP="00620A66">
      <w:pPr>
        <w:pStyle w:val="Default"/>
        <w:spacing w:line="360" w:lineRule="auto"/>
        <w:jc w:val="both"/>
        <w:rPr>
          <w:sz w:val="32"/>
          <w:szCs w:val="32"/>
        </w:rPr>
      </w:pPr>
    </w:p>
    <w:p w14:paraId="6D424F98" w14:textId="5E821EA7" w:rsidR="00134130" w:rsidRDefault="00134130" w:rsidP="00134130">
      <w:pPr>
        <w:pStyle w:val="Heading2"/>
        <w:numPr>
          <w:ilvl w:val="1"/>
          <w:numId w:val="1"/>
        </w:numPr>
        <w:rPr>
          <w:rFonts w:ascii="Times New Roman" w:hAnsi="Times New Roman" w:cs="Times New Roman"/>
          <w:b/>
          <w:bCs/>
          <w:sz w:val="24"/>
          <w:szCs w:val="24"/>
        </w:rPr>
      </w:pPr>
      <w:bookmarkStart w:id="6" w:name="_Toc21957072"/>
      <w:r w:rsidRPr="00134130">
        <w:rPr>
          <w:rFonts w:ascii="Times New Roman" w:hAnsi="Times New Roman" w:cs="Times New Roman"/>
          <w:b/>
          <w:bCs/>
          <w:sz w:val="24"/>
          <w:szCs w:val="24"/>
        </w:rPr>
        <w:lastRenderedPageBreak/>
        <w:t>Significance of the Report</w:t>
      </w:r>
      <w:bookmarkEnd w:id="6"/>
      <w:r w:rsidRPr="00134130">
        <w:rPr>
          <w:rFonts w:ascii="Times New Roman" w:hAnsi="Times New Roman" w:cs="Times New Roman"/>
          <w:b/>
          <w:bCs/>
          <w:sz w:val="24"/>
          <w:szCs w:val="24"/>
        </w:rPr>
        <w:t xml:space="preserve"> </w:t>
      </w:r>
    </w:p>
    <w:p w14:paraId="40DEE514" w14:textId="77777777" w:rsidR="00A447B4" w:rsidRPr="00A447B4" w:rsidRDefault="00A447B4" w:rsidP="00A447B4"/>
    <w:p w14:paraId="5DC5A8FD" w14:textId="25424AB9" w:rsidR="00620A66" w:rsidRDefault="00620A66" w:rsidP="00620A66">
      <w:pPr>
        <w:autoSpaceDE w:val="0"/>
        <w:autoSpaceDN w:val="0"/>
        <w:adjustRightInd w:val="0"/>
        <w:spacing w:after="0" w:line="360" w:lineRule="auto"/>
        <w:jc w:val="both"/>
        <w:rPr>
          <w:rFonts w:ascii="Times New Roman" w:hAnsi="Times New Roman" w:cs="Times New Roman"/>
          <w:color w:val="131413"/>
          <w:sz w:val="24"/>
          <w:szCs w:val="20"/>
        </w:rPr>
      </w:pPr>
      <w:r w:rsidRPr="00620A66">
        <w:rPr>
          <w:rFonts w:ascii="Times New Roman" w:hAnsi="Times New Roman" w:cs="Times New Roman"/>
          <w:sz w:val="24"/>
          <w:szCs w:val="24"/>
        </w:rPr>
        <w:t>Public health surveillance contributes data and information to assess and characterize the burden and distribution of adverse health events, prioritize public health actions, monitor the impact of control measures, and identify emerging health conditions that may have a significant impact upon public health.</w:t>
      </w:r>
      <w:r w:rsidRPr="00620A66">
        <w:rPr>
          <w:rFonts w:ascii="Times New Roman" w:hAnsi="Times New Roman" w:cs="Times New Roman"/>
          <w:color w:val="131413"/>
          <w:sz w:val="24"/>
          <w:szCs w:val="20"/>
        </w:rPr>
        <w:t xml:space="preserve"> </w:t>
      </w:r>
      <w:r>
        <w:rPr>
          <w:rFonts w:ascii="Times New Roman" w:hAnsi="Times New Roman" w:cs="Times New Roman"/>
          <w:color w:val="131413"/>
          <w:sz w:val="24"/>
          <w:szCs w:val="20"/>
        </w:rPr>
        <w:t xml:space="preserve">This report will help to identify the situation of immediately reportable diseases and major challenges of reporting cases based on line list and weekly PHEM report. Also, the report important </w:t>
      </w:r>
      <w:r w:rsidRPr="008A2C32">
        <w:rPr>
          <w:rFonts w:ascii="Times New Roman" w:hAnsi="Times New Roman" w:cs="Times New Roman"/>
          <w:color w:val="131413"/>
          <w:sz w:val="24"/>
          <w:szCs w:val="20"/>
        </w:rPr>
        <w:t>to identify potential expo</w:t>
      </w:r>
      <w:r>
        <w:rPr>
          <w:rFonts w:ascii="Times New Roman" w:hAnsi="Times New Roman" w:cs="Times New Roman"/>
          <w:color w:val="131413"/>
          <w:sz w:val="24"/>
          <w:szCs w:val="20"/>
        </w:rPr>
        <w:t xml:space="preserve">sures for immediately reportable diseases transmission, risk factors </w:t>
      </w:r>
      <w:r w:rsidRPr="008A2C32">
        <w:rPr>
          <w:rFonts w:ascii="Times New Roman" w:hAnsi="Times New Roman" w:cs="Times New Roman"/>
          <w:color w:val="131413"/>
          <w:sz w:val="24"/>
          <w:szCs w:val="20"/>
        </w:rPr>
        <w:t>and provide evidence-ba</w:t>
      </w:r>
      <w:r>
        <w:rPr>
          <w:rFonts w:ascii="Times New Roman" w:hAnsi="Times New Roman" w:cs="Times New Roman"/>
          <w:color w:val="131413"/>
          <w:sz w:val="24"/>
          <w:szCs w:val="20"/>
        </w:rPr>
        <w:t>sed recommendations.</w:t>
      </w:r>
    </w:p>
    <w:p w14:paraId="775DD13A" w14:textId="653097FA" w:rsidR="00620A66" w:rsidRPr="00620A66" w:rsidRDefault="00620A66" w:rsidP="00620A66">
      <w:pPr>
        <w:spacing w:line="360" w:lineRule="auto"/>
        <w:jc w:val="both"/>
        <w:rPr>
          <w:rFonts w:ascii="Times New Roman" w:hAnsi="Times New Roman" w:cs="Times New Roman"/>
          <w:sz w:val="24"/>
          <w:szCs w:val="24"/>
        </w:rPr>
      </w:pPr>
    </w:p>
    <w:p w14:paraId="30367871" w14:textId="4D4E9ACE" w:rsidR="004D7ADF" w:rsidRDefault="004D7ADF" w:rsidP="004D7ADF"/>
    <w:p w14:paraId="5B95A5E1" w14:textId="170988CD" w:rsidR="004D7ADF" w:rsidRDefault="004D7ADF" w:rsidP="004D7ADF"/>
    <w:p w14:paraId="63D1CEB4" w14:textId="65474927" w:rsidR="004D7ADF" w:rsidRDefault="004D7ADF" w:rsidP="004D7ADF"/>
    <w:p w14:paraId="7ACE5041" w14:textId="1D4C52D8" w:rsidR="004D7ADF" w:rsidRDefault="004D7ADF" w:rsidP="004D7ADF"/>
    <w:p w14:paraId="1412F293" w14:textId="7ADD348F" w:rsidR="004D7ADF" w:rsidRDefault="004D7ADF" w:rsidP="004D7ADF"/>
    <w:p w14:paraId="13364EDC" w14:textId="0DB8EF56" w:rsidR="004D7ADF" w:rsidRDefault="004D7ADF" w:rsidP="004D7ADF"/>
    <w:p w14:paraId="0AC25D82" w14:textId="4FFC0C0B" w:rsidR="004D7ADF" w:rsidRDefault="004D7ADF" w:rsidP="004D7ADF"/>
    <w:p w14:paraId="1366DBD7" w14:textId="6C0C7269" w:rsidR="00620A66" w:rsidRDefault="00620A66" w:rsidP="004D7ADF"/>
    <w:p w14:paraId="348E25E6" w14:textId="4C50B6DB" w:rsidR="00620A66" w:rsidRDefault="00620A66" w:rsidP="004D7ADF"/>
    <w:p w14:paraId="4F83C247" w14:textId="0CC10C04" w:rsidR="00620A66" w:rsidRDefault="00620A66" w:rsidP="004D7ADF"/>
    <w:p w14:paraId="64F6B058" w14:textId="66D81754" w:rsidR="00620A66" w:rsidRDefault="00620A66" w:rsidP="004D7ADF"/>
    <w:p w14:paraId="0B03D8EC" w14:textId="2DA57C53" w:rsidR="00620A66" w:rsidRDefault="00620A66" w:rsidP="004D7ADF"/>
    <w:p w14:paraId="409F4489" w14:textId="39150114" w:rsidR="00620A66" w:rsidRDefault="00620A66" w:rsidP="004D7ADF"/>
    <w:p w14:paraId="75D736C7" w14:textId="77777777" w:rsidR="00620A66" w:rsidRDefault="00620A66" w:rsidP="004D7ADF"/>
    <w:p w14:paraId="3C2C84C5" w14:textId="43878709" w:rsidR="004D7ADF" w:rsidRDefault="004D7ADF" w:rsidP="004D7ADF"/>
    <w:p w14:paraId="41543019" w14:textId="05ADBC3C" w:rsidR="004D7ADF" w:rsidRDefault="004D7ADF" w:rsidP="004D7ADF"/>
    <w:p w14:paraId="751AF58D" w14:textId="6A9378F3" w:rsidR="004D7ADF" w:rsidRDefault="004D7ADF" w:rsidP="004D7ADF"/>
    <w:p w14:paraId="369401BB" w14:textId="77777777" w:rsidR="004D7ADF" w:rsidRPr="004D7ADF" w:rsidRDefault="004D7ADF" w:rsidP="004D7ADF"/>
    <w:p w14:paraId="71FA7EC4" w14:textId="23D4620A" w:rsidR="00134130" w:rsidRDefault="00134130" w:rsidP="00134130">
      <w:pPr>
        <w:pStyle w:val="Heading1"/>
        <w:numPr>
          <w:ilvl w:val="0"/>
          <w:numId w:val="1"/>
        </w:numPr>
        <w:rPr>
          <w:rFonts w:ascii="Times New Roman" w:hAnsi="Times New Roman" w:cs="Times New Roman"/>
          <w:b/>
          <w:bCs/>
          <w:sz w:val="24"/>
          <w:szCs w:val="24"/>
        </w:rPr>
      </w:pPr>
      <w:bookmarkStart w:id="7" w:name="_Toc21957073"/>
      <w:r w:rsidRPr="00134130">
        <w:rPr>
          <w:rFonts w:ascii="Times New Roman" w:hAnsi="Times New Roman" w:cs="Times New Roman"/>
          <w:b/>
          <w:bCs/>
          <w:sz w:val="24"/>
          <w:szCs w:val="24"/>
        </w:rPr>
        <w:lastRenderedPageBreak/>
        <w:t>Objectives</w:t>
      </w:r>
      <w:bookmarkEnd w:id="7"/>
    </w:p>
    <w:p w14:paraId="25C1E78F" w14:textId="249B30D0" w:rsidR="00134130" w:rsidRDefault="00134130" w:rsidP="00134130">
      <w:pPr>
        <w:pStyle w:val="Heading2"/>
        <w:numPr>
          <w:ilvl w:val="1"/>
          <w:numId w:val="1"/>
        </w:numPr>
        <w:rPr>
          <w:rFonts w:ascii="Times New Roman" w:hAnsi="Times New Roman" w:cs="Times New Roman"/>
          <w:b/>
          <w:bCs/>
          <w:sz w:val="24"/>
          <w:szCs w:val="24"/>
        </w:rPr>
      </w:pPr>
      <w:bookmarkStart w:id="8" w:name="_Toc21957074"/>
      <w:r w:rsidRPr="00134130">
        <w:rPr>
          <w:rFonts w:ascii="Times New Roman" w:hAnsi="Times New Roman" w:cs="Times New Roman"/>
          <w:b/>
          <w:bCs/>
          <w:sz w:val="24"/>
          <w:szCs w:val="24"/>
        </w:rPr>
        <w:t>General Objective</w:t>
      </w:r>
      <w:bookmarkEnd w:id="8"/>
    </w:p>
    <w:p w14:paraId="70AC660A" w14:textId="17D68071" w:rsidR="00F2026C" w:rsidRPr="00F2026C" w:rsidRDefault="00F2026C" w:rsidP="00F2026C">
      <w:pPr>
        <w:pStyle w:val="ListParagraph"/>
        <w:numPr>
          <w:ilvl w:val="0"/>
          <w:numId w:val="6"/>
        </w:numPr>
        <w:spacing w:line="360" w:lineRule="auto"/>
        <w:jc w:val="both"/>
        <w:rPr>
          <w:rFonts w:ascii="Times New Roman" w:hAnsi="Times New Roman" w:cs="Times New Roman"/>
          <w:sz w:val="24"/>
          <w:szCs w:val="24"/>
        </w:rPr>
      </w:pPr>
      <w:r w:rsidRPr="00F2026C">
        <w:rPr>
          <w:rFonts w:ascii="Times New Roman" w:hAnsi="Times New Roman" w:cs="Times New Roman"/>
          <w:sz w:val="24"/>
          <w:szCs w:val="24"/>
        </w:rPr>
        <w:t xml:space="preserve">To assess the magnitude, disease distribution and risk factors of immediately reportable diseases that occurred in Amhara Region, from Hamele 1 to Tikemt 2, 2012 EFY. </w:t>
      </w:r>
    </w:p>
    <w:p w14:paraId="6094FA4F" w14:textId="212D5EE0" w:rsidR="00134130" w:rsidRDefault="00134130" w:rsidP="00134130">
      <w:pPr>
        <w:pStyle w:val="Heading2"/>
        <w:numPr>
          <w:ilvl w:val="1"/>
          <w:numId w:val="1"/>
        </w:numPr>
        <w:rPr>
          <w:rFonts w:ascii="Times New Roman" w:hAnsi="Times New Roman" w:cs="Times New Roman"/>
          <w:b/>
          <w:bCs/>
          <w:sz w:val="24"/>
          <w:szCs w:val="24"/>
        </w:rPr>
      </w:pPr>
      <w:bookmarkStart w:id="9" w:name="_Toc21957075"/>
      <w:r w:rsidRPr="00134130">
        <w:rPr>
          <w:rFonts w:ascii="Times New Roman" w:hAnsi="Times New Roman" w:cs="Times New Roman"/>
          <w:b/>
          <w:bCs/>
          <w:sz w:val="24"/>
          <w:szCs w:val="24"/>
        </w:rPr>
        <w:t>Specific Objectives</w:t>
      </w:r>
      <w:bookmarkEnd w:id="9"/>
      <w:r w:rsidRPr="00134130">
        <w:rPr>
          <w:rFonts w:ascii="Times New Roman" w:hAnsi="Times New Roman" w:cs="Times New Roman"/>
          <w:b/>
          <w:bCs/>
          <w:sz w:val="24"/>
          <w:szCs w:val="24"/>
        </w:rPr>
        <w:t xml:space="preserve"> </w:t>
      </w:r>
    </w:p>
    <w:p w14:paraId="35210368" w14:textId="1F033B6E" w:rsidR="009A70D0" w:rsidRPr="00AA4834" w:rsidRDefault="009A70D0" w:rsidP="009A70D0">
      <w:pPr>
        <w:pStyle w:val="ListParagraph"/>
        <w:numPr>
          <w:ilvl w:val="0"/>
          <w:numId w:val="9"/>
        </w:numPr>
        <w:spacing w:line="480" w:lineRule="auto"/>
        <w:jc w:val="both"/>
        <w:rPr>
          <w:rFonts w:ascii="Times New Roman" w:hAnsi="Times New Roman" w:cs="Times New Roman"/>
          <w:sz w:val="24"/>
          <w:szCs w:val="20"/>
        </w:rPr>
      </w:pPr>
      <w:r w:rsidRPr="00AA4834">
        <w:rPr>
          <w:rFonts w:ascii="Times New Roman" w:hAnsi="Times New Roman" w:cs="Times New Roman"/>
          <w:sz w:val="24"/>
          <w:szCs w:val="20"/>
        </w:rPr>
        <w:t>To determine disease magnitude of immediately reportable diseases that occurred in the region.</w:t>
      </w:r>
    </w:p>
    <w:p w14:paraId="13BD8CBC" w14:textId="0C572FF2" w:rsidR="009A70D0" w:rsidRPr="00AA4834" w:rsidRDefault="009A70D0" w:rsidP="009A70D0">
      <w:pPr>
        <w:pStyle w:val="ListParagraph"/>
        <w:numPr>
          <w:ilvl w:val="0"/>
          <w:numId w:val="9"/>
        </w:numPr>
        <w:spacing w:line="480" w:lineRule="auto"/>
        <w:jc w:val="both"/>
        <w:rPr>
          <w:rFonts w:ascii="Times New Roman" w:hAnsi="Times New Roman" w:cs="Times New Roman"/>
          <w:sz w:val="24"/>
          <w:szCs w:val="20"/>
        </w:rPr>
      </w:pPr>
      <w:r w:rsidRPr="00AA4834">
        <w:rPr>
          <w:rFonts w:ascii="Times New Roman" w:hAnsi="Times New Roman" w:cs="Times New Roman"/>
          <w:sz w:val="24"/>
          <w:szCs w:val="20"/>
        </w:rPr>
        <w:t>To define immediately reportable diseases distribution by place person that occurred in the region.</w:t>
      </w:r>
    </w:p>
    <w:p w14:paraId="7C1199C7" w14:textId="0A64DC44" w:rsidR="009A70D0" w:rsidRPr="00AA4834" w:rsidRDefault="009A70D0" w:rsidP="009A70D0">
      <w:pPr>
        <w:pStyle w:val="ListParagraph"/>
        <w:numPr>
          <w:ilvl w:val="0"/>
          <w:numId w:val="9"/>
        </w:numPr>
        <w:spacing w:line="480" w:lineRule="auto"/>
        <w:jc w:val="both"/>
        <w:rPr>
          <w:rFonts w:ascii="Times New Roman" w:hAnsi="Times New Roman" w:cs="Times New Roman"/>
          <w:sz w:val="24"/>
          <w:szCs w:val="20"/>
        </w:rPr>
      </w:pPr>
      <w:r w:rsidRPr="00AA4834">
        <w:rPr>
          <w:rFonts w:ascii="Times New Roman" w:hAnsi="Times New Roman" w:cs="Times New Roman"/>
          <w:sz w:val="24"/>
          <w:szCs w:val="20"/>
        </w:rPr>
        <w:t>To identify risk factors of immediately reportable diseases that occurred in the region.</w:t>
      </w:r>
    </w:p>
    <w:p w14:paraId="649D7484" w14:textId="4A476CE1" w:rsidR="00BE24FC" w:rsidRPr="00AA4834" w:rsidRDefault="00BE24FC" w:rsidP="009A70D0">
      <w:pPr>
        <w:pStyle w:val="ListParagraph"/>
        <w:rPr>
          <w:rFonts w:ascii="Times New Roman" w:hAnsi="Times New Roman" w:cs="Times New Roman"/>
          <w:sz w:val="20"/>
          <w:szCs w:val="20"/>
        </w:rPr>
      </w:pPr>
    </w:p>
    <w:p w14:paraId="4FBD762B" w14:textId="5A62E0BD" w:rsidR="003821AE" w:rsidRDefault="003821AE" w:rsidP="003821AE"/>
    <w:p w14:paraId="1E54A0CC" w14:textId="2FA97D1D" w:rsidR="009A70D0" w:rsidRDefault="009A70D0" w:rsidP="003821AE"/>
    <w:p w14:paraId="1431948F" w14:textId="4D1CEF51" w:rsidR="009A70D0" w:rsidRDefault="009A70D0" w:rsidP="003821AE"/>
    <w:p w14:paraId="6A15C732" w14:textId="6087C206" w:rsidR="009A70D0" w:rsidRDefault="009A70D0" w:rsidP="003821AE"/>
    <w:p w14:paraId="532B397E" w14:textId="20F7800E" w:rsidR="009A70D0" w:rsidRDefault="009A70D0" w:rsidP="003821AE"/>
    <w:p w14:paraId="51F84E22" w14:textId="3DDA5F45" w:rsidR="006E08DA" w:rsidRDefault="006E08DA" w:rsidP="003821AE"/>
    <w:p w14:paraId="7D85A9A3" w14:textId="0BC9CEAD" w:rsidR="006E08DA" w:rsidRDefault="006E08DA" w:rsidP="003821AE"/>
    <w:p w14:paraId="580A6B15" w14:textId="22BAF33A" w:rsidR="006E08DA" w:rsidRDefault="006E08DA" w:rsidP="003821AE"/>
    <w:p w14:paraId="7911AF70" w14:textId="77777777" w:rsidR="006E08DA" w:rsidRDefault="006E08DA" w:rsidP="003821AE"/>
    <w:p w14:paraId="6B68E690" w14:textId="32621448" w:rsidR="009A70D0" w:rsidRDefault="009A70D0" w:rsidP="003821AE"/>
    <w:p w14:paraId="7DD0210F" w14:textId="27D86448" w:rsidR="003821AE" w:rsidRDefault="003821AE" w:rsidP="003821AE"/>
    <w:p w14:paraId="338BE497" w14:textId="18CD44CF" w:rsidR="00AA4834" w:rsidRDefault="00AA4834" w:rsidP="003821AE"/>
    <w:p w14:paraId="15D56569" w14:textId="77777777" w:rsidR="00AA4834" w:rsidRDefault="00AA4834" w:rsidP="003821AE"/>
    <w:p w14:paraId="59FEC158" w14:textId="766ECA59" w:rsidR="006E08DA" w:rsidRDefault="006E08DA" w:rsidP="003821AE"/>
    <w:p w14:paraId="1355BC35" w14:textId="77777777" w:rsidR="006E08DA" w:rsidRPr="003821AE" w:rsidRDefault="006E08DA" w:rsidP="003821AE"/>
    <w:p w14:paraId="24EC341B" w14:textId="0B36B86D" w:rsidR="00134130" w:rsidRDefault="00134130" w:rsidP="00134130">
      <w:pPr>
        <w:pStyle w:val="Heading1"/>
        <w:numPr>
          <w:ilvl w:val="0"/>
          <w:numId w:val="1"/>
        </w:numPr>
        <w:rPr>
          <w:rFonts w:ascii="Times New Roman" w:hAnsi="Times New Roman" w:cs="Times New Roman"/>
          <w:b/>
          <w:bCs/>
          <w:sz w:val="24"/>
          <w:szCs w:val="24"/>
        </w:rPr>
      </w:pPr>
      <w:bookmarkStart w:id="10" w:name="_Toc21957076"/>
      <w:r w:rsidRPr="00134130">
        <w:rPr>
          <w:rFonts w:ascii="Times New Roman" w:hAnsi="Times New Roman" w:cs="Times New Roman"/>
          <w:b/>
          <w:bCs/>
          <w:sz w:val="24"/>
          <w:szCs w:val="24"/>
        </w:rPr>
        <w:lastRenderedPageBreak/>
        <w:t>Methods and Materials</w:t>
      </w:r>
      <w:bookmarkEnd w:id="10"/>
      <w:r w:rsidRPr="00134130">
        <w:rPr>
          <w:rFonts w:ascii="Times New Roman" w:hAnsi="Times New Roman" w:cs="Times New Roman"/>
          <w:b/>
          <w:bCs/>
          <w:sz w:val="24"/>
          <w:szCs w:val="24"/>
        </w:rPr>
        <w:t xml:space="preserve"> </w:t>
      </w:r>
    </w:p>
    <w:p w14:paraId="4D4DDFCD" w14:textId="54996328" w:rsidR="00134130" w:rsidRDefault="00D37B0B" w:rsidP="00134130">
      <w:pPr>
        <w:pStyle w:val="Heading2"/>
        <w:numPr>
          <w:ilvl w:val="1"/>
          <w:numId w:val="1"/>
        </w:numPr>
        <w:rPr>
          <w:rFonts w:ascii="Times New Roman" w:hAnsi="Times New Roman" w:cs="Times New Roman"/>
          <w:b/>
          <w:bCs/>
          <w:sz w:val="24"/>
          <w:szCs w:val="24"/>
        </w:rPr>
      </w:pPr>
      <w:bookmarkStart w:id="11" w:name="_Toc21957077"/>
      <w:r w:rsidRPr="00D37B0B">
        <w:rPr>
          <w:rFonts w:ascii="Times New Roman" w:hAnsi="Times New Roman" w:cs="Times New Roman"/>
          <w:b/>
          <w:bCs/>
          <w:sz w:val="24"/>
          <w:szCs w:val="24"/>
        </w:rPr>
        <w:t>Reporting Area</w:t>
      </w:r>
      <w:r>
        <w:rPr>
          <w:rFonts w:ascii="Times New Roman" w:hAnsi="Times New Roman" w:cs="Times New Roman"/>
          <w:b/>
          <w:bCs/>
          <w:sz w:val="24"/>
          <w:szCs w:val="24"/>
        </w:rPr>
        <w:t>/ Setting</w:t>
      </w:r>
      <w:bookmarkEnd w:id="11"/>
    </w:p>
    <w:p w14:paraId="1B7DEB8C" w14:textId="5C631A9A" w:rsidR="009A70D0" w:rsidRDefault="00051884" w:rsidP="00051884">
      <w:pPr>
        <w:spacing w:line="360" w:lineRule="auto"/>
        <w:jc w:val="both"/>
        <w:rPr>
          <w:rFonts w:ascii="Times New Roman" w:hAnsi="Times New Roman" w:cs="Times New Roman"/>
          <w:sz w:val="24"/>
          <w:szCs w:val="24"/>
        </w:rPr>
      </w:pPr>
      <w:r w:rsidRPr="00051884">
        <w:rPr>
          <w:rFonts w:ascii="Times New Roman" w:hAnsi="Times New Roman" w:cs="Times New Roman"/>
          <w:sz w:val="24"/>
          <w:szCs w:val="24"/>
        </w:rPr>
        <w:t>The study was conducted in Amhara Region, North West Ethiopia 2012 EFY. The region consists of twelve Zones and three city administrations with 1</w:t>
      </w:r>
      <w:r w:rsidR="00C5581B">
        <w:rPr>
          <w:rFonts w:ascii="Times New Roman" w:hAnsi="Times New Roman" w:cs="Times New Roman"/>
          <w:sz w:val="24"/>
          <w:szCs w:val="24"/>
        </w:rPr>
        <w:t>64</w:t>
      </w:r>
      <w:r w:rsidRPr="00051884">
        <w:rPr>
          <w:rFonts w:ascii="Times New Roman" w:hAnsi="Times New Roman" w:cs="Times New Roman"/>
          <w:sz w:val="24"/>
          <w:szCs w:val="24"/>
        </w:rPr>
        <w:t xml:space="preserve"> districts.  </w:t>
      </w:r>
      <w:r w:rsidR="00C5581B" w:rsidRPr="00C5581B">
        <w:rPr>
          <w:rFonts w:ascii="Times New Roman" w:hAnsi="Times New Roman" w:cs="Times New Roman"/>
          <w:sz w:val="24"/>
          <w:szCs w:val="24"/>
        </w:rPr>
        <w:t>The region has a total population of 21,865,927 under the surveillance based on 2007 census projection. Health Services are delivered through both government and private health care providers. The region public health emergency management directorate has collected weekly and immediately report from governmental and non-governmental health facilities. Currently region has collected public health surveillance data from 3502 health posts, 852 health centers, and 74 hospitals governmental and 470 private and 15 non-governmental health facilities.</w:t>
      </w:r>
    </w:p>
    <w:p w14:paraId="78419DDB" w14:textId="285BB203" w:rsidR="00403368" w:rsidRDefault="00403368" w:rsidP="00051884">
      <w:pPr>
        <w:spacing w:line="360" w:lineRule="auto"/>
        <w:jc w:val="both"/>
        <w:rPr>
          <w:rFonts w:ascii="Times New Roman" w:hAnsi="Times New Roman" w:cs="Times New Roman"/>
          <w:sz w:val="24"/>
          <w:szCs w:val="24"/>
        </w:rPr>
      </w:pPr>
      <w:r>
        <w:rPr>
          <w:noProof/>
        </w:rPr>
        <w:drawing>
          <wp:inline distT="0" distB="0" distL="0" distR="0" wp14:anchorId="5E00D437" wp14:editId="13FE930A">
            <wp:extent cx="5526812" cy="5010150"/>
            <wp:effectExtent l="38100" t="38100" r="36195" b="381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49348" cy="5030579"/>
                    </a:xfrm>
                    <a:prstGeom prst="rect">
                      <a:avLst/>
                    </a:prstGeom>
                    <a:ln w="38100">
                      <a:solidFill>
                        <a:srgbClr val="002060"/>
                      </a:solidFill>
                    </a:ln>
                  </pic:spPr>
                </pic:pic>
              </a:graphicData>
            </a:graphic>
          </wp:inline>
        </w:drawing>
      </w:r>
    </w:p>
    <w:p w14:paraId="1D677A3E" w14:textId="6AD5054D" w:rsidR="00C5581B" w:rsidRPr="00403368" w:rsidRDefault="00403368" w:rsidP="00403368">
      <w:pPr>
        <w:pStyle w:val="Caption"/>
        <w:rPr>
          <w:rFonts w:ascii="Times New Roman" w:hAnsi="Times New Roman" w:cs="Times New Roman"/>
          <w:i w:val="0"/>
          <w:iCs w:val="0"/>
          <w:color w:val="000000" w:themeColor="text1"/>
          <w:sz w:val="24"/>
          <w:szCs w:val="24"/>
        </w:rPr>
      </w:pPr>
      <w:bookmarkStart w:id="12" w:name="_Toc21724393"/>
      <w:r w:rsidRPr="00403368">
        <w:rPr>
          <w:rFonts w:ascii="Times New Roman" w:hAnsi="Times New Roman" w:cs="Times New Roman"/>
          <w:i w:val="0"/>
          <w:iCs w:val="0"/>
          <w:color w:val="000000" w:themeColor="text1"/>
          <w:sz w:val="24"/>
          <w:szCs w:val="24"/>
        </w:rPr>
        <w:t xml:space="preserve">Figure </w:t>
      </w:r>
      <w:r w:rsidRPr="00403368">
        <w:rPr>
          <w:rFonts w:ascii="Times New Roman" w:hAnsi="Times New Roman" w:cs="Times New Roman"/>
          <w:i w:val="0"/>
          <w:iCs w:val="0"/>
          <w:color w:val="000000" w:themeColor="text1"/>
          <w:sz w:val="24"/>
          <w:szCs w:val="24"/>
        </w:rPr>
        <w:fldChar w:fldCharType="begin"/>
      </w:r>
      <w:r w:rsidRPr="00403368">
        <w:rPr>
          <w:rFonts w:ascii="Times New Roman" w:hAnsi="Times New Roman" w:cs="Times New Roman"/>
          <w:i w:val="0"/>
          <w:iCs w:val="0"/>
          <w:color w:val="000000" w:themeColor="text1"/>
          <w:sz w:val="24"/>
          <w:szCs w:val="24"/>
        </w:rPr>
        <w:instrText xml:space="preserve"> SEQ Figure \* ARABIC </w:instrText>
      </w:r>
      <w:r w:rsidRPr="00403368">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w:t>
      </w:r>
      <w:r w:rsidRPr="00403368">
        <w:rPr>
          <w:rFonts w:ascii="Times New Roman" w:hAnsi="Times New Roman" w:cs="Times New Roman"/>
          <w:i w:val="0"/>
          <w:iCs w:val="0"/>
          <w:color w:val="000000" w:themeColor="text1"/>
          <w:sz w:val="24"/>
          <w:szCs w:val="24"/>
        </w:rPr>
        <w:fldChar w:fldCharType="end"/>
      </w:r>
      <w:r w:rsidRPr="00403368">
        <w:rPr>
          <w:rFonts w:ascii="Times New Roman" w:hAnsi="Times New Roman" w:cs="Times New Roman"/>
          <w:i w:val="0"/>
          <w:iCs w:val="0"/>
          <w:color w:val="000000" w:themeColor="text1"/>
          <w:sz w:val="24"/>
          <w:szCs w:val="24"/>
        </w:rPr>
        <w:t>: Map of Amhara Region by Zone to indicate study area, 2012 EFY.</w:t>
      </w:r>
      <w:bookmarkEnd w:id="12"/>
    </w:p>
    <w:p w14:paraId="24A441BB" w14:textId="62CFCF72" w:rsidR="00D37B0B" w:rsidRDefault="00D37B0B" w:rsidP="00D37B0B">
      <w:pPr>
        <w:pStyle w:val="Heading2"/>
        <w:numPr>
          <w:ilvl w:val="1"/>
          <w:numId w:val="1"/>
        </w:numPr>
        <w:rPr>
          <w:rFonts w:ascii="Times New Roman" w:hAnsi="Times New Roman" w:cs="Times New Roman"/>
          <w:b/>
          <w:bCs/>
          <w:sz w:val="24"/>
          <w:szCs w:val="24"/>
        </w:rPr>
      </w:pPr>
      <w:bookmarkStart w:id="13" w:name="_Toc21957078"/>
      <w:r w:rsidRPr="00D37B0B">
        <w:rPr>
          <w:rFonts w:ascii="Times New Roman" w:hAnsi="Times New Roman" w:cs="Times New Roman"/>
          <w:b/>
          <w:bCs/>
          <w:sz w:val="24"/>
          <w:szCs w:val="24"/>
        </w:rPr>
        <w:lastRenderedPageBreak/>
        <w:t>Study Design and Period</w:t>
      </w:r>
      <w:bookmarkEnd w:id="13"/>
    </w:p>
    <w:p w14:paraId="59563043" w14:textId="61327179" w:rsidR="00403368" w:rsidRPr="004D1574" w:rsidRDefault="00D03C24" w:rsidP="004D1574">
      <w:pPr>
        <w:spacing w:line="360" w:lineRule="auto"/>
        <w:jc w:val="both"/>
        <w:rPr>
          <w:rFonts w:ascii="Times New Roman" w:hAnsi="Times New Roman" w:cs="Times New Roman"/>
          <w:sz w:val="24"/>
          <w:szCs w:val="24"/>
        </w:rPr>
      </w:pPr>
      <w:r w:rsidRPr="004D1574">
        <w:rPr>
          <w:rFonts w:ascii="Times New Roman" w:hAnsi="Times New Roman" w:cs="Times New Roman"/>
          <w:sz w:val="24"/>
          <w:szCs w:val="24"/>
        </w:rPr>
        <w:t xml:space="preserve">We described the outbreak using descriptive epidemiology. We </w:t>
      </w:r>
      <w:r w:rsidR="004D1574" w:rsidRPr="004D1574">
        <w:rPr>
          <w:rFonts w:ascii="Times New Roman" w:hAnsi="Times New Roman" w:cs="Times New Roman"/>
          <w:sz w:val="24"/>
          <w:szCs w:val="24"/>
        </w:rPr>
        <w:t>included all confirmed and suspected cases occurring during the course of the outbreak from Hamele 1 to Tikemt 2, 2012 EFY.</w:t>
      </w:r>
    </w:p>
    <w:p w14:paraId="4878B9E5" w14:textId="3CA04E81" w:rsidR="00D37B0B" w:rsidRDefault="00D37B0B" w:rsidP="00D37B0B">
      <w:pPr>
        <w:pStyle w:val="Heading2"/>
        <w:numPr>
          <w:ilvl w:val="1"/>
          <w:numId w:val="1"/>
        </w:numPr>
        <w:rPr>
          <w:rFonts w:ascii="Times New Roman" w:hAnsi="Times New Roman" w:cs="Times New Roman"/>
          <w:b/>
          <w:bCs/>
          <w:sz w:val="24"/>
          <w:szCs w:val="24"/>
        </w:rPr>
      </w:pPr>
      <w:bookmarkStart w:id="14" w:name="_Toc21957079"/>
      <w:r>
        <w:rPr>
          <w:rFonts w:ascii="Times New Roman" w:hAnsi="Times New Roman" w:cs="Times New Roman"/>
          <w:b/>
          <w:bCs/>
          <w:sz w:val="24"/>
          <w:szCs w:val="24"/>
        </w:rPr>
        <w:t>Data Source</w:t>
      </w:r>
      <w:bookmarkEnd w:id="14"/>
    </w:p>
    <w:p w14:paraId="6CF0745E" w14:textId="63740446" w:rsidR="004D1574" w:rsidRPr="004D1574" w:rsidRDefault="004D1574" w:rsidP="004D1574">
      <w:pPr>
        <w:spacing w:line="360" w:lineRule="auto"/>
        <w:jc w:val="both"/>
        <w:rPr>
          <w:rFonts w:ascii="Times New Roman" w:hAnsi="Times New Roman" w:cs="Times New Roman"/>
          <w:sz w:val="24"/>
          <w:szCs w:val="24"/>
        </w:rPr>
      </w:pPr>
      <w:r w:rsidRPr="004D1574">
        <w:rPr>
          <w:rFonts w:ascii="Times New Roman" w:hAnsi="Times New Roman" w:cs="Times New Roman"/>
          <w:sz w:val="24"/>
          <w:szCs w:val="24"/>
        </w:rPr>
        <w:t>Regional identified outbreaks registered by line list and laboratory based public health surveillance database.</w:t>
      </w:r>
      <w:r>
        <w:rPr>
          <w:rFonts w:ascii="Times New Roman" w:hAnsi="Times New Roman" w:cs="Times New Roman"/>
          <w:sz w:val="24"/>
          <w:szCs w:val="24"/>
        </w:rPr>
        <w:t xml:space="preserve"> The data source was government and nongovernment health facilities registered cases by line list and report to the region.</w:t>
      </w:r>
    </w:p>
    <w:p w14:paraId="6E2D9DEC" w14:textId="74D4D60E" w:rsidR="00D37B0B" w:rsidRDefault="00D37B0B" w:rsidP="00D37B0B">
      <w:pPr>
        <w:pStyle w:val="Heading2"/>
        <w:numPr>
          <w:ilvl w:val="1"/>
          <w:numId w:val="1"/>
        </w:numPr>
        <w:rPr>
          <w:rFonts w:ascii="Times New Roman" w:hAnsi="Times New Roman" w:cs="Times New Roman"/>
          <w:b/>
          <w:bCs/>
          <w:sz w:val="24"/>
          <w:szCs w:val="24"/>
        </w:rPr>
      </w:pPr>
      <w:bookmarkStart w:id="15" w:name="_Toc21957080"/>
      <w:r>
        <w:rPr>
          <w:rFonts w:ascii="Times New Roman" w:hAnsi="Times New Roman" w:cs="Times New Roman"/>
          <w:b/>
          <w:bCs/>
          <w:sz w:val="24"/>
          <w:szCs w:val="24"/>
        </w:rPr>
        <w:t>Data Collection Procedure</w:t>
      </w:r>
      <w:bookmarkEnd w:id="15"/>
      <w:r w:rsidRPr="00D37B0B">
        <w:rPr>
          <w:rFonts w:ascii="Times New Roman" w:hAnsi="Times New Roman" w:cs="Times New Roman"/>
          <w:b/>
          <w:bCs/>
          <w:sz w:val="24"/>
          <w:szCs w:val="24"/>
        </w:rPr>
        <w:t xml:space="preserve"> </w:t>
      </w:r>
    </w:p>
    <w:p w14:paraId="0EFB760A" w14:textId="01F8956A" w:rsidR="004D1574" w:rsidRPr="00F332BE" w:rsidRDefault="004D1574" w:rsidP="00F332BE">
      <w:pPr>
        <w:spacing w:line="360" w:lineRule="auto"/>
        <w:jc w:val="both"/>
        <w:rPr>
          <w:rFonts w:ascii="Times New Roman" w:hAnsi="Times New Roman" w:cs="Times New Roman"/>
          <w:sz w:val="24"/>
          <w:szCs w:val="24"/>
        </w:rPr>
      </w:pPr>
      <w:bookmarkStart w:id="16" w:name="_Hlk24558709"/>
      <w:r w:rsidRPr="00F332BE">
        <w:rPr>
          <w:rFonts w:ascii="Times New Roman" w:hAnsi="Times New Roman" w:cs="Times New Roman"/>
          <w:sz w:val="24"/>
          <w:szCs w:val="24"/>
        </w:rPr>
        <w:t>We were developed check lists to extract the valuable data from</w:t>
      </w:r>
      <w:r w:rsidR="00F332BE" w:rsidRPr="00F332BE">
        <w:rPr>
          <w:rFonts w:ascii="Times New Roman" w:hAnsi="Times New Roman" w:cs="Times New Roman"/>
          <w:sz w:val="24"/>
          <w:szCs w:val="24"/>
        </w:rPr>
        <w:t xml:space="preserve"> regional</w:t>
      </w:r>
      <w:r w:rsidRPr="00F332BE">
        <w:rPr>
          <w:rFonts w:ascii="Times New Roman" w:hAnsi="Times New Roman" w:cs="Times New Roman"/>
          <w:sz w:val="24"/>
          <w:szCs w:val="24"/>
        </w:rPr>
        <w:t xml:space="preserve"> </w:t>
      </w:r>
      <w:r w:rsidR="00F332BE" w:rsidRPr="00F332BE">
        <w:rPr>
          <w:rFonts w:ascii="Times New Roman" w:hAnsi="Times New Roman" w:cs="Times New Roman"/>
          <w:sz w:val="24"/>
          <w:szCs w:val="24"/>
        </w:rPr>
        <w:t>immediately reportable diseases line</w:t>
      </w:r>
      <w:r w:rsidRPr="00F332BE">
        <w:rPr>
          <w:rFonts w:ascii="Times New Roman" w:hAnsi="Times New Roman" w:cs="Times New Roman"/>
          <w:sz w:val="24"/>
          <w:szCs w:val="24"/>
        </w:rPr>
        <w:t xml:space="preserve"> list</w:t>
      </w:r>
      <w:r w:rsidR="00F332BE" w:rsidRPr="00F332BE">
        <w:rPr>
          <w:rFonts w:ascii="Times New Roman" w:hAnsi="Times New Roman" w:cs="Times New Roman"/>
          <w:sz w:val="24"/>
          <w:szCs w:val="24"/>
        </w:rPr>
        <w:t xml:space="preserve"> data base.</w:t>
      </w:r>
      <w:r w:rsidRPr="00F332BE">
        <w:rPr>
          <w:rFonts w:ascii="Times New Roman" w:hAnsi="Times New Roman" w:cs="Times New Roman"/>
          <w:sz w:val="24"/>
          <w:szCs w:val="24"/>
        </w:rPr>
        <w:t xml:space="preserve"> </w:t>
      </w:r>
    </w:p>
    <w:p w14:paraId="5A889136" w14:textId="3888B0FD" w:rsidR="00D37B0B" w:rsidRDefault="00D37B0B" w:rsidP="00D37B0B">
      <w:pPr>
        <w:pStyle w:val="Heading2"/>
        <w:numPr>
          <w:ilvl w:val="1"/>
          <w:numId w:val="1"/>
        </w:numPr>
        <w:rPr>
          <w:rFonts w:ascii="Times New Roman" w:hAnsi="Times New Roman" w:cs="Times New Roman"/>
          <w:b/>
          <w:bCs/>
          <w:sz w:val="24"/>
          <w:szCs w:val="24"/>
        </w:rPr>
      </w:pPr>
      <w:bookmarkStart w:id="17" w:name="_Toc21957081"/>
      <w:bookmarkEnd w:id="16"/>
      <w:r w:rsidRPr="00D37B0B">
        <w:rPr>
          <w:rFonts w:ascii="Times New Roman" w:hAnsi="Times New Roman" w:cs="Times New Roman"/>
          <w:b/>
          <w:bCs/>
          <w:sz w:val="24"/>
          <w:szCs w:val="24"/>
        </w:rPr>
        <w:t>Data Quality Control, Processing and Analysis</w:t>
      </w:r>
      <w:bookmarkEnd w:id="17"/>
    </w:p>
    <w:p w14:paraId="019DAB37" w14:textId="6E2AC5C3" w:rsidR="004D1574" w:rsidRPr="00D61F88" w:rsidRDefault="00D61F88" w:rsidP="00D61F88">
      <w:pPr>
        <w:spacing w:line="360" w:lineRule="auto"/>
        <w:jc w:val="both"/>
        <w:rPr>
          <w:rFonts w:ascii="Times New Roman" w:hAnsi="Times New Roman" w:cs="Times New Roman"/>
          <w:sz w:val="24"/>
        </w:rPr>
      </w:pPr>
      <w:bookmarkStart w:id="18" w:name="_Hlk24558830"/>
      <w:bookmarkStart w:id="19" w:name="_GoBack"/>
      <w:r w:rsidRPr="00D61F88">
        <w:rPr>
          <w:rFonts w:ascii="Times New Roman" w:hAnsi="Times New Roman" w:cs="Times New Roman"/>
          <w:sz w:val="24"/>
          <w:szCs w:val="24"/>
        </w:rPr>
        <w:t>Data were cleaned and analyzed using Microsoft Office Excel 2019 and Tableau.</w:t>
      </w:r>
      <w:r w:rsidRPr="00D61F88">
        <w:rPr>
          <w:rFonts w:ascii="Times New Roman" w:hAnsi="Times New Roman" w:cs="Times New Roman"/>
          <w:sz w:val="24"/>
        </w:rPr>
        <w:t xml:space="preserve"> </w:t>
      </w:r>
      <w:r w:rsidRPr="003728B3">
        <w:rPr>
          <w:rFonts w:ascii="Times New Roman" w:hAnsi="Times New Roman" w:cs="Times New Roman"/>
          <w:sz w:val="24"/>
        </w:rPr>
        <w:t>Results were presented using graph and table. Attack rate and case fatality rate also calculated.</w:t>
      </w:r>
    </w:p>
    <w:p w14:paraId="7EE8EF8A" w14:textId="79F1C82A" w:rsidR="00D37B0B" w:rsidRDefault="00D37B0B" w:rsidP="00D37B0B">
      <w:pPr>
        <w:pStyle w:val="Heading2"/>
        <w:numPr>
          <w:ilvl w:val="1"/>
          <w:numId w:val="1"/>
        </w:numPr>
        <w:rPr>
          <w:rFonts w:ascii="Times New Roman" w:hAnsi="Times New Roman" w:cs="Times New Roman"/>
          <w:b/>
          <w:bCs/>
          <w:sz w:val="24"/>
          <w:szCs w:val="24"/>
        </w:rPr>
      </w:pPr>
      <w:bookmarkStart w:id="20" w:name="_Toc21957082"/>
      <w:bookmarkEnd w:id="18"/>
      <w:bookmarkEnd w:id="19"/>
      <w:r w:rsidRPr="00D37B0B">
        <w:rPr>
          <w:rFonts w:ascii="Times New Roman" w:hAnsi="Times New Roman" w:cs="Times New Roman"/>
          <w:b/>
          <w:bCs/>
          <w:sz w:val="24"/>
          <w:szCs w:val="24"/>
        </w:rPr>
        <w:t>Operational Definitions</w:t>
      </w:r>
      <w:bookmarkEnd w:id="20"/>
      <w:r w:rsidRPr="00D37B0B">
        <w:rPr>
          <w:rFonts w:ascii="Times New Roman" w:hAnsi="Times New Roman" w:cs="Times New Roman"/>
          <w:b/>
          <w:bCs/>
          <w:sz w:val="24"/>
          <w:szCs w:val="24"/>
        </w:rPr>
        <w:t xml:space="preserve"> </w:t>
      </w:r>
    </w:p>
    <w:p w14:paraId="4B98FD0D" w14:textId="2D44C21C" w:rsidR="00D61F88" w:rsidRDefault="00A646FF" w:rsidP="00A646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A646FF">
        <w:rPr>
          <w:rFonts w:ascii="Times New Roman" w:hAnsi="Times New Roman" w:cs="Times New Roman"/>
          <w:b/>
          <w:bCs/>
          <w:i/>
          <w:iCs/>
          <w:color w:val="000000"/>
          <w:sz w:val="24"/>
          <w:szCs w:val="24"/>
        </w:rPr>
        <w:t xml:space="preserve">A suspected measles case </w:t>
      </w:r>
      <w:r w:rsidRPr="00A646FF">
        <w:rPr>
          <w:rFonts w:ascii="Times New Roman" w:hAnsi="Times New Roman" w:cs="Times New Roman"/>
          <w:color w:val="000000"/>
          <w:sz w:val="24"/>
          <w:szCs w:val="24"/>
        </w:rPr>
        <w:t>is defined as: Any person with generalized maculo-papular rash and fever plus one of the following: cough or coryza (runny nose) or conjunctivitis (red eyes)</w:t>
      </w:r>
      <w:r>
        <w:rPr>
          <w:rFonts w:ascii="Times New Roman" w:hAnsi="Times New Roman" w:cs="Times New Roman"/>
          <w:color w:val="000000"/>
          <w:sz w:val="24"/>
          <w:szCs w:val="24"/>
        </w:rPr>
        <w:t xml:space="preserve">. </w:t>
      </w:r>
      <w:r w:rsidRPr="00A646FF">
        <w:rPr>
          <w:rFonts w:ascii="Times New Roman" w:hAnsi="Times New Roman" w:cs="Times New Roman"/>
          <w:color w:val="000000"/>
          <w:sz w:val="24"/>
          <w:szCs w:val="24"/>
        </w:rPr>
        <w:t>Or Any person in whom a clinician suspects measles</w:t>
      </w:r>
      <w:r>
        <w:rPr>
          <w:rFonts w:ascii="Times New Roman" w:hAnsi="Times New Roman" w:cs="Times New Roman"/>
          <w:color w:val="000000"/>
          <w:sz w:val="24"/>
          <w:szCs w:val="24"/>
        </w:rPr>
        <w:t>.</w:t>
      </w:r>
    </w:p>
    <w:p w14:paraId="50F72BCF" w14:textId="21D4A6AE" w:rsidR="00A646FF" w:rsidRPr="005362B2" w:rsidRDefault="005362B2" w:rsidP="00A646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8"/>
          <w:szCs w:val="28"/>
        </w:rPr>
      </w:pPr>
      <w:r w:rsidRPr="005362B2">
        <w:rPr>
          <w:rFonts w:ascii="Times New Roman" w:hAnsi="Times New Roman" w:cs="Times New Roman"/>
          <w:b/>
          <w:bCs/>
          <w:sz w:val="24"/>
          <w:szCs w:val="24"/>
        </w:rPr>
        <w:t xml:space="preserve">Measles death: </w:t>
      </w:r>
      <w:r w:rsidRPr="005362B2">
        <w:rPr>
          <w:rFonts w:ascii="Times New Roman" w:hAnsi="Times New Roman" w:cs="Times New Roman"/>
          <w:sz w:val="24"/>
          <w:szCs w:val="24"/>
        </w:rPr>
        <w:t>is defined as any death from an illness that occurs in a confirmed case of measles within one month of the onset of rash.</w:t>
      </w:r>
    </w:p>
    <w:p w14:paraId="1AE696BD" w14:textId="644C8742" w:rsidR="00863531" w:rsidRDefault="00863531" w:rsidP="00863531">
      <w:pPr>
        <w:pStyle w:val="ListParagraph"/>
        <w:numPr>
          <w:ilvl w:val="0"/>
          <w:numId w:val="6"/>
        </w:numPr>
        <w:spacing w:line="360" w:lineRule="auto"/>
        <w:jc w:val="both"/>
        <w:rPr>
          <w:rFonts w:ascii="Times New Roman" w:hAnsi="Times New Roman"/>
          <w:color w:val="000000"/>
          <w:sz w:val="24"/>
          <w:szCs w:val="24"/>
        </w:rPr>
      </w:pPr>
      <w:r w:rsidRPr="00863531">
        <w:rPr>
          <w:rFonts w:ascii="Times New Roman" w:hAnsi="Times New Roman"/>
          <w:b/>
          <w:color w:val="000000"/>
          <w:sz w:val="24"/>
          <w:szCs w:val="24"/>
        </w:rPr>
        <w:t>Suspected</w:t>
      </w:r>
      <w:r>
        <w:rPr>
          <w:rFonts w:ascii="Times New Roman" w:hAnsi="Times New Roman"/>
          <w:b/>
          <w:color w:val="000000"/>
          <w:sz w:val="24"/>
          <w:szCs w:val="24"/>
        </w:rPr>
        <w:t xml:space="preserve"> Rabies:</w:t>
      </w:r>
      <w:r w:rsidRPr="00863531">
        <w:rPr>
          <w:rFonts w:ascii="Times New Roman" w:hAnsi="Times New Roman"/>
          <w:b/>
          <w:color w:val="000000"/>
          <w:sz w:val="24"/>
          <w:szCs w:val="24"/>
        </w:rPr>
        <w:t xml:space="preserve">  </w:t>
      </w:r>
      <w:r w:rsidRPr="00863531">
        <w:rPr>
          <w:rFonts w:ascii="Times New Roman" w:hAnsi="Times New Roman"/>
          <w:color w:val="000000"/>
          <w:sz w:val="24"/>
          <w:szCs w:val="24"/>
        </w:rPr>
        <w:t>A person who is bitten by animal or human and developed headache, fever, malaise, apprehension, Hydrophobia, aerophobia and Paralysis or a person who died within 10 days after bite by animal</w:t>
      </w:r>
      <w:r>
        <w:rPr>
          <w:rFonts w:ascii="Times New Roman" w:hAnsi="Times New Roman"/>
          <w:color w:val="000000"/>
          <w:sz w:val="24"/>
          <w:szCs w:val="24"/>
        </w:rPr>
        <w:t>.</w:t>
      </w:r>
    </w:p>
    <w:p w14:paraId="66EDEC2E" w14:textId="3B0CD490" w:rsidR="004E7CE0" w:rsidRDefault="004E7CE0" w:rsidP="004E7CE0">
      <w:pPr>
        <w:spacing w:line="360" w:lineRule="auto"/>
        <w:jc w:val="both"/>
        <w:rPr>
          <w:rFonts w:ascii="Times New Roman" w:hAnsi="Times New Roman"/>
          <w:color w:val="000000"/>
          <w:sz w:val="24"/>
          <w:szCs w:val="24"/>
        </w:rPr>
      </w:pPr>
    </w:p>
    <w:p w14:paraId="7643718D" w14:textId="77777777" w:rsidR="004E7CE0" w:rsidRPr="004E7CE0" w:rsidRDefault="004E7CE0" w:rsidP="004E7CE0">
      <w:pPr>
        <w:spacing w:line="360" w:lineRule="auto"/>
        <w:jc w:val="both"/>
        <w:rPr>
          <w:rFonts w:ascii="Times New Roman" w:hAnsi="Times New Roman"/>
          <w:color w:val="000000"/>
          <w:sz w:val="24"/>
          <w:szCs w:val="24"/>
        </w:rPr>
      </w:pPr>
    </w:p>
    <w:p w14:paraId="73031AE3" w14:textId="6DFD832B" w:rsidR="003821AE" w:rsidRDefault="003821AE" w:rsidP="003821AE"/>
    <w:p w14:paraId="319DEC94" w14:textId="77777777" w:rsidR="0058482A" w:rsidRPr="003821AE" w:rsidRDefault="0058482A" w:rsidP="003821AE"/>
    <w:p w14:paraId="09E2BC5D" w14:textId="551BD33D" w:rsidR="00D37B0B" w:rsidRDefault="00D37B0B" w:rsidP="00D37B0B">
      <w:pPr>
        <w:pStyle w:val="Heading1"/>
        <w:numPr>
          <w:ilvl w:val="0"/>
          <w:numId w:val="1"/>
        </w:numPr>
        <w:rPr>
          <w:rFonts w:ascii="Times New Roman" w:hAnsi="Times New Roman" w:cs="Times New Roman"/>
          <w:b/>
          <w:bCs/>
          <w:sz w:val="24"/>
          <w:szCs w:val="24"/>
        </w:rPr>
      </w:pPr>
      <w:bookmarkStart w:id="21" w:name="_Toc21957083"/>
      <w:r w:rsidRPr="00D37B0B">
        <w:rPr>
          <w:rFonts w:ascii="Times New Roman" w:hAnsi="Times New Roman" w:cs="Times New Roman"/>
          <w:b/>
          <w:bCs/>
          <w:sz w:val="24"/>
          <w:szCs w:val="24"/>
        </w:rPr>
        <w:lastRenderedPageBreak/>
        <w:t>Results</w:t>
      </w:r>
      <w:bookmarkEnd w:id="21"/>
      <w:r w:rsidRPr="00D37B0B">
        <w:rPr>
          <w:rFonts w:ascii="Times New Roman" w:hAnsi="Times New Roman" w:cs="Times New Roman"/>
          <w:b/>
          <w:bCs/>
          <w:sz w:val="24"/>
          <w:szCs w:val="24"/>
        </w:rPr>
        <w:t xml:space="preserve"> </w:t>
      </w:r>
    </w:p>
    <w:p w14:paraId="2783A800" w14:textId="25C0BC28" w:rsidR="00D37B0B" w:rsidRDefault="00D37B0B" w:rsidP="00D37B0B">
      <w:pPr>
        <w:pStyle w:val="Heading2"/>
        <w:numPr>
          <w:ilvl w:val="1"/>
          <w:numId w:val="1"/>
        </w:numPr>
        <w:rPr>
          <w:rFonts w:ascii="Times New Roman" w:hAnsi="Times New Roman" w:cs="Times New Roman"/>
          <w:b/>
          <w:bCs/>
          <w:sz w:val="24"/>
          <w:szCs w:val="24"/>
        </w:rPr>
      </w:pPr>
      <w:bookmarkStart w:id="22" w:name="_Toc21957084"/>
      <w:r w:rsidRPr="00D37B0B">
        <w:rPr>
          <w:rFonts w:ascii="Times New Roman" w:hAnsi="Times New Roman" w:cs="Times New Roman"/>
          <w:b/>
          <w:bCs/>
          <w:sz w:val="24"/>
          <w:szCs w:val="24"/>
        </w:rPr>
        <w:t xml:space="preserve">Measles </w:t>
      </w:r>
      <w:r w:rsidR="00863531">
        <w:rPr>
          <w:rFonts w:ascii="Times New Roman" w:hAnsi="Times New Roman" w:cs="Times New Roman"/>
          <w:b/>
          <w:bCs/>
          <w:sz w:val="24"/>
          <w:szCs w:val="24"/>
        </w:rPr>
        <w:t>Report</w:t>
      </w:r>
      <w:bookmarkEnd w:id="22"/>
    </w:p>
    <w:p w14:paraId="6DFF2352" w14:textId="0A381ABB" w:rsidR="004E7CE0" w:rsidRDefault="00AD77FD" w:rsidP="00AD77FD">
      <w:pPr>
        <w:spacing w:line="360" w:lineRule="auto"/>
        <w:jc w:val="both"/>
        <w:rPr>
          <w:rFonts w:ascii="Times New Roman" w:hAnsi="Times New Roman" w:cs="Times New Roman"/>
          <w:sz w:val="24"/>
          <w:szCs w:val="24"/>
        </w:rPr>
      </w:pPr>
      <w:r w:rsidRPr="00AD77FD">
        <w:rPr>
          <w:rFonts w:ascii="Times New Roman" w:hAnsi="Times New Roman" w:cs="Times New Roman"/>
          <w:sz w:val="24"/>
          <w:szCs w:val="24"/>
        </w:rPr>
        <w:t xml:space="preserve">During the study period (Hamele 1 to Tikemt 2, 2012 EFY) a total of 148 suspected measles cases </w:t>
      </w:r>
      <w:r>
        <w:rPr>
          <w:rFonts w:ascii="Times New Roman" w:hAnsi="Times New Roman" w:cs="Times New Roman"/>
          <w:sz w:val="24"/>
          <w:szCs w:val="24"/>
        </w:rPr>
        <w:t xml:space="preserve">and two deaths </w:t>
      </w:r>
      <w:r w:rsidRPr="00AD77FD">
        <w:rPr>
          <w:rFonts w:ascii="Times New Roman" w:hAnsi="Times New Roman" w:cs="Times New Roman"/>
          <w:sz w:val="24"/>
          <w:szCs w:val="24"/>
        </w:rPr>
        <w:t>line listed and</w:t>
      </w:r>
      <w:r>
        <w:rPr>
          <w:rFonts w:ascii="Times New Roman" w:hAnsi="Times New Roman" w:cs="Times New Roman"/>
          <w:sz w:val="24"/>
          <w:szCs w:val="24"/>
        </w:rPr>
        <w:t xml:space="preserve"> </w:t>
      </w:r>
      <w:r w:rsidRPr="00AD77FD">
        <w:rPr>
          <w:rFonts w:ascii="Times New Roman" w:hAnsi="Times New Roman" w:cs="Times New Roman"/>
          <w:sz w:val="24"/>
          <w:szCs w:val="24"/>
        </w:rPr>
        <w:t>reported in the region.</w:t>
      </w:r>
      <w:r w:rsidR="00A02356" w:rsidRPr="00A02356">
        <w:rPr>
          <w:rFonts w:ascii="Times New Roman" w:hAnsi="Times New Roman" w:cs="Times New Roman"/>
          <w:i/>
          <w:iCs/>
          <w:sz w:val="24"/>
          <w:szCs w:val="24"/>
        </w:rPr>
        <w:t xml:space="preserve"> </w:t>
      </w:r>
      <w:r w:rsidR="00A02356" w:rsidRPr="00A02356">
        <w:rPr>
          <w:rFonts w:ascii="Times New Roman" w:hAnsi="Times New Roman" w:cs="Times New Roman"/>
          <w:sz w:val="24"/>
          <w:szCs w:val="24"/>
        </w:rPr>
        <w:t>A total of 97 measles cases sample taken for confirmation 28 measles cases IgM positive for measles.</w:t>
      </w:r>
      <w:r>
        <w:rPr>
          <w:rFonts w:ascii="Times New Roman" w:hAnsi="Times New Roman" w:cs="Times New Roman"/>
          <w:sz w:val="24"/>
          <w:szCs w:val="24"/>
        </w:rPr>
        <w:t xml:space="preserve"> Suspected measles outbreak in this quarter </w:t>
      </w:r>
      <w:r w:rsidR="00E9000A">
        <w:rPr>
          <w:rFonts w:ascii="Times New Roman" w:hAnsi="Times New Roman" w:cs="Times New Roman"/>
          <w:sz w:val="24"/>
          <w:szCs w:val="24"/>
        </w:rPr>
        <w:t xml:space="preserve">reported by </w:t>
      </w:r>
      <w:r>
        <w:rPr>
          <w:rFonts w:ascii="Times New Roman" w:hAnsi="Times New Roman" w:cs="Times New Roman"/>
          <w:sz w:val="24"/>
          <w:szCs w:val="24"/>
        </w:rPr>
        <w:t xml:space="preserve">Oromia 63(43%), Wag Himra 49(33%) and Central Gondar 36(24%) </w:t>
      </w:r>
      <w:r w:rsidR="00E9000A">
        <w:rPr>
          <w:rFonts w:ascii="Times New Roman" w:hAnsi="Times New Roman" w:cs="Times New Roman"/>
          <w:sz w:val="24"/>
          <w:szCs w:val="24"/>
        </w:rPr>
        <w:t xml:space="preserve">Zones. A total of </w:t>
      </w:r>
      <w:r w:rsidR="00511D65">
        <w:rPr>
          <w:rFonts w:ascii="Times New Roman" w:hAnsi="Times New Roman" w:cs="Times New Roman"/>
          <w:sz w:val="24"/>
          <w:szCs w:val="24"/>
        </w:rPr>
        <w:t>six</w:t>
      </w:r>
      <w:r w:rsidR="00E9000A">
        <w:rPr>
          <w:rFonts w:ascii="Times New Roman" w:hAnsi="Times New Roman" w:cs="Times New Roman"/>
          <w:sz w:val="24"/>
          <w:szCs w:val="24"/>
        </w:rPr>
        <w:t xml:space="preserve"> woredas affected by suspected measles outbreak in this quarter. Woredas report suspected measles outbreak were Dehana 49(33%), Dewachefa 28(19%), Tach Armachiho 23(16%), Kemissie Town 18(12%), Artuma Fursi 17(11%) and Tegede 13(9%).</w:t>
      </w:r>
      <w:r w:rsidR="00511D65">
        <w:rPr>
          <w:rFonts w:ascii="Times New Roman" w:hAnsi="Times New Roman" w:cs="Times New Roman"/>
          <w:sz w:val="24"/>
          <w:szCs w:val="24"/>
        </w:rPr>
        <w:t xml:space="preserve"> The overall AR in this outbreak was 2.5/10,000 population. Among the total reported cases females account 78(52.7%)</w:t>
      </w:r>
      <w:r w:rsidR="00751CF4">
        <w:rPr>
          <w:rFonts w:ascii="Times New Roman" w:hAnsi="Times New Roman" w:cs="Times New Roman"/>
          <w:sz w:val="24"/>
          <w:szCs w:val="24"/>
        </w:rPr>
        <w:t xml:space="preserve"> </w:t>
      </w:r>
      <w:r w:rsidR="00060C2D">
        <w:rPr>
          <w:rFonts w:ascii="Times New Roman" w:hAnsi="Times New Roman" w:cs="Times New Roman"/>
          <w:sz w:val="24"/>
          <w:szCs w:val="24"/>
        </w:rPr>
        <w:t xml:space="preserve">and from total reported cases 82(55.4%) were treated in outpatient department whereas 66(44.6%) cases treated as inpatient. </w:t>
      </w:r>
    </w:p>
    <w:p w14:paraId="1AA85092" w14:textId="48878CD5" w:rsidR="00820ADA" w:rsidRDefault="00820ADA" w:rsidP="00AD77FD">
      <w:pPr>
        <w:spacing w:line="360" w:lineRule="auto"/>
        <w:jc w:val="both"/>
        <w:rPr>
          <w:rFonts w:ascii="Times New Roman" w:hAnsi="Times New Roman" w:cs="Times New Roman"/>
          <w:sz w:val="24"/>
          <w:szCs w:val="24"/>
        </w:rPr>
      </w:pPr>
      <w:r>
        <w:rPr>
          <w:noProof/>
        </w:rPr>
        <w:drawing>
          <wp:inline distT="0" distB="0" distL="0" distR="0" wp14:anchorId="22733AC1" wp14:editId="242B0719">
            <wp:extent cx="5753100" cy="4474210"/>
            <wp:effectExtent l="38100" t="38100" r="38100" b="406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99728" cy="4510473"/>
                    </a:xfrm>
                    <a:prstGeom prst="rect">
                      <a:avLst/>
                    </a:prstGeom>
                    <a:ln w="38100">
                      <a:solidFill>
                        <a:srgbClr val="FF0066"/>
                      </a:solidFill>
                    </a:ln>
                  </pic:spPr>
                </pic:pic>
              </a:graphicData>
            </a:graphic>
          </wp:inline>
        </w:drawing>
      </w:r>
    </w:p>
    <w:p w14:paraId="05CBF9A5" w14:textId="60572E3A" w:rsidR="00863531" w:rsidRDefault="00820ADA" w:rsidP="00820ADA">
      <w:pPr>
        <w:pStyle w:val="Caption"/>
        <w:rPr>
          <w:rFonts w:ascii="Times New Roman" w:hAnsi="Times New Roman" w:cs="Times New Roman"/>
          <w:i w:val="0"/>
          <w:iCs w:val="0"/>
          <w:color w:val="000000" w:themeColor="text1"/>
          <w:sz w:val="24"/>
          <w:szCs w:val="24"/>
        </w:rPr>
      </w:pPr>
      <w:bookmarkStart w:id="23" w:name="_Toc21724394"/>
      <w:r w:rsidRPr="00820ADA">
        <w:rPr>
          <w:rFonts w:ascii="Times New Roman" w:hAnsi="Times New Roman" w:cs="Times New Roman"/>
          <w:i w:val="0"/>
          <w:iCs w:val="0"/>
          <w:color w:val="000000" w:themeColor="text1"/>
          <w:sz w:val="24"/>
          <w:szCs w:val="24"/>
        </w:rPr>
        <w:t xml:space="preserve">Figure </w:t>
      </w:r>
      <w:r w:rsidRPr="00820ADA">
        <w:rPr>
          <w:rFonts w:ascii="Times New Roman" w:hAnsi="Times New Roman" w:cs="Times New Roman"/>
          <w:i w:val="0"/>
          <w:iCs w:val="0"/>
          <w:color w:val="000000" w:themeColor="text1"/>
          <w:sz w:val="24"/>
          <w:szCs w:val="24"/>
        </w:rPr>
        <w:fldChar w:fldCharType="begin"/>
      </w:r>
      <w:r w:rsidRPr="00820ADA">
        <w:rPr>
          <w:rFonts w:ascii="Times New Roman" w:hAnsi="Times New Roman" w:cs="Times New Roman"/>
          <w:i w:val="0"/>
          <w:iCs w:val="0"/>
          <w:color w:val="000000" w:themeColor="text1"/>
          <w:sz w:val="24"/>
          <w:szCs w:val="24"/>
        </w:rPr>
        <w:instrText xml:space="preserve"> SEQ Figure \* ARABIC </w:instrText>
      </w:r>
      <w:r w:rsidRPr="00820ADA">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2</w:t>
      </w:r>
      <w:r w:rsidRPr="00820ADA">
        <w:rPr>
          <w:rFonts w:ascii="Times New Roman" w:hAnsi="Times New Roman" w:cs="Times New Roman"/>
          <w:i w:val="0"/>
          <w:iCs w:val="0"/>
          <w:color w:val="000000" w:themeColor="text1"/>
          <w:sz w:val="24"/>
          <w:szCs w:val="24"/>
        </w:rPr>
        <w:fldChar w:fldCharType="end"/>
      </w:r>
      <w:r w:rsidRPr="00820ADA">
        <w:rPr>
          <w:rFonts w:ascii="Times New Roman" w:hAnsi="Times New Roman" w:cs="Times New Roman"/>
          <w:i w:val="0"/>
          <w:iCs w:val="0"/>
          <w:color w:val="000000" w:themeColor="text1"/>
          <w:sz w:val="24"/>
          <w:szCs w:val="24"/>
        </w:rPr>
        <w:t>: Map of Woredas occurred measles outbreak in first quarter of Amhara Region, Tikemt 2012 EFY.</w:t>
      </w:r>
      <w:bookmarkEnd w:id="23"/>
    </w:p>
    <w:p w14:paraId="6997BA0F" w14:textId="03BCD97B" w:rsidR="00820ADA" w:rsidRDefault="00C56EB0" w:rsidP="001E4833">
      <w:pPr>
        <w:spacing w:line="360" w:lineRule="auto"/>
        <w:jc w:val="both"/>
        <w:rPr>
          <w:rFonts w:ascii="Times New Roman" w:hAnsi="Times New Roman" w:cs="Times New Roman"/>
          <w:sz w:val="24"/>
          <w:szCs w:val="24"/>
        </w:rPr>
      </w:pPr>
      <w:r w:rsidRPr="00C56EB0">
        <w:rPr>
          <w:rFonts w:ascii="Times New Roman" w:hAnsi="Times New Roman" w:cs="Times New Roman"/>
          <w:sz w:val="24"/>
          <w:szCs w:val="24"/>
        </w:rPr>
        <w:lastRenderedPageBreak/>
        <w:t>Index case for suspected measles cases occurred by Ginbot 27, 2011 EFY</w:t>
      </w:r>
      <w:r w:rsidR="001E4833">
        <w:rPr>
          <w:rFonts w:ascii="Times New Roman" w:hAnsi="Times New Roman" w:cs="Times New Roman"/>
          <w:sz w:val="24"/>
          <w:szCs w:val="24"/>
        </w:rPr>
        <w:t xml:space="preserve"> and first case seen at health facility by Hamele 1, 2011 EFY.</w:t>
      </w:r>
      <w:r w:rsidRPr="00C56EB0">
        <w:rPr>
          <w:rFonts w:ascii="Times New Roman" w:hAnsi="Times New Roman" w:cs="Times New Roman"/>
          <w:sz w:val="24"/>
          <w:szCs w:val="24"/>
        </w:rPr>
        <w:t xml:space="preserve"> </w:t>
      </w:r>
      <w:r w:rsidR="001E4833">
        <w:rPr>
          <w:rFonts w:ascii="Times New Roman" w:hAnsi="Times New Roman" w:cs="Times New Roman"/>
          <w:sz w:val="24"/>
          <w:szCs w:val="24"/>
        </w:rPr>
        <w:t xml:space="preserve">High number of cases seen at health </w:t>
      </w:r>
      <w:r w:rsidR="0098417E">
        <w:rPr>
          <w:rFonts w:ascii="Times New Roman" w:hAnsi="Times New Roman" w:cs="Times New Roman"/>
          <w:sz w:val="24"/>
          <w:szCs w:val="24"/>
        </w:rPr>
        <w:t>facility by</w:t>
      </w:r>
      <w:r w:rsidR="001E4833">
        <w:rPr>
          <w:rFonts w:ascii="Times New Roman" w:hAnsi="Times New Roman" w:cs="Times New Roman"/>
          <w:sz w:val="24"/>
          <w:szCs w:val="24"/>
        </w:rPr>
        <w:t xml:space="preserve"> Hamele and Nehassie which report 52 and 72 cases respectively.</w:t>
      </w:r>
    </w:p>
    <w:p w14:paraId="4E515050" w14:textId="5C9E615E" w:rsidR="00C56EB0" w:rsidRDefault="001E4833" w:rsidP="00C56EB0">
      <w:pPr>
        <w:jc w:val="both"/>
        <w:rPr>
          <w:rFonts w:ascii="Times New Roman" w:hAnsi="Times New Roman" w:cs="Times New Roman"/>
          <w:sz w:val="24"/>
          <w:szCs w:val="24"/>
        </w:rPr>
      </w:pPr>
      <w:r>
        <w:rPr>
          <w:noProof/>
        </w:rPr>
        <w:drawing>
          <wp:inline distT="0" distB="0" distL="0" distR="0" wp14:anchorId="2D9526BE" wp14:editId="2C205A2C">
            <wp:extent cx="6351416" cy="6200775"/>
            <wp:effectExtent l="38100" t="38100" r="3048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57505" cy="6206720"/>
                    </a:xfrm>
                    <a:prstGeom prst="rect">
                      <a:avLst/>
                    </a:prstGeom>
                    <a:ln w="38100">
                      <a:solidFill>
                        <a:srgbClr val="0070C0"/>
                      </a:solidFill>
                    </a:ln>
                  </pic:spPr>
                </pic:pic>
              </a:graphicData>
            </a:graphic>
          </wp:inline>
        </w:drawing>
      </w:r>
    </w:p>
    <w:p w14:paraId="430A2E1D" w14:textId="03889D32" w:rsidR="001E4833" w:rsidRPr="00033D54" w:rsidRDefault="001E4833" w:rsidP="00033D54">
      <w:pPr>
        <w:pStyle w:val="Caption"/>
        <w:spacing w:line="360" w:lineRule="auto"/>
        <w:jc w:val="both"/>
        <w:rPr>
          <w:rFonts w:ascii="Times New Roman" w:hAnsi="Times New Roman" w:cs="Times New Roman"/>
          <w:i w:val="0"/>
          <w:iCs w:val="0"/>
          <w:color w:val="000000" w:themeColor="text1"/>
          <w:sz w:val="24"/>
          <w:szCs w:val="24"/>
        </w:rPr>
      </w:pPr>
      <w:bookmarkStart w:id="24" w:name="_Toc21724395"/>
      <w:r w:rsidRPr="00033D54">
        <w:rPr>
          <w:rFonts w:ascii="Times New Roman" w:hAnsi="Times New Roman" w:cs="Times New Roman"/>
          <w:i w:val="0"/>
          <w:iCs w:val="0"/>
          <w:color w:val="000000" w:themeColor="text1"/>
          <w:sz w:val="24"/>
          <w:szCs w:val="24"/>
        </w:rPr>
        <w:t xml:space="preserve">Figure </w:t>
      </w:r>
      <w:r w:rsidRPr="00033D54">
        <w:rPr>
          <w:rFonts w:ascii="Times New Roman" w:hAnsi="Times New Roman" w:cs="Times New Roman"/>
          <w:i w:val="0"/>
          <w:iCs w:val="0"/>
          <w:color w:val="000000" w:themeColor="text1"/>
          <w:sz w:val="24"/>
          <w:szCs w:val="24"/>
        </w:rPr>
        <w:fldChar w:fldCharType="begin"/>
      </w:r>
      <w:r w:rsidRPr="00033D54">
        <w:rPr>
          <w:rFonts w:ascii="Times New Roman" w:hAnsi="Times New Roman" w:cs="Times New Roman"/>
          <w:i w:val="0"/>
          <w:iCs w:val="0"/>
          <w:color w:val="000000" w:themeColor="text1"/>
          <w:sz w:val="24"/>
          <w:szCs w:val="24"/>
        </w:rPr>
        <w:instrText xml:space="preserve"> SEQ Figure \* ARABIC </w:instrText>
      </w:r>
      <w:r w:rsidRPr="00033D54">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3</w:t>
      </w:r>
      <w:r w:rsidRPr="00033D54">
        <w:rPr>
          <w:rFonts w:ascii="Times New Roman" w:hAnsi="Times New Roman" w:cs="Times New Roman"/>
          <w:i w:val="0"/>
          <w:iCs w:val="0"/>
          <w:color w:val="000000" w:themeColor="text1"/>
          <w:sz w:val="24"/>
          <w:szCs w:val="24"/>
        </w:rPr>
        <w:fldChar w:fldCharType="end"/>
      </w:r>
      <w:r w:rsidRPr="00033D54">
        <w:rPr>
          <w:rFonts w:ascii="Times New Roman" w:hAnsi="Times New Roman" w:cs="Times New Roman"/>
          <w:i w:val="0"/>
          <w:iCs w:val="0"/>
          <w:color w:val="000000" w:themeColor="text1"/>
          <w:sz w:val="24"/>
          <w:szCs w:val="24"/>
        </w:rPr>
        <w:t xml:space="preserve">: Number of Suspected measles cases by date of onset </w:t>
      </w:r>
      <w:r w:rsidR="00033D54" w:rsidRPr="00033D54">
        <w:rPr>
          <w:rFonts w:ascii="Times New Roman" w:hAnsi="Times New Roman" w:cs="Times New Roman"/>
          <w:i w:val="0"/>
          <w:iCs w:val="0"/>
          <w:color w:val="000000" w:themeColor="text1"/>
          <w:sz w:val="24"/>
          <w:szCs w:val="24"/>
        </w:rPr>
        <w:t>in Amhara Region, Tikemt 2012 EFY.</w:t>
      </w:r>
      <w:bookmarkEnd w:id="24"/>
    </w:p>
    <w:p w14:paraId="52883915" w14:textId="10A75F36" w:rsidR="001E4833" w:rsidRDefault="001E4833" w:rsidP="00C56EB0">
      <w:pPr>
        <w:jc w:val="both"/>
        <w:rPr>
          <w:rFonts w:ascii="Times New Roman" w:hAnsi="Times New Roman" w:cs="Times New Roman"/>
          <w:sz w:val="24"/>
          <w:szCs w:val="24"/>
        </w:rPr>
      </w:pPr>
    </w:p>
    <w:p w14:paraId="2772D5F9" w14:textId="2BBFA4B5" w:rsidR="00846FC9" w:rsidRDefault="00846FC9" w:rsidP="00846FC9">
      <w:pPr>
        <w:spacing w:line="360" w:lineRule="auto"/>
        <w:jc w:val="both"/>
        <w:rPr>
          <w:rFonts w:ascii="Times New Roman" w:hAnsi="Times New Roman" w:cs="Times New Roman"/>
          <w:sz w:val="24"/>
          <w:szCs w:val="23"/>
        </w:rPr>
      </w:pPr>
      <w:r>
        <w:rPr>
          <w:rFonts w:ascii="Times New Roman" w:hAnsi="Times New Roman" w:cs="Times New Roman"/>
          <w:sz w:val="24"/>
          <w:szCs w:val="24"/>
        </w:rPr>
        <w:lastRenderedPageBreak/>
        <w:t xml:space="preserve">Highly affected age groups were &lt; 5 years old age group which accounts 65(44%) and ≥ 15 years old age group accounts 48 (32%). </w:t>
      </w:r>
      <w:r>
        <w:rPr>
          <w:rFonts w:ascii="Times New Roman" w:hAnsi="Times New Roman" w:cs="Times New Roman"/>
          <w:sz w:val="24"/>
          <w:szCs w:val="23"/>
        </w:rPr>
        <w:t>All cases have no history of previous exposure to measles.</w:t>
      </w:r>
    </w:p>
    <w:p w14:paraId="721E7E5F" w14:textId="77777777" w:rsidR="00846FC9" w:rsidRDefault="00846FC9" w:rsidP="00846FC9">
      <w:pPr>
        <w:spacing w:line="360" w:lineRule="auto"/>
        <w:jc w:val="both"/>
        <w:rPr>
          <w:rFonts w:ascii="Times New Roman" w:hAnsi="Times New Roman" w:cs="Times New Roman"/>
          <w:sz w:val="24"/>
          <w:szCs w:val="23"/>
        </w:rPr>
      </w:pPr>
    </w:p>
    <w:p w14:paraId="3AA63879" w14:textId="732917BA" w:rsidR="00846FC9" w:rsidRDefault="00846FC9" w:rsidP="00846FC9">
      <w:pPr>
        <w:spacing w:line="360" w:lineRule="auto"/>
        <w:jc w:val="both"/>
        <w:rPr>
          <w:rFonts w:ascii="Times New Roman" w:hAnsi="Times New Roman" w:cs="Times New Roman"/>
          <w:sz w:val="24"/>
          <w:szCs w:val="23"/>
        </w:rPr>
      </w:pPr>
      <w:r>
        <w:rPr>
          <w:noProof/>
        </w:rPr>
        <w:drawing>
          <wp:inline distT="0" distB="0" distL="0" distR="0" wp14:anchorId="357871E2" wp14:editId="47A59287">
            <wp:extent cx="6375400" cy="6210300"/>
            <wp:effectExtent l="38100" t="38100" r="44450" b="381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85311" cy="6219954"/>
                    </a:xfrm>
                    <a:prstGeom prst="rect">
                      <a:avLst/>
                    </a:prstGeom>
                    <a:ln w="38100">
                      <a:solidFill>
                        <a:srgbClr val="002060"/>
                      </a:solidFill>
                    </a:ln>
                  </pic:spPr>
                </pic:pic>
              </a:graphicData>
            </a:graphic>
          </wp:inline>
        </w:drawing>
      </w:r>
    </w:p>
    <w:p w14:paraId="0A803D53" w14:textId="7C4D0977" w:rsidR="00846FC9" w:rsidRDefault="00846FC9" w:rsidP="00846FC9">
      <w:pPr>
        <w:pStyle w:val="Caption"/>
        <w:spacing w:line="360" w:lineRule="auto"/>
        <w:jc w:val="both"/>
        <w:rPr>
          <w:rFonts w:ascii="Times New Roman" w:hAnsi="Times New Roman" w:cs="Times New Roman"/>
          <w:i w:val="0"/>
          <w:iCs w:val="0"/>
          <w:color w:val="000000" w:themeColor="text1"/>
          <w:sz w:val="24"/>
          <w:szCs w:val="24"/>
        </w:rPr>
      </w:pPr>
      <w:bookmarkStart w:id="25" w:name="_Toc21724396"/>
      <w:r w:rsidRPr="00846FC9">
        <w:rPr>
          <w:rFonts w:ascii="Times New Roman" w:hAnsi="Times New Roman" w:cs="Times New Roman"/>
          <w:i w:val="0"/>
          <w:iCs w:val="0"/>
          <w:color w:val="000000" w:themeColor="text1"/>
          <w:sz w:val="24"/>
          <w:szCs w:val="24"/>
        </w:rPr>
        <w:t xml:space="preserve">Figure </w:t>
      </w:r>
      <w:r w:rsidRPr="00846FC9">
        <w:rPr>
          <w:rFonts w:ascii="Times New Roman" w:hAnsi="Times New Roman" w:cs="Times New Roman"/>
          <w:i w:val="0"/>
          <w:iCs w:val="0"/>
          <w:color w:val="000000" w:themeColor="text1"/>
          <w:sz w:val="24"/>
          <w:szCs w:val="24"/>
        </w:rPr>
        <w:fldChar w:fldCharType="begin"/>
      </w:r>
      <w:r w:rsidRPr="00846FC9">
        <w:rPr>
          <w:rFonts w:ascii="Times New Roman" w:hAnsi="Times New Roman" w:cs="Times New Roman"/>
          <w:i w:val="0"/>
          <w:iCs w:val="0"/>
          <w:color w:val="000000" w:themeColor="text1"/>
          <w:sz w:val="24"/>
          <w:szCs w:val="24"/>
        </w:rPr>
        <w:instrText xml:space="preserve"> SEQ Figure \* ARABIC </w:instrText>
      </w:r>
      <w:r w:rsidRPr="00846FC9">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4</w:t>
      </w:r>
      <w:r w:rsidRPr="00846FC9">
        <w:rPr>
          <w:rFonts w:ascii="Times New Roman" w:hAnsi="Times New Roman" w:cs="Times New Roman"/>
          <w:i w:val="0"/>
          <w:iCs w:val="0"/>
          <w:color w:val="000000" w:themeColor="text1"/>
          <w:sz w:val="24"/>
          <w:szCs w:val="24"/>
        </w:rPr>
        <w:fldChar w:fldCharType="end"/>
      </w:r>
      <w:r w:rsidRPr="00846FC9">
        <w:rPr>
          <w:rFonts w:ascii="Times New Roman" w:hAnsi="Times New Roman" w:cs="Times New Roman"/>
          <w:i w:val="0"/>
          <w:iCs w:val="0"/>
          <w:color w:val="000000" w:themeColor="text1"/>
          <w:sz w:val="24"/>
          <w:szCs w:val="24"/>
        </w:rPr>
        <w:t>: Number of Suspected Measles cases by age distribution of Amhara Region, Tikemt 2012 EFY.</w:t>
      </w:r>
      <w:bookmarkEnd w:id="25"/>
    </w:p>
    <w:p w14:paraId="017032E3" w14:textId="0DDC1074" w:rsidR="001E4833" w:rsidRDefault="007C50D0" w:rsidP="007C50D0">
      <w:pPr>
        <w:spacing w:line="360" w:lineRule="auto"/>
        <w:rPr>
          <w:rFonts w:ascii="Times New Roman" w:hAnsi="Times New Roman" w:cs="Times New Roman"/>
          <w:sz w:val="24"/>
          <w:szCs w:val="24"/>
        </w:rPr>
      </w:pPr>
      <w:r w:rsidRPr="007C50D0">
        <w:rPr>
          <w:rFonts w:ascii="Times New Roman" w:hAnsi="Times New Roman" w:cs="Times New Roman"/>
          <w:sz w:val="24"/>
          <w:szCs w:val="24"/>
        </w:rPr>
        <w:lastRenderedPageBreak/>
        <w:t>High number of cases 77(52.0%) vaccination status were unknown</w:t>
      </w:r>
      <w:r>
        <w:rPr>
          <w:rFonts w:ascii="Times New Roman" w:hAnsi="Times New Roman" w:cs="Times New Roman"/>
          <w:sz w:val="24"/>
          <w:szCs w:val="24"/>
        </w:rPr>
        <w:t xml:space="preserve"> and 51(34%) of Cases were vaccinated.</w:t>
      </w:r>
      <w:r w:rsidR="00F578EE">
        <w:rPr>
          <w:rFonts w:ascii="Times New Roman" w:hAnsi="Times New Roman" w:cs="Times New Roman"/>
          <w:sz w:val="24"/>
          <w:szCs w:val="24"/>
        </w:rPr>
        <w:t xml:space="preserve"> </w:t>
      </w:r>
    </w:p>
    <w:p w14:paraId="4E6FD9DA" w14:textId="12890535" w:rsidR="00F578EE" w:rsidRDefault="00F578EE" w:rsidP="007C50D0">
      <w:pPr>
        <w:spacing w:line="360" w:lineRule="auto"/>
        <w:rPr>
          <w:rFonts w:ascii="Times New Roman" w:hAnsi="Times New Roman" w:cs="Times New Roman"/>
          <w:sz w:val="24"/>
          <w:szCs w:val="24"/>
        </w:rPr>
      </w:pPr>
      <w:r>
        <w:rPr>
          <w:noProof/>
        </w:rPr>
        <w:drawing>
          <wp:inline distT="0" distB="0" distL="0" distR="0" wp14:anchorId="05CFF3F5" wp14:editId="01897CE5">
            <wp:extent cx="5943600" cy="4796155"/>
            <wp:effectExtent l="38100" t="38100" r="38100" b="425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796155"/>
                    </a:xfrm>
                    <a:prstGeom prst="rect">
                      <a:avLst/>
                    </a:prstGeom>
                    <a:ln w="38100">
                      <a:solidFill>
                        <a:srgbClr val="FF0066"/>
                      </a:solidFill>
                    </a:ln>
                  </pic:spPr>
                </pic:pic>
              </a:graphicData>
            </a:graphic>
          </wp:inline>
        </w:drawing>
      </w:r>
    </w:p>
    <w:p w14:paraId="2D997595" w14:textId="27AC5F7E" w:rsidR="00F578EE" w:rsidRDefault="00F578EE" w:rsidP="007C50D0">
      <w:pPr>
        <w:spacing w:line="360" w:lineRule="auto"/>
        <w:rPr>
          <w:rFonts w:ascii="Times New Roman" w:hAnsi="Times New Roman" w:cs="Times New Roman"/>
          <w:sz w:val="24"/>
          <w:szCs w:val="24"/>
        </w:rPr>
      </w:pPr>
    </w:p>
    <w:p w14:paraId="1AD82A3C" w14:textId="04FEB9C9" w:rsidR="00F578EE" w:rsidRPr="00F578EE" w:rsidRDefault="00F578EE" w:rsidP="00F578EE">
      <w:pPr>
        <w:pStyle w:val="Caption"/>
        <w:jc w:val="both"/>
        <w:rPr>
          <w:rFonts w:ascii="Times New Roman" w:hAnsi="Times New Roman" w:cs="Times New Roman"/>
          <w:i w:val="0"/>
          <w:iCs w:val="0"/>
          <w:color w:val="000000" w:themeColor="text1"/>
          <w:sz w:val="24"/>
          <w:szCs w:val="24"/>
        </w:rPr>
      </w:pPr>
      <w:bookmarkStart w:id="26" w:name="_Toc21724397"/>
      <w:r w:rsidRPr="00F578EE">
        <w:rPr>
          <w:rFonts w:ascii="Times New Roman" w:hAnsi="Times New Roman" w:cs="Times New Roman"/>
          <w:i w:val="0"/>
          <w:iCs w:val="0"/>
          <w:color w:val="000000" w:themeColor="text1"/>
          <w:sz w:val="24"/>
          <w:szCs w:val="24"/>
        </w:rPr>
        <w:t xml:space="preserve">Figure </w:t>
      </w:r>
      <w:r w:rsidRPr="00F578EE">
        <w:rPr>
          <w:rFonts w:ascii="Times New Roman" w:hAnsi="Times New Roman" w:cs="Times New Roman"/>
          <w:i w:val="0"/>
          <w:iCs w:val="0"/>
          <w:color w:val="000000" w:themeColor="text1"/>
          <w:sz w:val="24"/>
          <w:szCs w:val="24"/>
        </w:rPr>
        <w:fldChar w:fldCharType="begin"/>
      </w:r>
      <w:r w:rsidRPr="00F578EE">
        <w:rPr>
          <w:rFonts w:ascii="Times New Roman" w:hAnsi="Times New Roman" w:cs="Times New Roman"/>
          <w:i w:val="0"/>
          <w:iCs w:val="0"/>
          <w:color w:val="000000" w:themeColor="text1"/>
          <w:sz w:val="24"/>
          <w:szCs w:val="24"/>
        </w:rPr>
        <w:instrText xml:space="preserve"> SEQ Figure \* ARABIC </w:instrText>
      </w:r>
      <w:r w:rsidRPr="00F578EE">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5</w:t>
      </w:r>
      <w:r w:rsidRPr="00F578EE">
        <w:rPr>
          <w:rFonts w:ascii="Times New Roman" w:hAnsi="Times New Roman" w:cs="Times New Roman"/>
          <w:i w:val="0"/>
          <w:iCs w:val="0"/>
          <w:color w:val="000000" w:themeColor="text1"/>
          <w:sz w:val="24"/>
          <w:szCs w:val="24"/>
        </w:rPr>
        <w:fldChar w:fldCharType="end"/>
      </w:r>
      <w:r w:rsidRPr="00F578EE">
        <w:rPr>
          <w:rFonts w:ascii="Times New Roman" w:hAnsi="Times New Roman" w:cs="Times New Roman"/>
          <w:i w:val="0"/>
          <w:iCs w:val="0"/>
          <w:color w:val="000000" w:themeColor="text1"/>
          <w:sz w:val="24"/>
          <w:szCs w:val="24"/>
        </w:rPr>
        <w:t>: Suspected Measles cases by vaccination status of Amhara Region, Tikemt 2012 EFY.</w:t>
      </w:r>
      <w:bookmarkEnd w:id="26"/>
    </w:p>
    <w:p w14:paraId="550B834A" w14:textId="35B88DA4" w:rsidR="00F578EE" w:rsidRDefault="00F578EE" w:rsidP="007C50D0">
      <w:pPr>
        <w:spacing w:line="360" w:lineRule="auto"/>
        <w:rPr>
          <w:rFonts w:ascii="Times New Roman" w:hAnsi="Times New Roman" w:cs="Times New Roman"/>
          <w:sz w:val="24"/>
          <w:szCs w:val="24"/>
        </w:rPr>
      </w:pPr>
    </w:p>
    <w:p w14:paraId="041EABAB" w14:textId="68499A87" w:rsidR="00F578EE" w:rsidRDefault="00F578EE" w:rsidP="007C50D0">
      <w:pPr>
        <w:spacing w:line="360" w:lineRule="auto"/>
        <w:rPr>
          <w:rFonts w:ascii="Times New Roman" w:hAnsi="Times New Roman" w:cs="Times New Roman"/>
          <w:sz w:val="24"/>
          <w:szCs w:val="24"/>
        </w:rPr>
      </w:pPr>
    </w:p>
    <w:p w14:paraId="6ABA1258" w14:textId="463D6027" w:rsidR="0010327B" w:rsidRDefault="0010327B" w:rsidP="007C50D0">
      <w:pPr>
        <w:spacing w:line="360" w:lineRule="auto"/>
        <w:rPr>
          <w:rFonts w:ascii="Times New Roman" w:hAnsi="Times New Roman" w:cs="Times New Roman"/>
          <w:sz w:val="24"/>
          <w:szCs w:val="24"/>
        </w:rPr>
      </w:pPr>
    </w:p>
    <w:p w14:paraId="3B9E9FB8" w14:textId="4F6230BB" w:rsidR="00F220AE" w:rsidRDefault="00F220AE" w:rsidP="007C50D0">
      <w:pPr>
        <w:spacing w:line="360" w:lineRule="auto"/>
        <w:rPr>
          <w:rFonts w:ascii="Times New Roman" w:hAnsi="Times New Roman" w:cs="Times New Roman"/>
          <w:sz w:val="24"/>
          <w:szCs w:val="24"/>
        </w:rPr>
      </w:pPr>
    </w:p>
    <w:p w14:paraId="04F45C70" w14:textId="2D8AFABF" w:rsidR="00F220AE" w:rsidRDefault="00F220AE" w:rsidP="007C50D0">
      <w:pPr>
        <w:spacing w:line="360" w:lineRule="auto"/>
        <w:rPr>
          <w:rFonts w:ascii="Times New Roman" w:hAnsi="Times New Roman" w:cs="Times New Roman"/>
          <w:sz w:val="24"/>
          <w:szCs w:val="24"/>
        </w:rPr>
      </w:pPr>
    </w:p>
    <w:p w14:paraId="47C244DB" w14:textId="6209C05D" w:rsidR="00F220AE" w:rsidRPr="00866FA8" w:rsidRDefault="00F220AE" w:rsidP="00451F93">
      <w:pPr>
        <w:pStyle w:val="Caption"/>
        <w:spacing w:line="360" w:lineRule="auto"/>
        <w:rPr>
          <w:rFonts w:ascii="Times New Roman" w:hAnsi="Times New Roman" w:cs="Times New Roman"/>
          <w:i w:val="0"/>
          <w:iCs w:val="0"/>
          <w:color w:val="000000" w:themeColor="text1"/>
          <w:sz w:val="24"/>
          <w:szCs w:val="24"/>
        </w:rPr>
      </w:pPr>
      <w:bookmarkStart w:id="27" w:name="_Toc21724624"/>
      <w:r w:rsidRPr="00866FA8">
        <w:rPr>
          <w:rFonts w:ascii="Times New Roman" w:hAnsi="Times New Roman" w:cs="Times New Roman"/>
          <w:i w:val="0"/>
          <w:iCs w:val="0"/>
          <w:color w:val="000000" w:themeColor="text1"/>
          <w:sz w:val="24"/>
          <w:szCs w:val="24"/>
        </w:rPr>
        <w:lastRenderedPageBreak/>
        <w:t xml:space="preserve">Table </w:t>
      </w:r>
      <w:r w:rsidRPr="00866FA8">
        <w:rPr>
          <w:rFonts w:ascii="Times New Roman" w:hAnsi="Times New Roman" w:cs="Times New Roman"/>
          <w:i w:val="0"/>
          <w:iCs w:val="0"/>
          <w:color w:val="000000" w:themeColor="text1"/>
          <w:sz w:val="24"/>
          <w:szCs w:val="24"/>
        </w:rPr>
        <w:fldChar w:fldCharType="begin"/>
      </w:r>
      <w:r w:rsidRPr="00866FA8">
        <w:rPr>
          <w:rFonts w:ascii="Times New Roman" w:hAnsi="Times New Roman" w:cs="Times New Roman"/>
          <w:i w:val="0"/>
          <w:iCs w:val="0"/>
          <w:color w:val="000000" w:themeColor="text1"/>
          <w:sz w:val="24"/>
          <w:szCs w:val="24"/>
        </w:rPr>
        <w:instrText xml:space="preserve"> SEQ Table \* ARABIC </w:instrText>
      </w:r>
      <w:r w:rsidRPr="00866FA8">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w:t>
      </w:r>
      <w:r w:rsidRPr="00866FA8">
        <w:rPr>
          <w:rFonts w:ascii="Times New Roman" w:hAnsi="Times New Roman" w:cs="Times New Roman"/>
          <w:i w:val="0"/>
          <w:iCs w:val="0"/>
          <w:color w:val="000000" w:themeColor="text1"/>
          <w:sz w:val="24"/>
          <w:szCs w:val="24"/>
        </w:rPr>
        <w:fldChar w:fldCharType="end"/>
      </w:r>
      <w:r w:rsidR="00451F93" w:rsidRPr="00866FA8">
        <w:rPr>
          <w:rFonts w:ascii="Times New Roman" w:hAnsi="Times New Roman" w:cs="Times New Roman"/>
          <w:i w:val="0"/>
          <w:iCs w:val="0"/>
          <w:color w:val="000000" w:themeColor="text1"/>
          <w:sz w:val="24"/>
          <w:szCs w:val="24"/>
        </w:rPr>
        <w:t>: Six Years Measles Vaccination Coverage (MCV1) of affected woredas Amhara Region, Tikemt 2012 EFY.</w:t>
      </w:r>
      <w:bookmarkEnd w:id="27"/>
    </w:p>
    <w:p w14:paraId="5C4BF552" w14:textId="77777777" w:rsidR="007C50D0" w:rsidRPr="007C50D0" w:rsidRDefault="007C50D0" w:rsidP="007C50D0">
      <w:pPr>
        <w:spacing w:line="360" w:lineRule="auto"/>
        <w:rPr>
          <w:rFonts w:ascii="Times New Roman" w:hAnsi="Times New Roman" w:cs="Times New Roman"/>
          <w:sz w:val="24"/>
          <w:szCs w:val="24"/>
        </w:rPr>
      </w:pPr>
    </w:p>
    <w:tbl>
      <w:tblPr>
        <w:tblStyle w:val="TableGrid"/>
        <w:tblW w:w="10980" w:type="dxa"/>
        <w:tblInd w:w="-455" w:type="dxa"/>
        <w:tblLook w:val="04A0" w:firstRow="1" w:lastRow="0" w:firstColumn="1" w:lastColumn="0" w:noHBand="0" w:noVBand="1"/>
      </w:tblPr>
      <w:tblGrid>
        <w:gridCol w:w="1163"/>
        <w:gridCol w:w="1664"/>
        <w:gridCol w:w="1170"/>
        <w:gridCol w:w="1170"/>
        <w:gridCol w:w="1136"/>
        <w:gridCol w:w="1109"/>
        <w:gridCol w:w="1194"/>
        <w:gridCol w:w="1226"/>
        <w:gridCol w:w="1148"/>
      </w:tblGrid>
      <w:tr w:rsidR="00F220AE" w:rsidRPr="0010327B" w14:paraId="1A66D362" w14:textId="77777777" w:rsidTr="00A53266">
        <w:trPr>
          <w:trHeight w:val="1604"/>
        </w:trPr>
        <w:tc>
          <w:tcPr>
            <w:tcW w:w="1163" w:type="dxa"/>
            <w:noWrap/>
            <w:hideMark/>
          </w:tcPr>
          <w:p w14:paraId="33803C55" w14:textId="77777777" w:rsidR="0010327B" w:rsidRDefault="0010327B" w:rsidP="0010327B">
            <w:pPr>
              <w:jc w:val="center"/>
              <w:rPr>
                <w:rFonts w:ascii="Times New Roman" w:hAnsi="Times New Roman" w:cs="Times New Roman"/>
                <w:b/>
                <w:bCs/>
                <w:sz w:val="24"/>
                <w:szCs w:val="24"/>
              </w:rPr>
            </w:pPr>
          </w:p>
          <w:p w14:paraId="2485696D" w14:textId="77777777" w:rsidR="00F220AE" w:rsidRDefault="00F220AE" w:rsidP="0010327B">
            <w:pPr>
              <w:jc w:val="center"/>
              <w:rPr>
                <w:rFonts w:ascii="Times New Roman" w:hAnsi="Times New Roman" w:cs="Times New Roman"/>
                <w:b/>
                <w:bCs/>
                <w:sz w:val="24"/>
                <w:szCs w:val="24"/>
              </w:rPr>
            </w:pPr>
          </w:p>
          <w:p w14:paraId="4644BFED" w14:textId="77777777" w:rsidR="00F220AE" w:rsidRDefault="00F220AE" w:rsidP="0010327B">
            <w:pPr>
              <w:jc w:val="center"/>
              <w:rPr>
                <w:rFonts w:ascii="Times New Roman" w:hAnsi="Times New Roman" w:cs="Times New Roman"/>
                <w:b/>
                <w:bCs/>
                <w:sz w:val="24"/>
                <w:szCs w:val="24"/>
              </w:rPr>
            </w:pPr>
          </w:p>
          <w:p w14:paraId="7A9B766E" w14:textId="2D2A2E73"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Zone</w:t>
            </w:r>
          </w:p>
        </w:tc>
        <w:tc>
          <w:tcPr>
            <w:tcW w:w="1664" w:type="dxa"/>
            <w:noWrap/>
            <w:hideMark/>
          </w:tcPr>
          <w:p w14:paraId="1D9696D5" w14:textId="77777777" w:rsidR="0010327B" w:rsidRDefault="0010327B" w:rsidP="0010327B">
            <w:pPr>
              <w:jc w:val="center"/>
              <w:rPr>
                <w:rFonts w:ascii="Times New Roman" w:hAnsi="Times New Roman" w:cs="Times New Roman"/>
                <w:b/>
                <w:bCs/>
                <w:sz w:val="24"/>
                <w:szCs w:val="24"/>
              </w:rPr>
            </w:pPr>
          </w:p>
          <w:p w14:paraId="1A258AFD" w14:textId="77777777" w:rsidR="00F220AE" w:rsidRDefault="00F220AE" w:rsidP="0010327B">
            <w:pPr>
              <w:jc w:val="center"/>
              <w:rPr>
                <w:rFonts w:ascii="Times New Roman" w:hAnsi="Times New Roman" w:cs="Times New Roman"/>
                <w:b/>
                <w:bCs/>
                <w:sz w:val="24"/>
                <w:szCs w:val="24"/>
              </w:rPr>
            </w:pPr>
          </w:p>
          <w:p w14:paraId="3527DF21" w14:textId="77777777" w:rsidR="00F220AE" w:rsidRDefault="00F220AE" w:rsidP="0010327B">
            <w:pPr>
              <w:jc w:val="center"/>
              <w:rPr>
                <w:rFonts w:ascii="Times New Roman" w:hAnsi="Times New Roman" w:cs="Times New Roman"/>
                <w:b/>
                <w:bCs/>
                <w:sz w:val="24"/>
                <w:szCs w:val="24"/>
              </w:rPr>
            </w:pPr>
          </w:p>
          <w:p w14:paraId="391B59B7" w14:textId="2D51C60E"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Woredas</w:t>
            </w:r>
          </w:p>
        </w:tc>
        <w:tc>
          <w:tcPr>
            <w:tcW w:w="1170" w:type="dxa"/>
            <w:noWrap/>
            <w:hideMark/>
          </w:tcPr>
          <w:p w14:paraId="6CDF0312" w14:textId="77777777" w:rsidR="0010327B" w:rsidRDefault="0010327B" w:rsidP="0010327B">
            <w:pPr>
              <w:jc w:val="center"/>
              <w:rPr>
                <w:rFonts w:ascii="Times New Roman" w:hAnsi="Times New Roman" w:cs="Times New Roman"/>
                <w:b/>
                <w:bCs/>
                <w:sz w:val="24"/>
                <w:szCs w:val="24"/>
              </w:rPr>
            </w:pPr>
          </w:p>
          <w:p w14:paraId="1E6C3295" w14:textId="77777777" w:rsidR="00F220AE" w:rsidRDefault="00F220AE" w:rsidP="0010327B">
            <w:pPr>
              <w:jc w:val="center"/>
              <w:rPr>
                <w:rFonts w:ascii="Times New Roman" w:hAnsi="Times New Roman" w:cs="Times New Roman"/>
                <w:b/>
                <w:bCs/>
                <w:sz w:val="24"/>
                <w:szCs w:val="24"/>
              </w:rPr>
            </w:pPr>
          </w:p>
          <w:p w14:paraId="3E6E1A55" w14:textId="77777777" w:rsidR="00F220AE" w:rsidRDefault="00F220AE" w:rsidP="0010327B">
            <w:pPr>
              <w:jc w:val="center"/>
              <w:rPr>
                <w:rFonts w:ascii="Times New Roman" w:hAnsi="Times New Roman" w:cs="Times New Roman"/>
                <w:b/>
                <w:bCs/>
                <w:sz w:val="24"/>
                <w:szCs w:val="24"/>
              </w:rPr>
            </w:pPr>
          </w:p>
          <w:p w14:paraId="694D8FC7" w14:textId="37DD435D"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2006 EC</w:t>
            </w:r>
          </w:p>
        </w:tc>
        <w:tc>
          <w:tcPr>
            <w:tcW w:w="1170" w:type="dxa"/>
            <w:noWrap/>
            <w:hideMark/>
          </w:tcPr>
          <w:p w14:paraId="385BDBDE" w14:textId="77777777" w:rsidR="0010327B" w:rsidRDefault="0010327B" w:rsidP="0010327B">
            <w:pPr>
              <w:jc w:val="center"/>
              <w:rPr>
                <w:rFonts w:ascii="Times New Roman" w:hAnsi="Times New Roman" w:cs="Times New Roman"/>
                <w:b/>
                <w:bCs/>
                <w:sz w:val="24"/>
                <w:szCs w:val="24"/>
              </w:rPr>
            </w:pPr>
          </w:p>
          <w:p w14:paraId="70A78BAE" w14:textId="77777777" w:rsidR="00F220AE" w:rsidRDefault="00F220AE" w:rsidP="0010327B">
            <w:pPr>
              <w:jc w:val="center"/>
              <w:rPr>
                <w:rFonts w:ascii="Times New Roman" w:hAnsi="Times New Roman" w:cs="Times New Roman"/>
                <w:b/>
                <w:bCs/>
                <w:sz w:val="24"/>
                <w:szCs w:val="24"/>
              </w:rPr>
            </w:pPr>
          </w:p>
          <w:p w14:paraId="1E96A654" w14:textId="77777777" w:rsidR="00F220AE" w:rsidRDefault="00F220AE" w:rsidP="0010327B">
            <w:pPr>
              <w:jc w:val="center"/>
              <w:rPr>
                <w:rFonts w:ascii="Times New Roman" w:hAnsi="Times New Roman" w:cs="Times New Roman"/>
                <w:b/>
                <w:bCs/>
                <w:sz w:val="24"/>
                <w:szCs w:val="24"/>
              </w:rPr>
            </w:pPr>
          </w:p>
          <w:p w14:paraId="5F91BE60" w14:textId="66A68DB1"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2007 EC</w:t>
            </w:r>
          </w:p>
        </w:tc>
        <w:tc>
          <w:tcPr>
            <w:tcW w:w="1136" w:type="dxa"/>
            <w:noWrap/>
            <w:hideMark/>
          </w:tcPr>
          <w:p w14:paraId="7FE47E66" w14:textId="77777777" w:rsidR="0010327B" w:rsidRDefault="0010327B" w:rsidP="0010327B">
            <w:pPr>
              <w:jc w:val="center"/>
              <w:rPr>
                <w:rFonts w:ascii="Times New Roman" w:hAnsi="Times New Roman" w:cs="Times New Roman"/>
                <w:b/>
                <w:bCs/>
                <w:sz w:val="24"/>
                <w:szCs w:val="24"/>
              </w:rPr>
            </w:pPr>
          </w:p>
          <w:p w14:paraId="4F672AE5" w14:textId="77777777" w:rsidR="00F220AE" w:rsidRDefault="00F220AE" w:rsidP="0010327B">
            <w:pPr>
              <w:jc w:val="center"/>
              <w:rPr>
                <w:rFonts w:ascii="Times New Roman" w:hAnsi="Times New Roman" w:cs="Times New Roman"/>
                <w:b/>
                <w:bCs/>
                <w:sz w:val="24"/>
                <w:szCs w:val="24"/>
              </w:rPr>
            </w:pPr>
          </w:p>
          <w:p w14:paraId="55F8E208" w14:textId="77777777" w:rsidR="00F220AE" w:rsidRDefault="00F220AE" w:rsidP="0010327B">
            <w:pPr>
              <w:jc w:val="center"/>
              <w:rPr>
                <w:rFonts w:ascii="Times New Roman" w:hAnsi="Times New Roman" w:cs="Times New Roman"/>
                <w:b/>
                <w:bCs/>
                <w:sz w:val="24"/>
                <w:szCs w:val="24"/>
              </w:rPr>
            </w:pPr>
          </w:p>
          <w:p w14:paraId="75415717" w14:textId="43E57CFE"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2008 EC</w:t>
            </w:r>
          </w:p>
        </w:tc>
        <w:tc>
          <w:tcPr>
            <w:tcW w:w="1109" w:type="dxa"/>
            <w:noWrap/>
            <w:hideMark/>
          </w:tcPr>
          <w:p w14:paraId="5E5ADD61" w14:textId="77777777" w:rsidR="0010327B" w:rsidRDefault="0010327B" w:rsidP="0010327B">
            <w:pPr>
              <w:jc w:val="center"/>
              <w:rPr>
                <w:rFonts w:ascii="Times New Roman" w:hAnsi="Times New Roman" w:cs="Times New Roman"/>
                <w:b/>
                <w:bCs/>
                <w:sz w:val="24"/>
                <w:szCs w:val="24"/>
              </w:rPr>
            </w:pPr>
          </w:p>
          <w:p w14:paraId="62ED57F2" w14:textId="77777777" w:rsidR="00F220AE" w:rsidRDefault="00F220AE" w:rsidP="0010327B">
            <w:pPr>
              <w:jc w:val="center"/>
              <w:rPr>
                <w:rFonts w:ascii="Times New Roman" w:hAnsi="Times New Roman" w:cs="Times New Roman"/>
                <w:b/>
                <w:bCs/>
                <w:sz w:val="24"/>
                <w:szCs w:val="24"/>
              </w:rPr>
            </w:pPr>
          </w:p>
          <w:p w14:paraId="1559707C" w14:textId="77777777" w:rsidR="00F220AE" w:rsidRDefault="00F220AE" w:rsidP="0010327B">
            <w:pPr>
              <w:jc w:val="center"/>
              <w:rPr>
                <w:rFonts w:ascii="Times New Roman" w:hAnsi="Times New Roman" w:cs="Times New Roman"/>
                <w:b/>
                <w:bCs/>
                <w:sz w:val="24"/>
                <w:szCs w:val="24"/>
              </w:rPr>
            </w:pPr>
          </w:p>
          <w:p w14:paraId="66B714F9" w14:textId="4653BBD3"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2009 EC</w:t>
            </w:r>
          </w:p>
        </w:tc>
        <w:tc>
          <w:tcPr>
            <w:tcW w:w="1194" w:type="dxa"/>
            <w:noWrap/>
            <w:hideMark/>
          </w:tcPr>
          <w:p w14:paraId="0B69F548" w14:textId="77777777" w:rsidR="0010327B" w:rsidRDefault="0010327B" w:rsidP="0010327B">
            <w:pPr>
              <w:jc w:val="center"/>
              <w:rPr>
                <w:rFonts w:ascii="Times New Roman" w:hAnsi="Times New Roman" w:cs="Times New Roman"/>
                <w:b/>
                <w:bCs/>
                <w:sz w:val="24"/>
                <w:szCs w:val="24"/>
              </w:rPr>
            </w:pPr>
          </w:p>
          <w:p w14:paraId="787277AE" w14:textId="77777777" w:rsidR="00F220AE" w:rsidRDefault="00F220AE" w:rsidP="0010327B">
            <w:pPr>
              <w:jc w:val="center"/>
              <w:rPr>
                <w:rFonts w:ascii="Times New Roman" w:hAnsi="Times New Roman" w:cs="Times New Roman"/>
                <w:b/>
                <w:bCs/>
                <w:sz w:val="24"/>
                <w:szCs w:val="24"/>
              </w:rPr>
            </w:pPr>
          </w:p>
          <w:p w14:paraId="211A72D9" w14:textId="77777777" w:rsidR="00F220AE" w:rsidRDefault="00F220AE" w:rsidP="0010327B">
            <w:pPr>
              <w:jc w:val="center"/>
              <w:rPr>
                <w:rFonts w:ascii="Times New Roman" w:hAnsi="Times New Roman" w:cs="Times New Roman"/>
                <w:b/>
                <w:bCs/>
                <w:sz w:val="24"/>
                <w:szCs w:val="24"/>
              </w:rPr>
            </w:pPr>
          </w:p>
          <w:p w14:paraId="18AC8BF8" w14:textId="5A664964"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2010 EC</w:t>
            </w:r>
          </w:p>
        </w:tc>
        <w:tc>
          <w:tcPr>
            <w:tcW w:w="1226" w:type="dxa"/>
            <w:noWrap/>
            <w:hideMark/>
          </w:tcPr>
          <w:p w14:paraId="324FD48F" w14:textId="77777777" w:rsidR="00F220AE" w:rsidRDefault="00F220AE" w:rsidP="0010327B">
            <w:pPr>
              <w:jc w:val="center"/>
              <w:rPr>
                <w:rFonts w:ascii="Times New Roman" w:hAnsi="Times New Roman" w:cs="Times New Roman"/>
                <w:b/>
                <w:bCs/>
                <w:sz w:val="24"/>
                <w:szCs w:val="24"/>
              </w:rPr>
            </w:pPr>
          </w:p>
          <w:p w14:paraId="43D49616" w14:textId="77777777" w:rsidR="00F220AE" w:rsidRDefault="00F220AE" w:rsidP="0010327B">
            <w:pPr>
              <w:jc w:val="center"/>
              <w:rPr>
                <w:rFonts w:ascii="Times New Roman" w:hAnsi="Times New Roman" w:cs="Times New Roman"/>
                <w:b/>
                <w:bCs/>
                <w:sz w:val="24"/>
                <w:szCs w:val="24"/>
              </w:rPr>
            </w:pPr>
          </w:p>
          <w:p w14:paraId="72F0E267" w14:textId="77777777" w:rsidR="00F220AE" w:rsidRDefault="00F220AE" w:rsidP="0010327B">
            <w:pPr>
              <w:jc w:val="center"/>
              <w:rPr>
                <w:rFonts w:ascii="Times New Roman" w:hAnsi="Times New Roman" w:cs="Times New Roman"/>
                <w:b/>
                <w:bCs/>
                <w:sz w:val="24"/>
                <w:szCs w:val="24"/>
              </w:rPr>
            </w:pPr>
          </w:p>
          <w:p w14:paraId="2E827812" w14:textId="4D8E9B83" w:rsidR="0010327B" w:rsidRPr="0010327B" w:rsidRDefault="0010327B" w:rsidP="0010327B">
            <w:pPr>
              <w:jc w:val="center"/>
              <w:rPr>
                <w:rFonts w:ascii="Times New Roman" w:hAnsi="Times New Roman" w:cs="Times New Roman"/>
                <w:b/>
                <w:bCs/>
                <w:sz w:val="24"/>
                <w:szCs w:val="24"/>
              </w:rPr>
            </w:pPr>
            <w:r w:rsidRPr="0010327B">
              <w:rPr>
                <w:rFonts w:ascii="Times New Roman" w:hAnsi="Times New Roman" w:cs="Times New Roman"/>
                <w:b/>
                <w:bCs/>
                <w:sz w:val="24"/>
                <w:szCs w:val="24"/>
              </w:rPr>
              <w:t>2011 EC</w:t>
            </w:r>
          </w:p>
        </w:tc>
        <w:tc>
          <w:tcPr>
            <w:tcW w:w="1148" w:type="dxa"/>
            <w:noWrap/>
            <w:hideMark/>
          </w:tcPr>
          <w:p w14:paraId="606D1067" w14:textId="77777777" w:rsidR="00F220AE" w:rsidRDefault="00F220AE" w:rsidP="0010327B">
            <w:pPr>
              <w:jc w:val="center"/>
              <w:rPr>
                <w:rFonts w:ascii="Times New Roman" w:hAnsi="Times New Roman" w:cs="Times New Roman"/>
                <w:b/>
                <w:bCs/>
                <w:sz w:val="24"/>
                <w:szCs w:val="24"/>
              </w:rPr>
            </w:pPr>
          </w:p>
          <w:p w14:paraId="52B5DE5D" w14:textId="77777777" w:rsidR="00F220AE" w:rsidRDefault="00F220AE" w:rsidP="0010327B">
            <w:pPr>
              <w:jc w:val="center"/>
              <w:rPr>
                <w:rFonts w:ascii="Times New Roman" w:hAnsi="Times New Roman" w:cs="Times New Roman"/>
                <w:b/>
                <w:bCs/>
                <w:sz w:val="24"/>
                <w:szCs w:val="24"/>
              </w:rPr>
            </w:pPr>
          </w:p>
          <w:p w14:paraId="5E450F3F" w14:textId="531B2060" w:rsidR="0010327B" w:rsidRPr="0010327B" w:rsidRDefault="0010327B" w:rsidP="0010327B">
            <w:pPr>
              <w:jc w:val="center"/>
              <w:rPr>
                <w:rFonts w:ascii="Times New Roman" w:hAnsi="Times New Roman" w:cs="Times New Roman"/>
                <w:b/>
                <w:bCs/>
                <w:sz w:val="24"/>
                <w:szCs w:val="24"/>
              </w:rPr>
            </w:pPr>
            <w:r>
              <w:rPr>
                <w:rFonts w:ascii="Times New Roman" w:hAnsi="Times New Roman" w:cs="Times New Roman"/>
                <w:b/>
                <w:bCs/>
                <w:sz w:val="24"/>
                <w:szCs w:val="24"/>
              </w:rPr>
              <w:t xml:space="preserve">Six Years </w:t>
            </w:r>
            <w:r w:rsidRPr="0010327B">
              <w:rPr>
                <w:rFonts w:ascii="Times New Roman" w:hAnsi="Times New Roman" w:cs="Times New Roman"/>
                <w:b/>
                <w:bCs/>
                <w:sz w:val="24"/>
                <w:szCs w:val="24"/>
              </w:rPr>
              <w:t>Average (%)</w:t>
            </w:r>
          </w:p>
        </w:tc>
      </w:tr>
      <w:tr w:rsidR="00F220AE" w:rsidRPr="0010327B" w14:paraId="29786E74" w14:textId="77777777" w:rsidTr="00A53266">
        <w:trPr>
          <w:trHeight w:val="1145"/>
        </w:trPr>
        <w:tc>
          <w:tcPr>
            <w:tcW w:w="1163" w:type="dxa"/>
            <w:noWrap/>
            <w:hideMark/>
          </w:tcPr>
          <w:p w14:paraId="683599ED" w14:textId="77777777" w:rsidR="00866FA8" w:rsidRDefault="00866FA8" w:rsidP="0010327B">
            <w:pPr>
              <w:jc w:val="both"/>
              <w:rPr>
                <w:rFonts w:ascii="Times New Roman" w:hAnsi="Times New Roman" w:cs="Times New Roman"/>
                <w:sz w:val="24"/>
                <w:szCs w:val="24"/>
              </w:rPr>
            </w:pPr>
          </w:p>
          <w:p w14:paraId="75C814DD" w14:textId="507D0BAC"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C</w:t>
            </w:r>
            <w:r>
              <w:rPr>
                <w:rFonts w:ascii="Times New Roman" w:hAnsi="Times New Roman" w:cs="Times New Roman"/>
                <w:sz w:val="24"/>
                <w:szCs w:val="24"/>
              </w:rPr>
              <w:t>/</w:t>
            </w:r>
            <w:r w:rsidRPr="0010327B">
              <w:rPr>
                <w:rFonts w:ascii="Times New Roman" w:hAnsi="Times New Roman" w:cs="Times New Roman"/>
                <w:sz w:val="24"/>
                <w:szCs w:val="24"/>
              </w:rPr>
              <w:t xml:space="preserve">Gondar </w:t>
            </w:r>
          </w:p>
        </w:tc>
        <w:tc>
          <w:tcPr>
            <w:tcW w:w="1664" w:type="dxa"/>
            <w:noWrap/>
            <w:hideMark/>
          </w:tcPr>
          <w:p w14:paraId="38AE23EA" w14:textId="77777777" w:rsidR="00866FA8" w:rsidRDefault="00866FA8" w:rsidP="0010327B">
            <w:pPr>
              <w:jc w:val="both"/>
              <w:rPr>
                <w:rFonts w:ascii="Times New Roman" w:hAnsi="Times New Roman" w:cs="Times New Roman"/>
                <w:sz w:val="24"/>
                <w:szCs w:val="24"/>
              </w:rPr>
            </w:pPr>
          </w:p>
          <w:p w14:paraId="17D56051" w14:textId="6B5F0E22"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Tach Armacho</w:t>
            </w:r>
          </w:p>
        </w:tc>
        <w:tc>
          <w:tcPr>
            <w:tcW w:w="1170" w:type="dxa"/>
            <w:noWrap/>
            <w:hideMark/>
          </w:tcPr>
          <w:p w14:paraId="45DC13C3" w14:textId="77777777" w:rsidR="00866FA8" w:rsidRDefault="00866FA8" w:rsidP="00F220AE">
            <w:pPr>
              <w:jc w:val="center"/>
              <w:rPr>
                <w:rFonts w:ascii="Times New Roman" w:hAnsi="Times New Roman" w:cs="Times New Roman"/>
                <w:sz w:val="24"/>
                <w:szCs w:val="24"/>
              </w:rPr>
            </w:pPr>
          </w:p>
          <w:p w14:paraId="6FDCCAFB" w14:textId="0BA4A1B3"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93%</w:t>
            </w:r>
          </w:p>
        </w:tc>
        <w:tc>
          <w:tcPr>
            <w:tcW w:w="1170" w:type="dxa"/>
            <w:noWrap/>
            <w:hideMark/>
          </w:tcPr>
          <w:p w14:paraId="3A184C6F" w14:textId="77777777" w:rsidR="00866FA8" w:rsidRDefault="00866FA8" w:rsidP="00F220AE">
            <w:pPr>
              <w:jc w:val="center"/>
              <w:rPr>
                <w:rFonts w:ascii="Times New Roman" w:hAnsi="Times New Roman" w:cs="Times New Roman"/>
                <w:sz w:val="24"/>
                <w:szCs w:val="24"/>
              </w:rPr>
            </w:pPr>
          </w:p>
          <w:p w14:paraId="0463EAEF" w14:textId="26EF0179"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93%</w:t>
            </w:r>
          </w:p>
        </w:tc>
        <w:tc>
          <w:tcPr>
            <w:tcW w:w="1136" w:type="dxa"/>
            <w:noWrap/>
            <w:hideMark/>
          </w:tcPr>
          <w:p w14:paraId="1552A117" w14:textId="77777777" w:rsidR="00866FA8" w:rsidRDefault="00866FA8" w:rsidP="00F220AE">
            <w:pPr>
              <w:jc w:val="center"/>
              <w:rPr>
                <w:rFonts w:ascii="Times New Roman" w:hAnsi="Times New Roman" w:cs="Times New Roman"/>
                <w:sz w:val="24"/>
                <w:szCs w:val="24"/>
              </w:rPr>
            </w:pPr>
          </w:p>
          <w:p w14:paraId="08388E19" w14:textId="5139111F"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125%</w:t>
            </w:r>
          </w:p>
        </w:tc>
        <w:tc>
          <w:tcPr>
            <w:tcW w:w="1109" w:type="dxa"/>
            <w:noWrap/>
            <w:hideMark/>
          </w:tcPr>
          <w:p w14:paraId="33C4115D" w14:textId="77777777" w:rsidR="00866FA8" w:rsidRDefault="00866FA8" w:rsidP="00F220AE">
            <w:pPr>
              <w:jc w:val="center"/>
              <w:rPr>
                <w:rFonts w:ascii="Times New Roman" w:hAnsi="Times New Roman" w:cs="Times New Roman"/>
                <w:sz w:val="24"/>
                <w:szCs w:val="24"/>
              </w:rPr>
            </w:pPr>
          </w:p>
          <w:p w14:paraId="7CAFFC31" w14:textId="1DFAA62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126%</w:t>
            </w:r>
          </w:p>
        </w:tc>
        <w:tc>
          <w:tcPr>
            <w:tcW w:w="1194" w:type="dxa"/>
            <w:noWrap/>
            <w:hideMark/>
          </w:tcPr>
          <w:p w14:paraId="7DF59AAE" w14:textId="77777777" w:rsidR="00866FA8" w:rsidRDefault="00866FA8" w:rsidP="00F220AE">
            <w:pPr>
              <w:jc w:val="center"/>
              <w:rPr>
                <w:rFonts w:ascii="Times New Roman" w:hAnsi="Times New Roman" w:cs="Times New Roman"/>
                <w:sz w:val="24"/>
                <w:szCs w:val="24"/>
              </w:rPr>
            </w:pPr>
          </w:p>
          <w:p w14:paraId="066ADCF7" w14:textId="03DADA4E"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138%</w:t>
            </w:r>
          </w:p>
        </w:tc>
        <w:tc>
          <w:tcPr>
            <w:tcW w:w="1226" w:type="dxa"/>
            <w:noWrap/>
            <w:hideMark/>
          </w:tcPr>
          <w:p w14:paraId="6152A027" w14:textId="77777777" w:rsidR="00866FA8" w:rsidRDefault="00866FA8" w:rsidP="00F220AE">
            <w:pPr>
              <w:jc w:val="center"/>
              <w:rPr>
                <w:rFonts w:ascii="Times New Roman" w:hAnsi="Times New Roman" w:cs="Times New Roman"/>
                <w:sz w:val="24"/>
                <w:szCs w:val="24"/>
              </w:rPr>
            </w:pPr>
          </w:p>
          <w:p w14:paraId="4CAB9844" w14:textId="523BF5D4"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85%</w:t>
            </w:r>
          </w:p>
        </w:tc>
        <w:tc>
          <w:tcPr>
            <w:tcW w:w="1148" w:type="dxa"/>
            <w:noWrap/>
            <w:hideMark/>
          </w:tcPr>
          <w:p w14:paraId="04376664" w14:textId="77777777" w:rsidR="00866FA8" w:rsidRDefault="00866FA8" w:rsidP="00F220AE">
            <w:pPr>
              <w:jc w:val="center"/>
              <w:rPr>
                <w:rFonts w:ascii="Times New Roman" w:hAnsi="Times New Roman" w:cs="Times New Roman"/>
                <w:sz w:val="24"/>
                <w:szCs w:val="24"/>
              </w:rPr>
            </w:pPr>
          </w:p>
          <w:p w14:paraId="6DFD4CCE" w14:textId="39D6E5B7"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110%</w:t>
            </w:r>
          </w:p>
        </w:tc>
      </w:tr>
      <w:tr w:rsidR="00F220AE" w:rsidRPr="0010327B" w14:paraId="240D7DF7" w14:textId="77777777" w:rsidTr="00A53266">
        <w:trPr>
          <w:trHeight w:val="1145"/>
        </w:trPr>
        <w:tc>
          <w:tcPr>
            <w:tcW w:w="1163" w:type="dxa"/>
            <w:noWrap/>
            <w:hideMark/>
          </w:tcPr>
          <w:p w14:paraId="5E7D4AF7" w14:textId="77777777" w:rsidR="00866FA8" w:rsidRDefault="00866FA8" w:rsidP="0010327B">
            <w:pPr>
              <w:jc w:val="both"/>
              <w:rPr>
                <w:rFonts w:ascii="Times New Roman" w:hAnsi="Times New Roman" w:cs="Times New Roman"/>
                <w:sz w:val="24"/>
                <w:szCs w:val="24"/>
              </w:rPr>
            </w:pPr>
          </w:p>
          <w:p w14:paraId="0C32161C" w14:textId="5C5FB3B0"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C</w:t>
            </w:r>
            <w:r>
              <w:rPr>
                <w:rFonts w:ascii="Times New Roman" w:hAnsi="Times New Roman" w:cs="Times New Roman"/>
                <w:sz w:val="24"/>
                <w:szCs w:val="24"/>
              </w:rPr>
              <w:t>/</w:t>
            </w:r>
            <w:r w:rsidRPr="0010327B">
              <w:rPr>
                <w:rFonts w:ascii="Times New Roman" w:hAnsi="Times New Roman" w:cs="Times New Roman"/>
                <w:sz w:val="24"/>
                <w:szCs w:val="24"/>
              </w:rPr>
              <w:t xml:space="preserve">Gondar </w:t>
            </w:r>
          </w:p>
        </w:tc>
        <w:tc>
          <w:tcPr>
            <w:tcW w:w="1664" w:type="dxa"/>
            <w:noWrap/>
            <w:hideMark/>
          </w:tcPr>
          <w:p w14:paraId="4BE09540" w14:textId="77777777" w:rsidR="00866FA8" w:rsidRDefault="00866FA8" w:rsidP="0010327B">
            <w:pPr>
              <w:jc w:val="both"/>
              <w:rPr>
                <w:rFonts w:ascii="Times New Roman" w:hAnsi="Times New Roman" w:cs="Times New Roman"/>
                <w:sz w:val="24"/>
                <w:szCs w:val="24"/>
              </w:rPr>
            </w:pPr>
          </w:p>
          <w:p w14:paraId="7886EBF6" w14:textId="07B1D261"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Tegede</w:t>
            </w:r>
          </w:p>
        </w:tc>
        <w:tc>
          <w:tcPr>
            <w:tcW w:w="1170" w:type="dxa"/>
            <w:noWrap/>
            <w:hideMark/>
          </w:tcPr>
          <w:p w14:paraId="5378AC58" w14:textId="77777777" w:rsidR="00866FA8" w:rsidRDefault="00866FA8" w:rsidP="00F220AE">
            <w:pPr>
              <w:jc w:val="center"/>
              <w:rPr>
                <w:rFonts w:ascii="Times New Roman" w:hAnsi="Times New Roman" w:cs="Times New Roman"/>
                <w:sz w:val="24"/>
                <w:szCs w:val="24"/>
              </w:rPr>
            </w:pPr>
          </w:p>
          <w:p w14:paraId="6B173A9E" w14:textId="01CA931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106%</w:t>
            </w:r>
          </w:p>
        </w:tc>
        <w:tc>
          <w:tcPr>
            <w:tcW w:w="1170" w:type="dxa"/>
            <w:noWrap/>
            <w:hideMark/>
          </w:tcPr>
          <w:p w14:paraId="491937B0" w14:textId="77777777" w:rsidR="00866FA8" w:rsidRDefault="00866FA8" w:rsidP="00F220AE">
            <w:pPr>
              <w:jc w:val="center"/>
              <w:rPr>
                <w:rFonts w:ascii="Times New Roman" w:hAnsi="Times New Roman" w:cs="Times New Roman"/>
                <w:sz w:val="24"/>
                <w:szCs w:val="24"/>
              </w:rPr>
            </w:pPr>
          </w:p>
          <w:p w14:paraId="7530C225" w14:textId="57789C83"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106%</w:t>
            </w:r>
          </w:p>
        </w:tc>
        <w:tc>
          <w:tcPr>
            <w:tcW w:w="1136" w:type="dxa"/>
            <w:noWrap/>
            <w:hideMark/>
          </w:tcPr>
          <w:p w14:paraId="57727A84" w14:textId="77777777" w:rsidR="00866FA8" w:rsidRDefault="00866FA8" w:rsidP="00F220AE">
            <w:pPr>
              <w:jc w:val="center"/>
              <w:rPr>
                <w:rFonts w:ascii="Times New Roman" w:hAnsi="Times New Roman" w:cs="Times New Roman"/>
                <w:sz w:val="24"/>
                <w:szCs w:val="24"/>
              </w:rPr>
            </w:pPr>
          </w:p>
          <w:p w14:paraId="6A95044B" w14:textId="677A3C9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95%</w:t>
            </w:r>
          </w:p>
        </w:tc>
        <w:tc>
          <w:tcPr>
            <w:tcW w:w="1109" w:type="dxa"/>
            <w:noWrap/>
            <w:hideMark/>
          </w:tcPr>
          <w:p w14:paraId="7FD15092" w14:textId="77777777" w:rsidR="00866FA8" w:rsidRDefault="00866FA8" w:rsidP="00F220AE">
            <w:pPr>
              <w:jc w:val="center"/>
              <w:rPr>
                <w:rFonts w:ascii="Times New Roman" w:hAnsi="Times New Roman" w:cs="Times New Roman"/>
                <w:sz w:val="24"/>
                <w:szCs w:val="24"/>
              </w:rPr>
            </w:pPr>
          </w:p>
          <w:p w14:paraId="71D29F03" w14:textId="5DD2ECBF"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94%</w:t>
            </w:r>
          </w:p>
        </w:tc>
        <w:tc>
          <w:tcPr>
            <w:tcW w:w="1194" w:type="dxa"/>
            <w:noWrap/>
            <w:hideMark/>
          </w:tcPr>
          <w:p w14:paraId="380E2395" w14:textId="77777777" w:rsidR="00866FA8" w:rsidRDefault="00866FA8" w:rsidP="00F220AE">
            <w:pPr>
              <w:jc w:val="center"/>
              <w:rPr>
                <w:rFonts w:ascii="Times New Roman" w:hAnsi="Times New Roman" w:cs="Times New Roman"/>
                <w:sz w:val="24"/>
                <w:szCs w:val="24"/>
              </w:rPr>
            </w:pPr>
          </w:p>
          <w:p w14:paraId="382B3A44" w14:textId="1C0CF48A"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80%</w:t>
            </w:r>
          </w:p>
        </w:tc>
        <w:tc>
          <w:tcPr>
            <w:tcW w:w="1226" w:type="dxa"/>
            <w:noWrap/>
            <w:hideMark/>
          </w:tcPr>
          <w:p w14:paraId="3C6494A0" w14:textId="77777777" w:rsidR="00866FA8" w:rsidRDefault="00866FA8" w:rsidP="00F220AE">
            <w:pPr>
              <w:jc w:val="center"/>
              <w:rPr>
                <w:rFonts w:ascii="Times New Roman" w:hAnsi="Times New Roman" w:cs="Times New Roman"/>
                <w:sz w:val="24"/>
                <w:szCs w:val="24"/>
              </w:rPr>
            </w:pPr>
          </w:p>
          <w:p w14:paraId="6D670610" w14:textId="1177CF9E"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81%</w:t>
            </w:r>
          </w:p>
        </w:tc>
        <w:tc>
          <w:tcPr>
            <w:tcW w:w="1148" w:type="dxa"/>
            <w:noWrap/>
            <w:hideMark/>
          </w:tcPr>
          <w:p w14:paraId="04D92AA9" w14:textId="77777777" w:rsidR="00866FA8" w:rsidRDefault="00866FA8" w:rsidP="00F220AE">
            <w:pPr>
              <w:jc w:val="center"/>
              <w:rPr>
                <w:rFonts w:ascii="Times New Roman" w:hAnsi="Times New Roman" w:cs="Times New Roman"/>
                <w:sz w:val="24"/>
                <w:szCs w:val="24"/>
              </w:rPr>
            </w:pPr>
          </w:p>
          <w:p w14:paraId="246078F8" w14:textId="79A688C0"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94%</w:t>
            </w:r>
          </w:p>
        </w:tc>
      </w:tr>
      <w:tr w:rsidR="00F220AE" w:rsidRPr="0010327B" w14:paraId="3FEBEA47" w14:textId="77777777" w:rsidTr="00A53266">
        <w:trPr>
          <w:trHeight w:val="1145"/>
        </w:trPr>
        <w:tc>
          <w:tcPr>
            <w:tcW w:w="1163" w:type="dxa"/>
            <w:noWrap/>
            <w:hideMark/>
          </w:tcPr>
          <w:p w14:paraId="143B7223" w14:textId="77777777" w:rsidR="00866FA8" w:rsidRDefault="00866FA8" w:rsidP="0010327B">
            <w:pPr>
              <w:jc w:val="both"/>
              <w:rPr>
                <w:rFonts w:ascii="Times New Roman" w:hAnsi="Times New Roman" w:cs="Times New Roman"/>
                <w:sz w:val="24"/>
                <w:szCs w:val="24"/>
              </w:rPr>
            </w:pPr>
          </w:p>
          <w:p w14:paraId="34A6253A" w14:textId="1A464115"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Oromia </w:t>
            </w:r>
          </w:p>
        </w:tc>
        <w:tc>
          <w:tcPr>
            <w:tcW w:w="1664" w:type="dxa"/>
            <w:noWrap/>
            <w:hideMark/>
          </w:tcPr>
          <w:p w14:paraId="6F474ADE" w14:textId="77777777" w:rsidR="00866FA8" w:rsidRDefault="00866FA8" w:rsidP="0010327B">
            <w:pPr>
              <w:jc w:val="both"/>
              <w:rPr>
                <w:rFonts w:ascii="Times New Roman" w:hAnsi="Times New Roman" w:cs="Times New Roman"/>
                <w:sz w:val="24"/>
                <w:szCs w:val="24"/>
              </w:rPr>
            </w:pPr>
          </w:p>
          <w:p w14:paraId="64EEFA42" w14:textId="47966256"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Artuma Fursi </w:t>
            </w:r>
          </w:p>
        </w:tc>
        <w:tc>
          <w:tcPr>
            <w:tcW w:w="1170" w:type="dxa"/>
            <w:noWrap/>
            <w:hideMark/>
          </w:tcPr>
          <w:p w14:paraId="0AF80143" w14:textId="77777777" w:rsidR="00866FA8" w:rsidRDefault="00866FA8" w:rsidP="00F220AE">
            <w:pPr>
              <w:jc w:val="center"/>
              <w:rPr>
                <w:rFonts w:ascii="Times New Roman" w:hAnsi="Times New Roman" w:cs="Times New Roman"/>
                <w:sz w:val="24"/>
                <w:szCs w:val="24"/>
              </w:rPr>
            </w:pPr>
          </w:p>
          <w:p w14:paraId="3F03AE29" w14:textId="1D100762"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101%</w:t>
            </w:r>
          </w:p>
        </w:tc>
        <w:tc>
          <w:tcPr>
            <w:tcW w:w="1170" w:type="dxa"/>
            <w:noWrap/>
            <w:hideMark/>
          </w:tcPr>
          <w:p w14:paraId="48992296" w14:textId="77777777" w:rsidR="00866FA8" w:rsidRDefault="00866FA8" w:rsidP="00F220AE">
            <w:pPr>
              <w:jc w:val="center"/>
              <w:rPr>
                <w:rFonts w:ascii="Times New Roman" w:hAnsi="Times New Roman" w:cs="Times New Roman"/>
                <w:sz w:val="24"/>
                <w:szCs w:val="24"/>
              </w:rPr>
            </w:pPr>
          </w:p>
          <w:p w14:paraId="0B3D4239" w14:textId="675525D4"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101%</w:t>
            </w:r>
          </w:p>
        </w:tc>
        <w:tc>
          <w:tcPr>
            <w:tcW w:w="1136" w:type="dxa"/>
            <w:noWrap/>
            <w:hideMark/>
          </w:tcPr>
          <w:p w14:paraId="22DF177E" w14:textId="77777777" w:rsidR="00866FA8" w:rsidRDefault="00866FA8" w:rsidP="00F220AE">
            <w:pPr>
              <w:jc w:val="center"/>
              <w:rPr>
                <w:rFonts w:ascii="Times New Roman" w:hAnsi="Times New Roman" w:cs="Times New Roman"/>
                <w:sz w:val="24"/>
                <w:szCs w:val="24"/>
              </w:rPr>
            </w:pPr>
          </w:p>
          <w:p w14:paraId="48224AB1" w14:textId="35D0B5E6"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99%</w:t>
            </w:r>
          </w:p>
        </w:tc>
        <w:tc>
          <w:tcPr>
            <w:tcW w:w="1109" w:type="dxa"/>
            <w:noWrap/>
            <w:hideMark/>
          </w:tcPr>
          <w:p w14:paraId="649DAFBD" w14:textId="77777777" w:rsidR="00866FA8" w:rsidRDefault="00866FA8" w:rsidP="00F220AE">
            <w:pPr>
              <w:jc w:val="center"/>
              <w:rPr>
                <w:rFonts w:ascii="Times New Roman" w:hAnsi="Times New Roman" w:cs="Times New Roman"/>
                <w:sz w:val="24"/>
                <w:szCs w:val="24"/>
              </w:rPr>
            </w:pPr>
          </w:p>
          <w:p w14:paraId="669834CD" w14:textId="6394F59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110%</w:t>
            </w:r>
          </w:p>
        </w:tc>
        <w:tc>
          <w:tcPr>
            <w:tcW w:w="1194" w:type="dxa"/>
            <w:noWrap/>
            <w:hideMark/>
          </w:tcPr>
          <w:p w14:paraId="12B22B40" w14:textId="77777777" w:rsidR="00866FA8" w:rsidRDefault="00866FA8" w:rsidP="00F220AE">
            <w:pPr>
              <w:jc w:val="center"/>
              <w:rPr>
                <w:rFonts w:ascii="Times New Roman" w:hAnsi="Times New Roman" w:cs="Times New Roman"/>
                <w:sz w:val="24"/>
                <w:szCs w:val="24"/>
              </w:rPr>
            </w:pPr>
          </w:p>
          <w:p w14:paraId="782E87C4" w14:textId="106BCD5D"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111%</w:t>
            </w:r>
          </w:p>
        </w:tc>
        <w:tc>
          <w:tcPr>
            <w:tcW w:w="1226" w:type="dxa"/>
            <w:noWrap/>
            <w:hideMark/>
          </w:tcPr>
          <w:p w14:paraId="0E89EE9E" w14:textId="77777777" w:rsidR="00866FA8" w:rsidRDefault="00866FA8" w:rsidP="00F220AE">
            <w:pPr>
              <w:jc w:val="center"/>
              <w:rPr>
                <w:rFonts w:ascii="Times New Roman" w:hAnsi="Times New Roman" w:cs="Times New Roman"/>
                <w:sz w:val="24"/>
                <w:szCs w:val="24"/>
              </w:rPr>
            </w:pPr>
          </w:p>
          <w:p w14:paraId="2C1B6E9A" w14:textId="5831EE25"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117%</w:t>
            </w:r>
          </w:p>
        </w:tc>
        <w:tc>
          <w:tcPr>
            <w:tcW w:w="1148" w:type="dxa"/>
            <w:noWrap/>
            <w:hideMark/>
          </w:tcPr>
          <w:p w14:paraId="2CA49833" w14:textId="77777777" w:rsidR="00866FA8" w:rsidRDefault="00866FA8" w:rsidP="00F220AE">
            <w:pPr>
              <w:jc w:val="center"/>
              <w:rPr>
                <w:rFonts w:ascii="Times New Roman" w:hAnsi="Times New Roman" w:cs="Times New Roman"/>
                <w:sz w:val="24"/>
                <w:szCs w:val="24"/>
              </w:rPr>
            </w:pPr>
          </w:p>
          <w:p w14:paraId="336EE249" w14:textId="5C93C976"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106%</w:t>
            </w:r>
          </w:p>
        </w:tc>
      </w:tr>
      <w:tr w:rsidR="00F220AE" w:rsidRPr="0010327B" w14:paraId="05DEBE2B" w14:textId="77777777" w:rsidTr="00A53266">
        <w:trPr>
          <w:trHeight w:val="1145"/>
        </w:trPr>
        <w:tc>
          <w:tcPr>
            <w:tcW w:w="1163" w:type="dxa"/>
            <w:noWrap/>
            <w:hideMark/>
          </w:tcPr>
          <w:p w14:paraId="713359AD" w14:textId="77777777" w:rsidR="00866FA8" w:rsidRDefault="00866FA8" w:rsidP="0010327B">
            <w:pPr>
              <w:jc w:val="both"/>
              <w:rPr>
                <w:rFonts w:ascii="Times New Roman" w:hAnsi="Times New Roman" w:cs="Times New Roman"/>
                <w:sz w:val="24"/>
                <w:szCs w:val="24"/>
              </w:rPr>
            </w:pPr>
          </w:p>
          <w:p w14:paraId="588784E0" w14:textId="416F9852"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Oromia </w:t>
            </w:r>
          </w:p>
        </w:tc>
        <w:tc>
          <w:tcPr>
            <w:tcW w:w="1664" w:type="dxa"/>
            <w:noWrap/>
            <w:hideMark/>
          </w:tcPr>
          <w:p w14:paraId="70C59A20" w14:textId="77777777" w:rsidR="00866FA8" w:rsidRDefault="00866FA8" w:rsidP="0010327B">
            <w:pPr>
              <w:jc w:val="both"/>
              <w:rPr>
                <w:rFonts w:ascii="Times New Roman" w:hAnsi="Times New Roman" w:cs="Times New Roman"/>
                <w:sz w:val="24"/>
                <w:szCs w:val="24"/>
              </w:rPr>
            </w:pPr>
          </w:p>
          <w:p w14:paraId="62017278" w14:textId="5A044485"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Dawa Chefa </w:t>
            </w:r>
          </w:p>
        </w:tc>
        <w:tc>
          <w:tcPr>
            <w:tcW w:w="1170" w:type="dxa"/>
            <w:noWrap/>
            <w:hideMark/>
          </w:tcPr>
          <w:p w14:paraId="656A04B1" w14:textId="77777777" w:rsidR="00866FA8" w:rsidRDefault="00866FA8" w:rsidP="00F220AE">
            <w:pPr>
              <w:jc w:val="center"/>
              <w:rPr>
                <w:rFonts w:ascii="Times New Roman" w:hAnsi="Times New Roman" w:cs="Times New Roman"/>
                <w:sz w:val="24"/>
                <w:szCs w:val="24"/>
              </w:rPr>
            </w:pPr>
          </w:p>
          <w:p w14:paraId="6C91516A" w14:textId="67B6A878"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93%</w:t>
            </w:r>
          </w:p>
        </w:tc>
        <w:tc>
          <w:tcPr>
            <w:tcW w:w="1170" w:type="dxa"/>
            <w:noWrap/>
            <w:hideMark/>
          </w:tcPr>
          <w:p w14:paraId="37601ABC" w14:textId="77777777" w:rsidR="00866FA8" w:rsidRDefault="00866FA8" w:rsidP="00F220AE">
            <w:pPr>
              <w:jc w:val="center"/>
              <w:rPr>
                <w:rFonts w:ascii="Times New Roman" w:hAnsi="Times New Roman" w:cs="Times New Roman"/>
                <w:sz w:val="24"/>
                <w:szCs w:val="24"/>
              </w:rPr>
            </w:pPr>
          </w:p>
          <w:p w14:paraId="1DED37F6" w14:textId="2F42F93B"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93%</w:t>
            </w:r>
          </w:p>
        </w:tc>
        <w:tc>
          <w:tcPr>
            <w:tcW w:w="1136" w:type="dxa"/>
            <w:noWrap/>
            <w:hideMark/>
          </w:tcPr>
          <w:p w14:paraId="627294AC" w14:textId="77777777" w:rsidR="00866FA8" w:rsidRDefault="00866FA8" w:rsidP="00F220AE">
            <w:pPr>
              <w:jc w:val="center"/>
              <w:rPr>
                <w:rFonts w:ascii="Times New Roman" w:hAnsi="Times New Roman" w:cs="Times New Roman"/>
                <w:sz w:val="24"/>
                <w:szCs w:val="24"/>
              </w:rPr>
            </w:pPr>
          </w:p>
          <w:p w14:paraId="308893F0" w14:textId="7CEE7104"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91%</w:t>
            </w:r>
          </w:p>
        </w:tc>
        <w:tc>
          <w:tcPr>
            <w:tcW w:w="1109" w:type="dxa"/>
            <w:noWrap/>
            <w:hideMark/>
          </w:tcPr>
          <w:p w14:paraId="043B08E5" w14:textId="77777777" w:rsidR="00866FA8" w:rsidRDefault="00866FA8" w:rsidP="00F220AE">
            <w:pPr>
              <w:jc w:val="center"/>
              <w:rPr>
                <w:rFonts w:ascii="Times New Roman" w:hAnsi="Times New Roman" w:cs="Times New Roman"/>
                <w:sz w:val="24"/>
                <w:szCs w:val="24"/>
              </w:rPr>
            </w:pPr>
          </w:p>
          <w:p w14:paraId="02A0212D" w14:textId="60BE6BD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99%</w:t>
            </w:r>
          </w:p>
        </w:tc>
        <w:tc>
          <w:tcPr>
            <w:tcW w:w="1194" w:type="dxa"/>
            <w:noWrap/>
            <w:hideMark/>
          </w:tcPr>
          <w:p w14:paraId="567E5D7F" w14:textId="77777777" w:rsidR="00866FA8" w:rsidRDefault="00866FA8" w:rsidP="00F220AE">
            <w:pPr>
              <w:jc w:val="center"/>
              <w:rPr>
                <w:rFonts w:ascii="Times New Roman" w:hAnsi="Times New Roman" w:cs="Times New Roman"/>
                <w:sz w:val="24"/>
                <w:szCs w:val="24"/>
              </w:rPr>
            </w:pPr>
          </w:p>
          <w:p w14:paraId="54257DA9" w14:textId="67D0F61B"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94%</w:t>
            </w:r>
          </w:p>
        </w:tc>
        <w:tc>
          <w:tcPr>
            <w:tcW w:w="1226" w:type="dxa"/>
            <w:noWrap/>
            <w:hideMark/>
          </w:tcPr>
          <w:p w14:paraId="4AA7EC7D" w14:textId="77777777" w:rsidR="00866FA8" w:rsidRDefault="00866FA8" w:rsidP="00F220AE">
            <w:pPr>
              <w:jc w:val="center"/>
              <w:rPr>
                <w:rFonts w:ascii="Times New Roman" w:hAnsi="Times New Roman" w:cs="Times New Roman"/>
                <w:sz w:val="24"/>
                <w:szCs w:val="24"/>
              </w:rPr>
            </w:pPr>
          </w:p>
          <w:p w14:paraId="3D528CB8" w14:textId="48D5BC5C"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99%</w:t>
            </w:r>
          </w:p>
        </w:tc>
        <w:tc>
          <w:tcPr>
            <w:tcW w:w="1148" w:type="dxa"/>
            <w:noWrap/>
            <w:hideMark/>
          </w:tcPr>
          <w:p w14:paraId="51239186" w14:textId="77777777" w:rsidR="00866FA8" w:rsidRDefault="00866FA8" w:rsidP="00F220AE">
            <w:pPr>
              <w:jc w:val="center"/>
              <w:rPr>
                <w:rFonts w:ascii="Times New Roman" w:hAnsi="Times New Roman" w:cs="Times New Roman"/>
                <w:sz w:val="24"/>
                <w:szCs w:val="24"/>
              </w:rPr>
            </w:pPr>
          </w:p>
          <w:p w14:paraId="22ED54E6" w14:textId="272853CC"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95%</w:t>
            </w:r>
          </w:p>
        </w:tc>
      </w:tr>
      <w:tr w:rsidR="00F220AE" w:rsidRPr="0010327B" w14:paraId="3BAE3890" w14:textId="77777777" w:rsidTr="00A53266">
        <w:trPr>
          <w:trHeight w:val="1145"/>
        </w:trPr>
        <w:tc>
          <w:tcPr>
            <w:tcW w:w="1163" w:type="dxa"/>
            <w:noWrap/>
            <w:hideMark/>
          </w:tcPr>
          <w:p w14:paraId="015378C0" w14:textId="77777777" w:rsidR="00866FA8" w:rsidRDefault="00866FA8" w:rsidP="0010327B">
            <w:pPr>
              <w:jc w:val="both"/>
              <w:rPr>
                <w:rFonts w:ascii="Times New Roman" w:hAnsi="Times New Roman" w:cs="Times New Roman"/>
                <w:sz w:val="24"/>
                <w:szCs w:val="24"/>
              </w:rPr>
            </w:pPr>
          </w:p>
          <w:p w14:paraId="4D323D74" w14:textId="5C92A868"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Oromia </w:t>
            </w:r>
          </w:p>
        </w:tc>
        <w:tc>
          <w:tcPr>
            <w:tcW w:w="1664" w:type="dxa"/>
            <w:noWrap/>
            <w:hideMark/>
          </w:tcPr>
          <w:p w14:paraId="506F1013" w14:textId="77777777" w:rsidR="00866FA8" w:rsidRDefault="00866FA8" w:rsidP="0010327B">
            <w:pPr>
              <w:jc w:val="both"/>
              <w:rPr>
                <w:rFonts w:ascii="Times New Roman" w:hAnsi="Times New Roman" w:cs="Times New Roman"/>
                <w:sz w:val="24"/>
                <w:szCs w:val="24"/>
              </w:rPr>
            </w:pPr>
          </w:p>
          <w:p w14:paraId="1B6C7012" w14:textId="7A4BFE7E"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Kemissie Town </w:t>
            </w:r>
          </w:p>
        </w:tc>
        <w:tc>
          <w:tcPr>
            <w:tcW w:w="1170" w:type="dxa"/>
            <w:noWrap/>
            <w:hideMark/>
          </w:tcPr>
          <w:p w14:paraId="5B213B20" w14:textId="77777777" w:rsidR="00866FA8" w:rsidRDefault="00866FA8" w:rsidP="00F220AE">
            <w:pPr>
              <w:jc w:val="center"/>
              <w:rPr>
                <w:rFonts w:ascii="Times New Roman" w:hAnsi="Times New Roman" w:cs="Times New Roman"/>
                <w:sz w:val="24"/>
                <w:szCs w:val="24"/>
              </w:rPr>
            </w:pPr>
          </w:p>
          <w:p w14:paraId="2A142FB8" w14:textId="4FC88849"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126%</w:t>
            </w:r>
          </w:p>
        </w:tc>
        <w:tc>
          <w:tcPr>
            <w:tcW w:w="1170" w:type="dxa"/>
            <w:noWrap/>
            <w:hideMark/>
          </w:tcPr>
          <w:p w14:paraId="29E56851" w14:textId="77777777" w:rsidR="00866FA8" w:rsidRDefault="00866FA8" w:rsidP="00F220AE">
            <w:pPr>
              <w:jc w:val="center"/>
              <w:rPr>
                <w:rFonts w:ascii="Times New Roman" w:hAnsi="Times New Roman" w:cs="Times New Roman"/>
                <w:sz w:val="24"/>
                <w:szCs w:val="24"/>
              </w:rPr>
            </w:pPr>
          </w:p>
          <w:p w14:paraId="63775CC4" w14:textId="24E615F7"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126%</w:t>
            </w:r>
          </w:p>
        </w:tc>
        <w:tc>
          <w:tcPr>
            <w:tcW w:w="1136" w:type="dxa"/>
            <w:noWrap/>
            <w:hideMark/>
          </w:tcPr>
          <w:p w14:paraId="02B3DDFC" w14:textId="77777777" w:rsidR="00866FA8" w:rsidRDefault="00866FA8" w:rsidP="00F220AE">
            <w:pPr>
              <w:jc w:val="center"/>
              <w:rPr>
                <w:rFonts w:ascii="Times New Roman" w:hAnsi="Times New Roman" w:cs="Times New Roman"/>
                <w:sz w:val="24"/>
                <w:szCs w:val="24"/>
              </w:rPr>
            </w:pPr>
          </w:p>
          <w:p w14:paraId="752EAA82" w14:textId="60DFBF1E"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141%</w:t>
            </w:r>
          </w:p>
        </w:tc>
        <w:tc>
          <w:tcPr>
            <w:tcW w:w="1109" w:type="dxa"/>
            <w:noWrap/>
            <w:hideMark/>
          </w:tcPr>
          <w:p w14:paraId="4543854E" w14:textId="77777777" w:rsidR="00866FA8" w:rsidRDefault="00866FA8" w:rsidP="00F220AE">
            <w:pPr>
              <w:jc w:val="center"/>
              <w:rPr>
                <w:rFonts w:ascii="Times New Roman" w:hAnsi="Times New Roman" w:cs="Times New Roman"/>
                <w:sz w:val="24"/>
                <w:szCs w:val="24"/>
              </w:rPr>
            </w:pPr>
          </w:p>
          <w:p w14:paraId="1A503F3B" w14:textId="4957B83B"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147%</w:t>
            </w:r>
          </w:p>
        </w:tc>
        <w:tc>
          <w:tcPr>
            <w:tcW w:w="1194" w:type="dxa"/>
            <w:noWrap/>
            <w:hideMark/>
          </w:tcPr>
          <w:p w14:paraId="0C4C8EEE" w14:textId="77777777" w:rsidR="00866FA8" w:rsidRDefault="00866FA8" w:rsidP="00F220AE">
            <w:pPr>
              <w:jc w:val="center"/>
              <w:rPr>
                <w:rFonts w:ascii="Times New Roman" w:hAnsi="Times New Roman" w:cs="Times New Roman"/>
                <w:sz w:val="24"/>
                <w:szCs w:val="24"/>
              </w:rPr>
            </w:pPr>
          </w:p>
          <w:p w14:paraId="1396739B" w14:textId="4A5DD1F5"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137%</w:t>
            </w:r>
          </w:p>
        </w:tc>
        <w:tc>
          <w:tcPr>
            <w:tcW w:w="1226" w:type="dxa"/>
            <w:noWrap/>
            <w:hideMark/>
          </w:tcPr>
          <w:p w14:paraId="49AA228A" w14:textId="77777777" w:rsidR="00866FA8" w:rsidRDefault="00866FA8" w:rsidP="00F220AE">
            <w:pPr>
              <w:jc w:val="center"/>
              <w:rPr>
                <w:rFonts w:ascii="Times New Roman" w:hAnsi="Times New Roman" w:cs="Times New Roman"/>
                <w:sz w:val="24"/>
                <w:szCs w:val="24"/>
              </w:rPr>
            </w:pPr>
          </w:p>
          <w:p w14:paraId="0DDDCB7E" w14:textId="7013FBA7"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177%</w:t>
            </w:r>
          </w:p>
        </w:tc>
        <w:tc>
          <w:tcPr>
            <w:tcW w:w="1148" w:type="dxa"/>
            <w:noWrap/>
            <w:hideMark/>
          </w:tcPr>
          <w:p w14:paraId="3FABA40B" w14:textId="77777777" w:rsidR="00866FA8" w:rsidRDefault="00866FA8" w:rsidP="00F220AE">
            <w:pPr>
              <w:jc w:val="center"/>
              <w:rPr>
                <w:rFonts w:ascii="Times New Roman" w:hAnsi="Times New Roman" w:cs="Times New Roman"/>
                <w:sz w:val="24"/>
                <w:szCs w:val="24"/>
              </w:rPr>
            </w:pPr>
          </w:p>
          <w:p w14:paraId="10D44D82" w14:textId="1EFBDF20"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142%</w:t>
            </w:r>
          </w:p>
        </w:tc>
      </w:tr>
      <w:tr w:rsidR="00F220AE" w:rsidRPr="0010327B" w14:paraId="6063816A" w14:textId="77777777" w:rsidTr="00A53266">
        <w:trPr>
          <w:trHeight w:val="1145"/>
        </w:trPr>
        <w:tc>
          <w:tcPr>
            <w:tcW w:w="1163" w:type="dxa"/>
            <w:noWrap/>
            <w:hideMark/>
          </w:tcPr>
          <w:p w14:paraId="288A45C3" w14:textId="77777777" w:rsidR="00866FA8" w:rsidRDefault="00866FA8" w:rsidP="0010327B">
            <w:pPr>
              <w:jc w:val="both"/>
              <w:rPr>
                <w:rFonts w:ascii="Times New Roman" w:hAnsi="Times New Roman" w:cs="Times New Roman"/>
                <w:sz w:val="24"/>
                <w:szCs w:val="24"/>
              </w:rPr>
            </w:pPr>
          </w:p>
          <w:p w14:paraId="25BCB8F7" w14:textId="36C11689"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Wag</w:t>
            </w:r>
            <w:r w:rsidR="00F220AE">
              <w:rPr>
                <w:rFonts w:ascii="Times New Roman" w:hAnsi="Times New Roman" w:cs="Times New Roman"/>
                <w:sz w:val="24"/>
                <w:szCs w:val="24"/>
              </w:rPr>
              <w:t xml:space="preserve"> H</w:t>
            </w:r>
            <w:r w:rsidRPr="0010327B">
              <w:rPr>
                <w:rFonts w:ascii="Times New Roman" w:hAnsi="Times New Roman" w:cs="Times New Roman"/>
                <w:sz w:val="24"/>
                <w:szCs w:val="24"/>
              </w:rPr>
              <w:t xml:space="preserve">imera </w:t>
            </w:r>
          </w:p>
        </w:tc>
        <w:tc>
          <w:tcPr>
            <w:tcW w:w="1664" w:type="dxa"/>
            <w:noWrap/>
            <w:hideMark/>
          </w:tcPr>
          <w:p w14:paraId="178F1615" w14:textId="77777777" w:rsidR="00866FA8" w:rsidRDefault="00866FA8" w:rsidP="0010327B">
            <w:pPr>
              <w:jc w:val="both"/>
              <w:rPr>
                <w:rFonts w:ascii="Times New Roman" w:hAnsi="Times New Roman" w:cs="Times New Roman"/>
                <w:sz w:val="24"/>
                <w:szCs w:val="24"/>
              </w:rPr>
            </w:pPr>
          </w:p>
          <w:p w14:paraId="5410AE9A" w14:textId="5BA301F6" w:rsidR="0010327B" w:rsidRPr="0010327B" w:rsidRDefault="0010327B" w:rsidP="0010327B">
            <w:pPr>
              <w:jc w:val="both"/>
              <w:rPr>
                <w:rFonts w:ascii="Times New Roman" w:hAnsi="Times New Roman" w:cs="Times New Roman"/>
                <w:sz w:val="24"/>
                <w:szCs w:val="24"/>
              </w:rPr>
            </w:pPr>
            <w:r w:rsidRPr="0010327B">
              <w:rPr>
                <w:rFonts w:ascii="Times New Roman" w:hAnsi="Times New Roman" w:cs="Times New Roman"/>
                <w:sz w:val="24"/>
                <w:szCs w:val="24"/>
              </w:rPr>
              <w:t xml:space="preserve">Dehana </w:t>
            </w:r>
          </w:p>
        </w:tc>
        <w:tc>
          <w:tcPr>
            <w:tcW w:w="1170" w:type="dxa"/>
            <w:noWrap/>
            <w:hideMark/>
          </w:tcPr>
          <w:p w14:paraId="5881E2C1" w14:textId="77777777" w:rsidR="00866FA8" w:rsidRDefault="00866FA8" w:rsidP="00F220AE">
            <w:pPr>
              <w:jc w:val="center"/>
              <w:rPr>
                <w:rFonts w:ascii="Times New Roman" w:hAnsi="Times New Roman" w:cs="Times New Roman"/>
                <w:sz w:val="24"/>
                <w:szCs w:val="24"/>
              </w:rPr>
            </w:pPr>
          </w:p>
          <w:p w14:paraId="1F071FBE" w14:textId="674EE3B1"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81%</w:t>
            </w:r>
          </w:p>
        </w:tc>
        <w:tc>
          <w:tcPr>
            <w:tcW w:w="1170" w:type="dxa"/>
            <w:noWrap/>
            <w:hideMark/>
          </w:tcPr>
          <w:p w14:paraId="2C1A2932" w14:textId="77777777" w:rsidR="00866FA8" w:rsidRDefault="00866FA8" w:rsidP="00F220AE">
            <w:pPr>
              <w:jc w:val="center"/>
              <w:rPr>
                <w:rFonts w:ascii="Times New Roman" w:hAnsi="Times New Roman" w:cs="Times New Roman"/>
                <w:sz w:val="24"/>
                <w:szCs w:val="24"/>
              </w:rPr>
            </w:pPr>
          </w:p>
          <w:p w14:paraId="6F596EAC" w14:textId="09E4DDB5"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81%</w:t>
            </w:r>
          </w:p>
        </w:tc>
        <w:tc>
          <w:tcPr>
            <w:tcW w:w="1136" w:type="dxa"/>
            <w:noWrap/>
            <w:hideMark/>
          </w:tcPr>
          <w:p w14:paraId="79C6D548" w14:textId="77777777" w:rsidR="00866FA8" w:rsidRDefault="00866FA8" w:rsidP="00F220AE">
            <w:pPr>
              <w:jc w:val="center"/>
              <w:rPr>
                <w:rFonts w:ascii="Times New Roman" w:hAnsi="Times New Roman" w:cs="Times New Roman"/>
                <w:sz w:val="24"/>
                <w:szCs w:val="24"/>
              </w:rPr>
            </w:pPr>
          </w:p>
          <w:p w14:paraId="54F7B498" w14:textId="02AB1EBC"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94%</w:t>
            </w:r>
          </w:p>
        </w:tc>
        <w:tc>
          <w:tcPr>
            <w:tcW w:w="1109" w:type="dxa"/>
            <w:noWrap/>
            <w:hideMark/>
          </w:tcPr>
          <w:p w14:paraId="4A92B9B4" w14:textId="77777777" w:rsidR="00866FA8" w:rsidRDefault="00866FA8" w:rsidP="00F220AE">
            <w:pPr>
              <w:jc w:val="center"/>
              <w:rPr>
                <w:rFonts w:ascii="Times New Roman" w:hAnsi="Times New Roman" w:cs="Times New Roman"/>
                <w:sz w:val="24"/>
                <w:szCs w:val="24"/>
              </w:rPr>
            </w:pPr>
          </w:p>
          <w:p w14:paraId="3DD80BA7" w14:textId="5BF113D5"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104%</w:t>
            </w:r>
          </w:p>
        </w:tc>
        <w:tc>
          <w:tcPr>
            <w:tcW w:w="1194" w:type="dxa"/>
            <w:noWrap/>
            <w:hideMark/>
          </w:tcPr>
          <w:p w14:paraId="4B6D9129" w14:textId="77777777" w:rsidR="00866FA8" w:rsidRDefault="00866FA8" w:rsidP="00F220AE">
            <w:pPr>
              <w:jc w:val="center"/>
              <w:rPr>
                <w:rFonts w:ascii="Times New Roman" w:hAnsi="Times New Roman" w:cs="Times New Roman"/>
                <w:sz w:val="24"/>
                <w:szCs w:val="24"/>
              </w:rPr>
            </w:pPr>
          </w:p>
          <w:p w14:paraId="2443D6BE" w14:textId="79EB1ABC"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98%</w:t>
            </w:r>
          </w:p>
        </w:tc>
        <w:tc>
          <w:tcPr>
            <w:tcW w:w="1226" w:type="dxa"/>
            <w:noWrap/>
            <w:hideMark/>
          </w:tcPr>
          <w:p w14:paraId="1177BEB6" w14:textId="77777777" w:rsidR="00866FA8" w:rsidRDefault="00866FA8" w:rsidP="00F220AE">
            <w:pPr>
              <w:jc w:val="center"/>
              <w:rPr>
                <w:rFonts w:ascii="Times New Roman" w:hAnsi="Times New Roman" w:cs="Times New Roman"/>
                <w:sz w:val="24"/>
                <w:szCs w:val="24"/>
              </w:rPr>
            </w:pPr>
          </w:p>
          <w:p w14:paraId="5991FF07" w14:textId="4566BD44"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93%</w:t>
            </w:r>
          </w:p>
        </w:tc>
        <w:tc>
          <w:tcPr>
            <w:tcW w:w="1148" w:type="dxa"/>
            <w:noWrap/>
            <w:hideMark/>
          </w:tcPr>
          <w:p w14:paraId="470EC5B8" w14:textId="77777777" w:rsidR="00866FA8" w:rsidRDefault="00866FA8" w:rsidP="00F220AE">
            <w:pPr>
              <w:jc w:val="center"/>
              <w:rPr>
                <w:rFonts w:ascii="Times New Roman" w:hAnsi="Times New Roman" w:cs="Times New Roman"/>
                <w:sz w:val="24"/>
                <w:szCs w:val="24"/>
              </w:rPr>
            </w:pPr>
          </w:p>
          <w:p w14:paraId="50F19EBC" w14:textId="39DBF9E6" w:rsidR="0010327B" w:rsidRPr="0010327B" w:rsidRDefault="0010327B" w:rsidP="00F220AE">
            <w:pPr>
              <w:jc w:val="center"/>
              <w:rPr>
                <w:rFonts w:ascii="Times New Roman" w:hAnsi="Times New Roman" w:cs="Times New Roman"/>
                <w:sz w:val="24"/>
                <w:szCs w:val="24"/>
              </w:rPr>
            </w:pPr>
            <w:r w:rsidRPr="0010327B">
              <w:rPr>
                <w:rFonts w:ascii="Times New Roman" w:hAnsi="Times New Roman" w:cs="Times New Roman"/>
                <w:sz w:val="24"/>
                <w:szCs w:val="24"/>
              </w:rPr>
              <w:t>92%</w:t>
            </w:r>
          </w:p>
        </w:tc>
      </w:tr>
    </w:tbl>
    <w:p w14:paraId="00B82D27" w14:textId="2EE7111B" w:rsidR="001E4833" w:rsidRDefault="001E4833" w:rsidP="00C56EB0">
      <w:pPr>
        <w:jc w:val="both"/>
        <w:rPr>
          <w:rFonts w:ascii="Times New Roman" w:hAnsi="Times New Roman" w:cs="Times New Roman"/>
          <w:sz w:val="24"/>
          <w:szCs w:val="24"/>
        </w:rPr>
      </w:pPr>
    </w:p>
    <w:p w14:paraId="71880921" w14:textId="0AD32C68" w:rsidR="0088075D" w:rsidRDefault="0088075D" w:rsidP="00C56EB0">
      <w:pPr>
        <w:jc w:val="both"/>
        <w:rPr>
          <w:rFonts w:ascii="Times New Roman" w:hAnsi="Times New Roman" w:cs="Times New Roman"/>
          <w:sz w:val="24"/>
          <w:szCs w:val="24"/>
        </w:rPr>
      </w:pPr>
    </w:p>
    <w:p w14:paraId="625B372B" w14:textId="60605EF6" w:rsidR="0088075D" w:rsidRDefault="0088075D" w:rsidP="00C56EB0">
      <w:pPr>
        <w:jc w:val="both"/>
        <w:rPr>
          <w:rFonts w:ascii="Times New Roman" w:hAnsi="Times New Roman" w:cs="Times New Roman"/>
          <w:sz w:val="24"/>
          <w:szCs w:val="24"/>
        </w:rPr>
      </w:pPr>
    </w:p>
    <w:p w14:paraId="0E2D6F75" w14:textId="6B752D95" w:rsidR="001E4833" w:rsidRDefault="001E4833" w:rsidP="00C56EB0">
      <w:pPr>
        <w:jc w:val="both"/>
        <w:rPr>
          <w:rFonts w:ascii="Times New Roman" w:hAnsi="Times New Roman" w:cs="Times New Roman"/>
          <w:sz w:val="24"/>
          <w:szCs w:val="24"/>
        </w:rPr>
      </w:pPr>
    </w:p>
    <w:p w14:paraId="09629AAE" w14:textId="77777777" w:rsidR="0088075D" w:rsidRPr="00C56EB0" w:rsidRDefault="0088075D" w:rsidP="00C56EB0">
      <w:pPr>
        <w:jc w:val="both"/>
        <w:rPr>
          <w:rFonts w:ascii="Times New Roman" w:hAnsi="Times New Roman" w:cs="Times New Roman"/>
          <w:sz w:val="24"/>
          <w:szCs w:val="24"/>
        </w:rPr>
      </w:pPr>
    </w:p>
    <w:p w14:paraId="1A0D66AD" w14:textId="60268486" w:rsidR="00D37B0B" w:rsidRDefault="00D37B0B" w:rsidP="00D37B0B">
      <w:pPr>
        <w:pStyle w:val="Heading2"/>
        <w:numPr>
          <w:ilvl w:val="1"/>
          <w:numId w:val="1"/>
        </w:numPr>
        <w:rPr>
          <w:rFonts w:ascii="Times New Roman" w:hAnsi="Times New Roman" w:cs="Times New Roman"/>
          <w:b/>
          <w:bCs/>
          <w:sz w:val="24"/>
          <w:szCs w:val="24"/>
        </w:rPr>
      </w:pPr>
      <w:bookmarkStart w:id="28" w:name="_Toc21957085"/>
      <w:r w:rsidRPr="00D37B0B">
        <w:rPr>
          <w:rFonts w:ascii="Times New Roman" w:hAnsi="Times New Roman" w:cs="Times New Roman"/>
          <w:b/>
          <w:bCs/>
          <w:sz w:val="24"/>
          <w:szCs w:val="24"/>
        </w:rPr>
        <w:lastRenderedPageBreak/>
        <w:t xml:space="preserve">Pertussis </w:t>
      </w:r>
      <w:r w:rsidR="004C36C0">
        <w:rPr>
          <w:rFonts w:ascii="Times New Roman" w:hAnsi="Times New Roman" w:cs="Times New Roman"/>
          <w:b/>
          <w:bCs/>
          <w:sz w:val="24"/>
          <w:szCs w:val="24"/>
        </w:rPr>
        <w:t>Report</w:t>
      </w:r>
      <w:bookmarkEnd w:id="28"/>
    </w:p>
    <w:p w14:paraId="083CFB5F" w14:textId="35165B2C" w:rsidR="00B238BC" w:rsidRDefault="00B238BC" w:rsidP="00B238BC">
      <w:pPr>
        <w:spacing w:line="360" w:lineRule="auto"/>
        <w:jc w:val="both"/>
        <w:rPr>
          <w:rFonts w:ascii="Times New Roman" w:hAnsi="Times New Roman" w:cs="Times New Roman"/>
          <w:sz w:val="24"/>
          <w:szCs w:val="20"/>
        </w:rPr>
      </w:pPr>
      <w:r w:rsidRPr="00B238BC">
        <w:rPr>
          <w:rFonts w:ascii="Times New Roman" w:hAnsi="Times New Roman" w:cs="Times New Roman"/>
          <w:sz w:val="24"/>
          <w:szCs w:val="20"/>
        </w:rPr>
        <w:t>A total of 1</w:t>
      </w:r>
      <w:r w:rsidR="006B18DD">
        <w:rPr>
          <w:rFonts w:ascii="Times New Roman" w:hAnsi="Times New Roman" w:cs="Times New Roman"/>
          <w:sz w:val="24"/>
          <w:szCs w:val="20"/>
        </w:rPr>
        <w:t xml:space="preserve">85 </w:t>
      </w:r>
      <w:r w:rsidRPr="00B238BC">
        <w:rPr>
          <w:rFonts w:ascii="Times New Roman" w:hAnsi="Times New Roman" w:cs="Times New Roman"/>
          <w:sz w:val="24"/>
          <w:szCs w:val="20"/>
        </w:rPr>
        <w:t>suspected pertussis cases were line listed and reported from</w:t>
      </w:r>
      <w:r w:rsidR="006B18DD">
        <w:rPr>
          <w:rFonts w:ascii="Times New Roman" w:hAnsi="Times New Roman" w:cs="Times New Roman"/>
          <w:sz w:val="24"/>
          <w:szCs w:val="20"/>
        </w:rPr>
        <w:t xml:space="preserve"> Wag Himra and South Wollo Zones. Cases were reported from two woredas</w:t>
      </w:r>
      <w:r w:rsidRPr="00B238BC">
        <w:rPr>
          <w:rFonts w:ascii="Times New Roman" w:hAnsi="Times New Roman" w:cs="Times New Roman"/>
          <w:sz w:val="24"/>
          <w:szCs w:val="20"/>
        </w:rPr>
        <w:t xml:space="preserve"> Dehana Woreda</w:t>
      </w:r>
      <w:r w:rsidR="006B18DD">
        <w:rPr>
          <w:rFonts w:ascii="Times New Roman" w:hAnsi="Times New Roman" w:cs="Times New Roman"/>
          <w:sz w:val="24"/>
          <w:szCs w:val="20"/>
        </w:rPr>
        <w:t xml:space="preserve"> 131 (70.8%) and Sayint 54(29.2%)</w:t>
      </w:r>
      <w:r w:rsidRPr="00B238BC">
        <w:rPr>
          <w:rFonts w:ascii="Times New Roman" w:hAnsi="Times New Roman" w:cs="Times New Roman"/>
          <w:sz w:val="24"/>
          <w:szCs w:val="20"/>
        </w:rPr>
        <w:t xml:space="preserve">. From total reported cases </w:t>
      </w:r>
      <w:r w:rsidR="00F34A83">
        <w:rPr>
          <w:rFonts w:ascii="Times New Roman" w:hAnsi="Times New Roman" w:cs="Times New Roman"/>
          <w:sz w:val="24"/>
          <w:szCs w:val="20"/>
        </w:rPr>
        <w:t>males</w:t>
      </w:r>
      <w:r w:rsidRPr="00B238BC">
        <w:rPr>
          <w:rFonts w:ascii="Times New Roman" w:hAnsi="Times New Roman" w:cs="Times New Roman"/>
          <w:sz w:val="24"/>
          <w:szCs w:val="20"/>
        </w:rPr>
        <w:t xml:space="preserve"> account </w:t>
      </w:r>
      <w:r w:rsidR="00F34A83">
        <w:rPr>
          <w:rFonts w:ascii="Times New Roman" w:hAnsi="Times New Roman" w:cs="Times New Roman"/>
          <w:sz w:val="24"/>
          <w:szCs w:val="20"/>
        </w:rPr>
        <w:t>97</w:t>
      </w:r>
      <w:r w:rsidRPr="00B238BC">
        <w:rPr>
          <w:rFonts w:ascii="Times New Roman" w:hAnsi="Times New Roman" w:cs="Times New Roman"/>
          <w:sz w:val="24"/>
          <w:szCs w:val="20"/>
        </w:rPr>
        <w:t>(</w:t>
      </w:r>
      <w:r w:rsidR="00F34A83">
        <w:rPr>
          <w:rFonts w:ascii="Times New Roman" w:hAnsi="Times New Roman" w:cs="Times New Roman"/>
          <w:sz w:val="24"/>
          <w:szCs w:val="20"/>
        </w:rPr>
        <w:t>52</w:t>
      </w:r>
      <w:r w:rsidRPr="00B238BC">
        <w:rPr>
          <w:rFonts w:ascii="Times New Roman" w:hAnsi="Times New Roman" w:cs="Times New Roman"/>
          <w:sz w:val="24"/>
          <w:szCs w:val="20"/>
        </w:rPr>
        <w:t xml:space="preserve">%). All of cases were get the treatment in the outpatient department (OPD). </w:t>
      </w:r>
    </w:p>
    <w:p w14:paraId="1F9D1F4A" w14:textId="449EFA8D" w:rsidR="00B238BC" w:rsidRDefault="00F34A83" w:rsidP="00B238BC">
      <w:pPr>
        <w:spacing w:line="360" w:lineRule="auto"/>
        <w:jc w:val="both"/>
        <w:rPr>
          <w:rFonts w:ascii="Times New Roman" w:hAnsi="Times New Roman" w:cs="Times New Roman"/>
          <w:sz w:val="24"/>
          <w:szCs w:val="20"/>
        </w:rPr>
      </w:pPr>
      <w:r>
        <w:rPr>
          <w:noProof/>
        </w:rPr>
        <w:drawing>
          <wp:inline distT="0" distB="0" distL="0" distR="0" wp14:anchorId="7BF859C4" wp14:editId="28E3AC1C">
            <wp:extent cx="6404607" cy="5867400"/>
            <wp:effectExtent l="38100" t="38100" r="34925" b="381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60509" cy="5918613"/>
                    </a:xfrm>
                    <a:prstGeom prst="rect">
                      <a:avLst/>
                    </a:prstGeom>
                    <a:ln w="38100">
                      <a:solidFill>
                        <a:srgbClr val="FF0066"/>
                      </a:solidFill>
                    </a:ln>
                  </pic:spPr>
                </pic:pic>
              </a:graphicData>
            </a:graphic>
          </wp:inline>
        </w:drawing>
      </w:r>
    </w:p>
    <w:p w14:paraId="7A855365" w14:textId="1DEA2D9A" w:rsidR="00B238BC" w:rsidRPr="006E08DA" w:rsidRDefault="00B238BC" w:rsidP="006E08DA">
      <w:pPr>
        <w:pStyle w:val="Caption"/>
        <w:spacing w:line="360" w:lineRule="auto"/>
        <w:jc w:val="both"/>
        <w:rPr>
          <w:rFonts w:ascii="Times New Roman" w:hAnsi="Times New Roman" w:cs="Times New Roman"/>
          <w:bCs/>
          <w:i w:val="0"/>
          <w:iCs w:val="0"/>
          <w:color w:val="000000" w:themeColor="text1"/>
          <w:sz w:val="24"/>
          <w:szCs w:val="24"/>
        </w:rPr>
      </w:pPr>
      <w:bookmarkStart w:id="29" w:name="_Toc21724398"/>
      <w:r w:rsidRPr="00B238BC">
        <w:rPr>
          <w:rFonts w:ascii="Times New Roman" w:hAnsi="Times New Roman" w:cs="Times New Roman"/>
          <w:i w:val="0"/>
          <w:iCs w:val="0"/>
          <w:color w:val="000000" w:themeColor="text1"/>
          <w:sz w:val="24"/>
          <w:szCs w:val="24"/>
        </w:rPr>
        <w:t xml:space="preserve">Figure </w:t>
      </w:r>
      <w:r w:rsidRPr="00B238BC">
        <w:rPr>
          <w:rFonts w:ascii="Times New Roman" w:hAnsi="Times New Roman" w:cs="Times New Roman"/>
          <w:i w:val="0"/>
          <w:iCs w:val="0"/>
          <w:color w:val="000000" w:themeColor="text1"/>
          <w:sz w:val="24"/>
          <w:szCs w:val="24"/>
        </w:rPr>
        <w:fldChar w:fldCharType="begin"/>
      </w:r>
      <w:r w:rsidRPr="00B238BC">
        <w:rPr>
          <w:rFonts w:ascii="Times New Roman" w:hAnsi="Times New Roman" w:cs="Times New Roman"/>
          <w:i w:val="0"/>
          <w:iCs w:val="0"/>
          <w:color w:val="000000" w:themeColor="text1"/>
          <w:sz w:val="24"/>
          <w:szCs w:val="24"/>
        </w:rPr>
        <w:instrText xml:space="preserve"> SEQ Figure \* ARABIC </w:instrText>
      </w:r>
      <w:r w:rsidRPr="00B238BC">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6</w:t>
      </w:r>
      <w:r w:rsidRPr="00B238BC">
        <w:rPr>
          <w:rFonts w:ascii="Times New Roman" w:hAnsi="Times New Roman" w:cs="Times New Roman"/>
          <w:i w:val="0"/>
          <w:iCs w:val="0"/>
          <w:color w:val="000000" w:themeColor="text1"/>
          <w:sz w:val="24"/>
          <w:szCs w:val="24"/>
        </w:rPr>
        <w:fldChar w:fldCharType="end"/>
      </w:r>
      <w:r w:rsidRPr="00B238BC">
        <w:rPr>
          <w:rFonts w:ascii="Times New Roman" w:hAnsi="Times New Roman" w:cs="Times New Roman"/>
          <w:i w:val="0"/>
          <w:iCs w:val="0"/>
          <w:color w:val="000000" w:themeColor="text1"/>
          <w:sz w:val="24"/>
          <w:szCs w:val="24"/>
        </w:rPr>
        <w:t xml:space="preserve">: </w:t>
      </w:r>
      <w:r w:rsidRPr="00B238BC">
        <w:rPr>
          <w:rFonts w:ascii="Times New Roman" w:hAnsi="Times New Roman" w:cs="Times New Roman"/>
          <w:bCs/>
          <w:i w:val="0"/>
          <w:iCs w:val="0"/>
          <w:color w:val="000000" w:themeColor="text1"/>
          <w:sz w:val="24"/>
          <w:szCs w:val="24"/>
        </w:rPr>
        <w:t>Map of</w:t>
      </w:r>
      <w:r w:rsidR="00F34A83">
        <w:rPr>
          <w:rFonts w:ascii="Times New Roman" w:hAnsi="Times New Roman" w:cs="Times New Roman"/>
          <w:bCs/>
          <w:i w:val="0"/>
          <w:iCs w:val="0"/>
          <w:color w:val="000000" w:themeColor="text1"/>
          <w:sz w:val="24"/>
          <w:szCs w:val="24"/>
        </w:rPr>
        <w:t xml:space="preserve"> Dehana and Sayint Woredas location in</w:t>
      </w:r>
      <w:r w:rsidRPr="00B238BC">
        <w:rPr>
          <w:rFonts w:ascii="Times New Roman" w:hAnsi="Times New Roman" w:cs="Times New Roman"/>
          <w:bCs/>
          <w:i w:val="0"/>
          <w:iCs w:val="0"/>
          <w:color w:val="000000" w:themeColor="text1"/>
          <w:sz w:val="24"/>
          <w:szCs w:val="24"/>
        </w:rPr>
        <w:t xml:space="preserve"> Amhara Region, </w:t>
      </w:r>
      <w:r w:rsidR="00F34A83">
        <w:rPr>
          <w:rFonts w:ascii="Times New Roman" w:hAnsi="Times New Roman" w:cs="Times New Roman"/>
          <w:bCs/>
          <w:i w:val="0"/>
          <w:iCs w:val="0"/>
          <w:color w:val="000000" w:themeColor="text1"/>
          <w:sz w:val="24"/>
          <w:szCs w:val="24"/>
        </w:rPr>
        <w:t>Tikemt</w:t>
      </w:r>
      <w:r w:rsidRPr="00B238BC">
        <w:rPr>
          <w:rFonts w:ascii="Times New Roman" w:hAnsi="Times New Roman" w:cs="Times New Roman"/>
          <w:bCs/>
          <w:i w:val="0"/>
          <w:iCs w:val="0"/>
          <w:color w:val="000000" w:themeColor="text1"/>
          <w:sz w:val="24"/>
          <w:szCs w:val="24"/>
        </w:rPr>
        <w:t xml:space="preserve"> 2012 EFY.</w:t>
      </w:r>
      <w:bookmarkEnd w:id="29"/>
    </w:p>
    <w:p w14:paraId="30D89763" w14:textId="0034748E" w:rsidR="00B238BC" w:rsidRDefault="00B238BC" w:rsidP="00B238BC"/>
    <w:p w14:paraId="1FE5E3CA" w14:textId="281AD3DC" w:rsidR="00B238BC" w:rsidRDefault="00B238BC" w:rsidP="00B238BC">
      <w:pPr>
        <w:spacing w:line="360" w:lineRule="auto"/>
        <w:jc w:val="both"/>
        <w:rPr>
          <w:rFonts w:ascii="Times New Roman" w:hAnsi="Times New Roman" w:cs="Times New Roman"/>
          <w:sz w:val="24"/>
          <w:szCs w:val="24"/>
        </w:rPr>
      </w:pPr>
      <w:r w:rsidRPr="00B238BC">
        <w:rPr>
          <w:rFonts w:ascii="Times New Roman" w:hAnsi="Times New Roman" w:cs="Times New Roman"/>
          <w:sz w:val="24"/>
          <w:szCs w:val="24"/>
        </w:rPr>
        <w:lastRenderedPageBreak/>
        <w:t>Date of onset of cases on Miyazia 11, 2011 E.C. and first case seen at health facility on Hamlie 22, 2011 E</w:t>
      </w:r>
      <w:r w:rsidR="003250DF">
        <w:rPr>
          <w:rFonts w:ascii="Times New Roman" w:hAnsi="Times New Roman" w:cs="Times New Roman"/>
          <w:sz w:val="24"/>
          <w:szCs w:val="24"/>
        </w:rPr>
        <w:t>FY</w:t>
      </w:r>
      <w:r w:rsidRPr="00B238BC">
        <w:rPr>
          <w:rFonts w:ascii="Times New Roman" w:hAnsi="Times New Roman" w:cs="Times New Roman"/>
          <w:sz w:val="24"/>
          <w:szCs w:val="24"/>
        </w:rPr>
        <w:t>.</w:t>
      </w:r>
    </w:p>
    <w:p w14:paraId="015459CF" w14:textId="77777777" w:rsidR="0072711C" w:rsidRDefault="0072711C" w:rsidP="00B238BC">
      <w:pPr>
        <w:spacing w:line="360" w:lineRule="auto"/>
        <w:jc w:val="both"/>
        <w:rPr>
          <w:rFonts w:ascii="Times New Roman" w:hAnsi="Times New Roman" w:cs="Times New Roman"/>
          <w:sz w:val="24"/>
          <w:szCs w:val="24"/>
        </w:rPr>
      </w:pPr>
    </w:p>
    <w:p w14:paraId="77B2D1A7" w14:textId="03D0540C" w:rsidR="00B238BC" w:rsidRDefault="00FD7A2D" w:rsidP="00B238BC">
      <w:pPr>
        <w:spacing w:line="360" w:lineRule="auto"/>
        <w:jc w:val="both"/>
        <w:rPr>
          <w:rFonts w:ascii="Times New Roman" w:hAnsi="Times New Roman" w:cs="Times New Roman"/>
          <w:sz w:val="24"/>
          <w:szCs w:val="24"/>
        </w:rPr>
      </w:pPr>
      <w:r>
        <w:rPr>
          <w:noProof/>
        </w:rPr>
        <w:drawing>
          <wp:inline distT="0" distB="0" distL="0" distR="0" wp14:anchorId="6A351178" wp14:editId="4783DCE6">
            <wp:extent cx="5943600" cy="4785360"/>
            <wp:effectExtent l="38100" t="38100" r="38100" b="342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785360"/>
                    </a:xfrm>
                    <a:prstGeom prst="rect">
                      <a:avLst/>
                    </a:prstGeom>
                    <a:ln w="38100">
                      <a:solidFill>
                        <a:srgbClr val="FF0066"/>
                      </a:solidFill>
                    </a:ln>
                  </pic:spPr>
                </pic:pic>
              </a:graphicData>
            </a:graphic>
          </wp:inline>
        </w:drawing>
      </w:r>
    </w:p>
    <w:p w14:paraId="6806EE4C" w14:textId="2B1DD67A" w:rsidR="0072711C" w:rsidRDefault="0072711C" w:rsidP="0072711C">
      <w:pPr>
        <w:pStyle w:val="Caption"/>
        <w:spacing w:line="360" w:lineRule="auto"/>
        <w:jc w:val="both"/>
        <w:rPr>
          <w:rFonts w:ascii="Times New Roman" w:hAnsi="Times New Roman" w:cs="Times New Roman"/>
          <w:i w:val="0"/>
          <w:iCs w:val="0"/>
          <w:color w:val="000000" w:themeColor="text1"/>
          <w:sz w:val="24"/>
          <w:szCs w:val="24"/>
        </w:rPr>
      </w:pPr>
      <w:bookmarkStart w:id="30" w:name="_Toc21724399"/>
      <w:r w:rsidRPr="0072711C">
        <w:rPr>
          <w:rFonts w:ascii="Times New Roman" w:hAnsi="Times New Roman" w:cs="Times New Roman"/>
          <w:i w:val="0"/>
          <w:iCs w:val="0"/>
          <w:color w:val="000000" w:themeColor="text1"/>
          <w:sz w:val="24"/>
          <w:szCs w:val="24"/>
        </w:rPr>
        <w:t xml:space="preserve">Figure </w:t>
      </w:r>
      <w:r w:rsidRPr="0072711C">
        <w:rPr>
          <w:rFonts w:ascii="Times New Roman" w:hAnsi="Times New Roman" w:cs="Times New Roman"/>
          <w:i w:val="0"/>
          <w:iCs w:val="0"/>
          <w:color w:val="000000" w:themeColor="text1"/>
          <w:sz w:val="24"/>
          <w:szCs w:val="24"/>
        </w:rPr>
        <w:fldChar w:fldCharType="begin"/>
      </w:r>
      <w:r w:rsidRPr="0072711C">
        <w:rPr>
          <w:rFonts w:ascii="Times New Roman" w:hAnsi="Times New Roman" w:cs="Times New Roman"/>
          <w:i w:val="0"/>
          <w:iCs w:val="0"/>
          <w:color w:val="000000" w:themeColor="text1"/>
          <w:sz w:val="24"/>
          <w:szCs w:val="24"/>
        </w:rPr>
        <w:instrText xml:space="preserve"> SEQ Figure \* ARABIC </w:instrText>
      </w:r>
      <w:r w:rsidRPr="0072711C">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7</w:t>
      </w:r>
      <w:r w:rsidRPr="0072711C">
        <w:rPr>
          <w:rFonts w:ascii="Times New Roman" w:hAnsi="Times New Roman" w:cs="Times New Roman"/>
          <w:i w:val="0"/>
          <w:iCs w:val="0"/>
          <w:color w:val="000000" w:themeColor="text1"/>
          <w:sz w:val="24"/>
          <w:szCs w:val="24"/>
        </w:rPr>
        <w:fldChar w:fldCharType="end"/>
      </w:r>
      <w:r w:rsidRPr="0072711C">
        <w:rPr>
          <w:rFonts w:ascii="Times New Roman" w:hAnsi="Times New Roman" w:cs="Times New Roman"/>
          <w:i w:val="0"/>
          <w:iCs w:val="0"/>
          <w:color w:val="000000" w:themeColor="text1"/>
          <w:sz w:val="24"/>
          <w:szCs w:val="24"/>
        </w:rPr>
        <w:t xml:space="preserve">: Number of Pertussis cases by date of onset </w:t>
      </w:r>
      <w:r w:rsidR="006E08DA" w:rsidRPr="0072711C">
        <w:rPr>
          <w:rFonts w:ascii="Times New Roman" w:hAnsi="Times New Roman" w:cs="Times New Roman"/>
          <w:i w:val="0"/>
          <w:iCs w:val="0"/>
          <w:color w:val="000000" w:themeColor="text1"/>
          <w:sz w:val="24"/>
          <w:szCs w:val="24"/>
        </w:rPr>
        <w:t>in Amhara</w:t>
      </w:r>
      <w:r w:rsidRPr="0072711C">
        <w:rPr>
          <w:rFonts w:ascii="Times New Roman" w:hAnsi="Times New Roman" w:cs="Times New Roman"/>
          <w:i w:val="0"/>
          <w:iCs w:val="0"/>
          <w:color w:val="000000" w:themeColor="text1"/>
          <w:sz w:val="24"/>
          <w:szCs w:val="24"/>
        </w:rPr>
        <w:t xml:space="preserve"> Region, </w:t>
      </w:r>
      <w:r w:rsidR="006E08DA">
        <w:rPr>
          <w:rFonts w:ascii="Times New Roman" w:hAnsi="Times New Roman" w:cs="Times New Roman"/>
          <w:i w:val="0"/>
          <w:iCs w:val="0"/>
          <w:color w:val="000000" w:themeColor="text1"/>
          <w:sz w:val="24"/>
          <w:szCs w:val="24"/>
        </w:rPr>
        <w:t>Tikemt</w:t>
      </w:r>
      <w:r w:rsidRPr="0072711C">
        <w:rPr>
          <w:rFonts w:ascii="Times New Roman" w:hAnsi="Times New Roman" w:cs="Times New Roman"/>
          <w:i w:val="0"/>
          <w:iCs w:val="0"/>
          <w:color w:val="000000" w:themeColor="text1"/>
          <w:sz w:val="24"/>
          <w:szCs w:val="24"/>
        </w:rPr>
        <w:t xml:space="preserve"> 2012 E</w:t>
      </w:r>
      <w:r>
        <w:rPr>
          <w:rFonts w:ascii="Times New Roman" w:hAnsi="Times New Roman" w:cs="Times New Roman"/>
          <w:i w:val="0"/>
          <w:iCs w:val="0"/>
          <w:color w:val="000000" w:themeColor="text1"/>
          <w:sz w:val="24"/>
          <w:szCs w:val="24"/>
        </w:rPr>
        <w:t>FY</w:t>
      </w:r>
      <w:r w:rsidRPr="0072711C">
        <w:rPr>
          <w:rFonts w:ascii="Times New Roman" w:hAnsi="Times New Roman" w:cs="Times New Roman"/>
          <w:i w:val="0"/>
          <w:iCs w:val="0"/>
          <w:color w:val="000000" w:themeColor="text1"/>
          <w:sz w:val="24"/>
          <w:szCs w:val="24"/>
        </w:rPr>
        <w:t>.</w:t>
      </w:r>
      <w:bookmarkEnd w:id="30"/>
    </w:p>
    <w:p w14:paraId="692A5DFA" w14:textId="196433D0" w:rsidR="00E836F5" w:rsidRDefault="00E836F5" w:rsidP="00E836F5"/>
    <w:p w14:paraId="34246CEF" w14:textId="77777777" w:rsidR="00E836F5" w:rsidRPr="00E836F5" w:rsidRDefault="00E836F5" w:rsidP="00E836F5"/>
    <w:p w14:paraId="4D447D4E" w14:textId="5787EBC2" w:rsidR="006A6880" w:rsidRDefault="006A6880" w:rsidP="006A6880"/>
    <w:p w14:paraId="146C43D3" w14:textId="1872C108" w:rsidR="006A6880" w:rsidRDefault="006A6880" w:rsidP="006A6880"/>
    <w:p w14:paraId="05641F69" w14:textId="6D15A7E7" w:rsidR="006A6880" w:rsidRDefault="006A6880" w:rsidP="006A6880"/>
    <w:p w14:paraId="409503A8" w14:textId="45EFF5C1" w:rsidR="006A6880" w:rsidRDefault="006A6880" w:rsidP="006A6880">
      <w:pPr>
        <w:spacing w:line="360" w:lineRule="auto"/>
        <w:jc w:val="both"/>
        <w:rPr>
          <w:rFonts w:ascii="Times New Roman" w:hAnsi="Times New Roman" w:cs="Times New Roman"/>
          <w:sz w:val="24"/>
          <w:szCs w:val="24"/>
        </w:rPr>
      </w:pPr>
      <w:r w:rsidRPr="006A6880">
        <w:rPr>
          <w:rFonts w:ascii="Times New Roman" w:hAnsi="Times New Roman" w:cs="Times New Roman"/>
          <w:sz w:val="24"/>
          <w:szCs w:val="24"/>
        </w:rPr>
        <w:lastRenderedPageBreak/>
        <w:t xml:space="preserve">Highly affected age group were 5-9 years account </w:t>
      </w:r>
      <w:r w:rsidR="00456F29">
        <w:rPr>
          <w:rFonts w:ascii="Times New Roman" w:hAnsi="Times New Roman" w:cs="Times New Roman"/>
          <w:sz w:val="24"/>
          <w:szCs w:val="24"/>
        </w:rPr>
        <w:t>60</w:t>
      </w:r>
      <w:r w:rsidRPr="006A6880">
        <w:rPr>
          <w:rFonts w:ascii="Times New Roman" w:hAnsi="Times New Roman" w:cs="Times New Roman"/>
          <w:sz w:val="24"/>
          <w:szCs w:val="24"/>
        </w:rPr>
        <w:t>(3</w:t>
      </w:r>
      <w:r w:rsidR="00456F29">
        <w:rPr>
          <w:rFonts w:ascii="Times New Roman" w:hAnsi="Times New Roman" w:cs="Times New Roman"/>
          <w:sz w:val="24"/>
          <w:szCs w:val="24"/>
        </w:rPr>
        <w:t>2</w:t>
      </w:r>
      <w:r w:rsidRPr="006A6880">
        <w:rPr>
          <w:rFonts w:ascii="Times New Roman" w:hAnsi="Times New Roman" w:cs="Times New Roman"/>
          <w:sz w:val="24"/>
          <w:szCs w:val="24"/>
        </w:rPr>
        <w:t xml:space="preserve">%) and 1-4 years account </w:t>
      </w:r>
      <w:r w:rsidR="00456F29">
        <w:rPr>
          <w:rFonts w:ascii="Times New Roman" w:hAnsi="Times New Roman" w:cs="Times New Roman"/>
          <w:sz w:val="24"/>
          <w:szCs w:val="24"/>
        </w:rPr>
        <w:t>56</w:t>
      </w:r>
      <w:r w:rsidRPr="006A6880">
        <w:rPr>
          <w:rFonts w:ascii="Times New Roman" w:hAnsi="Times New Roman" w:cs="Times New Roman"/>
          <w:sz w:val="24"/>
          <w:szCs w:val="24"/>
        </w:rPr>
        <w:t xml:space="preserve">(30%). All cases were not </w:t>
      </w:r>
      <w:r w:rsidR="00456F29">
        <w:rPr>
          <w:rFonts w:ascii="Times New Roman" w:hAnsi="Times New Roman" w:cs="Times New Roman"/>
          <w:sz w:val="24"/>
          <w:szCs w:val="24"/>
        </w:rPr>
        <w:t xml:space="preserve">had history of </w:t>
      </w:r>
      <w:r w:rsidRPr="006A6880">
        <w:rPr>
          <w:rFonts w:ascii="Times New Roman" w:hAnsi="Times New Roman" w:cs="Times New Roman"/>
          <w:sz w:val="24"/>
          <w:szCs w:val="24"/>
        </w:rPr>
        <w:t xml:space="preserve">previously exposed. </w:t>
      </w:r>
    </w:p>
    <w:p w14:paraId="0945FB35" w14:textId="77777777" w:rsidR="006A6880" w:rsidRDefault="006A6880" w:rsidP="006A6880">
      <w:pPr>
        <w:spacing w:line="360" w:lineRule="auto"/>
        <w:jc w:val="both"/>
        <w:rPr>
          <w:rFonts w:ascii="Times New Roman" w:hAnsi="Times New Roman" w:cs="Times New Roman"/>
          <w:sz w:val="24"/>
          <w:szCs w:val="24"/>
        </w:rPr>
      </w:pPr>
    </w:p>
    <w:p w14:paraId="31592DA9" w14:textId="698DFFAB" w:rsidR="006A6880" w:rsidRDefault="00456F29" w:rsidP="006A6880">
      <w:pPr>
        <w:spacing w:line="360" w:lineRule="auto"/>
        <w:jc w:val="both"/>
        <w:rPr>
          <w:rFonts w:ascii="Times New Roman" w:hAnsi="Times New Roman" w:cs="Times New Roman"/>
          <w:sz w:val="24"/>
          <w:szCs w:val="24"/>
        </w:rPr>
      </w:pPr>
      <w:r>
        <w:rPr>
          <w:noProof/>
        </w:rPr>
        <w:drawing>
          <wp:inline distT="0" distB="0" distL="0" distR="0" wp14:anchorId="079637F0" wp14:editId="4C91BEEA">
            <wp:extent cx="6260465" cy="5229225"/>
            <wp:effectExtent l="38100" t="38100" r="45085" b="476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63411" cy="5231686"/>
                    </a:xfrm>
                    <a:prstGeom prst="rect">
                      <a:avLst/>
                    </a:prstGeom>
                    <a:ln w="38100">
                      <a:solidFill>
                        <a:srgbClr val="0070C0"/>
                      </a:solidFill>
                    </a:ln>
                  </pic:spPr>
                </pic:pic>
              </a:graphicData>
            </a:graphic>
          </wp:inline>
        </w:drawing>
      </w:r>
    </w:p>
    <w:p w14:paraId="13D9260C" w14:textId="15A25134" w:rsidR="006A6880" w:rsidRPr="00456F29" w:rsidRDefault="006A6880" w:rsidP="006A6880">
      <w:pPr>
        <w:pStyle w:val="Caption"/>
        <w:spacing w:line="360" w:lineRule="auto"/>
        <w:jc w:val="both"/>
        <w:rPr>
          <w:rFonts w:ascii="Times New Roman" w:hAnsi="Times New Roman" w:cs="Times New Roman"/>
          <w:i w:val="0"/>
          <w:iCs w:val="0"/>
          <w:color w:val="000000" w:themeColor="text1"/>
          <w:sz w:val="24"/>
          <w:szCs w:val="24"/>
        </w:rPr>
      </w:pPr>
      <w:bookmarkStart w:id="31" w:name="_Toc21724400"/>
      <w:r w:rsidRPr="00456F29">
        <w:rPr>
          <w:rFonts w:ascii="Times New Roman" w:hAnsi="Times New Roman" w:cs="Times New Roman"/>
          <w:i w:val="0"/>
          <w:iCs w:val="0"/>
          <w:color w:val="000000" w:themeColor="text1"/>
          <w:sz w:val="24"/>
          <w:szCs w:val="24"/>
        </w:rPr>
        <w:t xml:space="preserve">Figure </w:t>
      </w:r>
      <w:r w:rsidRPr="00456F29">
        <w:rPr>
          <w:rFonts w:ascii="Times New Roman" w:hAnsi="Times New Roman" w:cs="Times New Roman"/>
          <w:i w:val="0"/>
          <w:iCs w:val="0"/>
          <w:color w:val="000000" w:themeColor="text1"/>
          <w:sz w:val="24"/>
          <w:szCs w:val="24"/>
        </w:rPr>
        <w:fldChar w:fldCharType="begin"/>
      </w:r>
      <w:r w:rsidRPr="00456F29">
        <w:rPr>
          <w:rFonts w:ascii="Times New Roman" w:hAnsi="Times New Roman" w:cs="Times New Roman"/>
          <w:i w:val="0"/>
          <w:iCs w:val="0"/>
          <w:color w:val="000000" w:themeColor="text1"/>
          <w:sz w:val="24"/>
          <w:szCs w:val="24"/>
        </w:rPr>
        <w:instrText xml:space="preserve"> SEQ Figure \* ARABIC </w:instrText>
      </w:r>
      <w:r w:rsidRPr="00456F29">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8</w:t>
      </w:r>
      <w:r w:rsidRPr="00456F29">
        <w:rPr>
          <w:rFonts w:ascii="Times New Roman" w:hAnsi="Times New Roman" w:cs="Times New Roman"/>
          <w:i w:val="0"/>
          <w:iCs w:val="0"/>
          <w:color w:val="000000" w:themeColor="text1"/>
          <w:sz w:val="24"/>
          <w:szCs w:val="24"/>
        </w:rPr>
        <w:fldChar w:fldCharType="end"/>
      </w:r>
      <w:r w:rsidRPr="00456F29">
        <w:rPr>
          <w:rFonts w:ascii="Times New Roman" w:hAnsi="Times New Roman" w:cs="Times New Roman"/>
          <w:i w:val="0"/>
          <w:iCs w:val="0"/>
          <w:color w:val="000000" w:themeColor="text1"/>
          <w:sz w:val="24"/>
          <w:szCs w:val="24"/>
        </w:rPr>
        <w:t xml:space="preserve">: Number of Pertussis cases by age </w:t>
      </w:r>
      <w:r w:rsidR="00FE3A29" w:rsidRPr="00456F29">
        <w:rPr>
          <w:rFonts w:ascii="Times New Roman" w:hAnsi="Times New Roman" w:cs="Times New Roman"/>
          <w:i w:val="0"/>
          <w:iCs w:val="0"/>
          <w:color w:val="000000" w:themeColor="text1"/>
          <w:sz w:val="24"/>
          <w:szCs w:val="24"/>
        </w:rPr>
        <w:t>distribution</w:t>
      </w:r>
      <w:r w:rsidR="00FE3A29">
        <w:rPr>
          <w:rFonts w:ascii="Times New Roman" w:hAnsi="Times New Roman" w:cs="Times New Roman"/>
          <w:i w:val="0"/>
          <w:iCs w:val="0"/>
          <w:color w:val="000000" w:themeColor="text1"/>
          <w:sz w:val="24"/>
          <w:szCs w:val="24"/>
        </w:rPr>
        <w:t xml:space="preserve"> </w:t>
      </w:r>
      <w:r w:rsidR="00FE3A29" w:rsidRPr="00456F29">
        <w:rPr>
          <w:rFonts w:ascii="Times New Roman" w:hAnsi="Times New Roman" w:cs="Times New Roman"/>
          <w:i w:val="0"/>
          <w:iCs w:val="0"/>
          <w:color w:val="000000" w:themeColor="text1"/>
          <w:sz w:val="24"/>
          <w:szCs w:val="24"/>
        </w:rPr>
        <w:t>Amhara</w:t>
      </w:r>
      <w:r w:rsidRPr="00456F29">
        <w:rPr>
          <w:rFonts w:ascii="Times New Roman" w:hAnsi="Times New Roman" w:cs="Times New Roman"/>
          <w:i w:val="0"/>
          <w:iCs w:val="0"/>
          <w:color w:val="000000" w:themeColor="text1"/>
          <w:sz w:val="24"/>
          <w:szCs w:val="24"/>
        </w:rPr>
        <w:t xml:space="preserve"> Region, </w:t>
      </w:r>
      <w:r w:rsidR="00FE3A29">
        <w:rPr>
          <w:rFonts w:ascii="Times New Roman" w:hAnsi="Times New Roman" w:cs="Times New Roman"/>
          <w:i w:val="0"/>
          <w:iCs w:val="0"/>
          <w:color w:val="000000" w:themeColor="text1"/>
          <w:sz w:val="24"/>
          <w:szCs w:val="24"/>
        </w:rPr>
        <w:t xml:space="preserve">Tikemt </w:t>
      </w:r>
      <w:r w:rsidR="00FE3A29" w:rsidRPr="00456F29">
        <w:rPr>
          <w:rFonts w:ascii="Times New Roman" w:hAnsi="Times New Roman" w:cs="Times New Roman"/>
          <w:i w:val="0"/>
          <w:iCs w:val="0"/>
          <w:color w:val="000000" w:themeColor="text1"/>
          <w:sz w:val="24"/>
          <w:szCs w:val="24"/>
        </w:rPr>
        <w:t>2012</w:t>
      </w:r>
      <w:r w:rsidRPr="00456F29">
        <w:rPr>
          <w:rFonts w:ascii="Times New Roman" w:hAnsi="Times New Roman" w:cs="Times New Roman"/>
          <w:i w:val="0"/>
          <w:iCs w:val="0"/>
          <w:color w:val="000000" w:themeColor="text1"/>
          <w:sz w:val="24"/>
          <w:szCs w:val="24"/>
        </w:rPr>
        <w:t xml:space="preserve"> E</w:t>
      </w:r>
      <w:r w:rsidR="00750E13" w:rsidRPr="00456F29">
        <w:rPr>
          <w:rFonts w:ascii="Times New Roman" w:hAnsi="Times New Roman" w:cs="Times New Roman"/>
          <w:i w:val="0"/>
          <w:iCs w:val="0"/>
          <w:color w:val="000000" w:themeColor="text1"/>
          <w:sz w:val="24"/>
          <w:szCs w:val="24"/>
        </w:rPr>
        <w:t>FY</w:t>
      </w:r>
      <w:r w:rsidRPr="00456F29">
        <w:rPr>
          <w:rFonts w:ascii="Times New Roman" w:hAnsi="Times New Roman" w:cs="Times New Roman"/>
          <w:i w:val="0"/>
          <w:iCs w:val="0"/>
          <w:color w:val="000000" w:themeColor="text1"/>
          <w:sz w:val="24"/>
          <w:szCs w:val="24"/>
        </w:rPr>
        <w:t>.</w:t>
      </w:r>
      <w:bookmarkEnd w:id="31"/>
    </w:p>
    <w:p w14:paraId="52180B01" w14:textId="7F6B069E" w:rsidR="00750E13" w:rsidRDefault="00750E13" w:rsidP="00750E13"/>
    <w:p w14:paraId="47E9D2C2" w14:textId="704743F3" w:rsidR="00750E13" w:rsidRDefault="00750E13" w:rsidP="00750E13"/>
    <w:p w14:paraId="7906BB8F" w14:textId="12564793" w:rsidR="00750E13" w:rsidRDefault="00750E13" w:rsidP="00750E13"/>
    <w:p w14:paraId="1304982A" w14:textId="324E3ADB" w:rsidR="00750E13" w:rsidRDefault="00750E13" w:rsidP="00750E13"/>
    <w:p w14:paraId="7E34B4DA" w14:textId="470B1278" w:rsidR="00750E13" w:rsidRDefault="00750E13" w:rsidP="00750E13"/>
    <w:p w14:paraId="258B3209" w14:textId="680B46ED" w:rsidR="006A6880" w:rsidRDefault="006A6880" w:rsidP="006A6880"/>
    <w:p w14:paraId="13ACF321" w14:textId="6CF7E438" w:rsidR="006A6880" w:rsidRDefault="006A6880" w:rsidP="006A6880"/>
    <w:p w14:paraId="7CFB3120" w14:textId="225294EF" w:rsidR="006A6880" w:rsidRDefault="00B70BF4" w:rsidP="006A6880">
      <w:r>
        <w:rPr>
          <w:noProof/>
        </w:rPr>
        <w:drawing>
          <wp:inline distT="0" distB="0" distL="0" distR="0" wp14:anchorId="55285650" wp14:editId="058D7801">
            <wp:extent cx="5943600" cy="5102225"/>
            <wp:effectExtent l="38100" t="38100" r="38100" b="412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5102225"/>
                    </a:xfrm>
                    <a:prstGeom prst="rect">
                      <a:avLst/>
                    </a:prstGeom>
                    <a:ln w="38100">
                      <a:solidFill>
                        <a:srgbClr val="FF0066"/>
                      </a:solidFill>
                    </a:ln>
                  </pic:spPr>
                </pic:pic>
              </a:graphicData>
            </a:graphic>
          </wp:inline>
        </w:drawing>
      </w:r>
    </w:p>
    <w:p w14:paraId="09E14E5F" w14:textId="77777777" w:rsidR="00750E13" w:rsidRDefault="00750E13" w:rsidP="006A6880"/>
    <w:p w14:paraId="363849B6" w14:textId="0D662D9B" w:rsidR="00750E13" w:rsidRDefault="00750E13" w:rsidP="00750E13">
      <w:pPr>
        <w:pStyle w:val="Caption"/>
        <w:spacing w:line="360" w:lineRule="auto"/>
        <w:jc w:val="both"/>
        <w:rPr>
          <w:rFonts w:ascii="Times New Roman" w:hAnsi="Times New Roman" w:cs="Times New Roman"/>
          <w:i w:val="0"/>
          <w:iCs w:val="0"/>
          <w:color w:val="000000" w:themeColor="text1"/>
          <w:sz w:val="24"/>
          <w:szCs w:val="24"/>
        </w:rPr>
      </w:pPr>
      <w:bookmarkStart w:id="32" w:name="_Toc21724401"/>
      <w:r w:rsidRPr="00750E13">
        <w:rPr>
          <w:rFonts w:ascii="Times New Roman" w:hAnsi="Times New Roman" w:cs="Times New Roman"/>
          <w:i w:val="0"/>
          <w:iCs w:val="0"/>
          <w:color w:val="000000" w:themeColor="text1"/>
          <w:sz w:val="24"/>
          <w:szCs w:val="24"/>
        </w:rPr>
        <w:t xml:space="preserve">Figure </w:t>
      </w:r>
      <w:r w:rsidRPr="00750E13">
        <w:rPr>
          <w:rFonts w:ascii="Times New Roman" w:hAnsi="Times New Roman" w:cs="Times New Roman"/>
          <w:i w:val="0"/>
          <w:iCs w:val="0"/>
          <w:color w:val="000000" w:themeColor="text1"/>
          <w:sz w:val="24"/>
          <w:szCs w:val="24"/>
        </w:rPr>
        <w:fldChar w:fldCharType="begin"/>
      </w:r>
      <w:r w:rsidRPr="00750E13">
        <w:rPr>
          <w:rFonts w:ascii="Times New Roman" w:hAnsi="Times New Roman" w:cs="Times New Roman"/>
          <w:i w:val="0"/>
          <w:iCs w:val="0"/>
          <w:color w:val="000000" w:themeColor="text1"/>
          <w:sz w:val="24"/>
          <w:szCs w:val="24"/>
        </w:rPr>
        <w:instrText xml:space="preserve"> SEQ Figure \* ARABIC </w:instrText>
      </w:r>
      <w:r w:rsidRPr="00750E13">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9</w:t>
      </w:r>
      <w:r w:rsidRPr="00750E13">
        <w:rPr>
          <w:rFonts w:ascii="Times New Roman" w:hAnsi="Times New Roman" w:cs="Times New Roman"/>
          <w:i w:val="0"/>
          <w:iCs w:val="0"/>
          <w:color w:val="000000" w:themeColor="text1"/>
          <w:sz w:val="24"/>
          <w:szCs w:val="24"/>
        </w:rPr>
        <w:fldChar w:fldCharType="end"/>
      </w:r>
      <w:r w:rsidRPr="00750E13">
        <w:rPr>
          <w:rFonts w:ascii="Times New Roman" w:hAnsi="Times New Roman" w:cs="Times New Roman"/>
          <w:i w:val="0"/>
          <w:iCs w:val="0"/>
          <w:color w:val="000000" w:themeColor="text1"/>
          <w:sz w:val="24"/>
          <w:szCs w:val="24"/>
        </w:rPr>
        <w:t xml:space="preserve">: Number of Pertussis Cases By level of Vaccination </w:t>
      </w:r>
      <w:r w:rsidR="001C7C0C" w:rsidRPr="00750E13">
        <w:rPr>
          <w:rFonts w:ascii="Times New Roman" w:hAnsi="Times New Roman" w:cs="Times New Roman"/>
          <w:i w:val="0"/>
          <w:iCs w:val="0"/>
          <w:color w:val="000000" w:themeColor="text1"/>
          <w:sz w:val="24"/>
          <w:szCs w:val="24"/>
        </w:rPr>
        <w:t>status Amhara</w:t>
      </w:r>
      <w:r w:rsidRPr="00750E13">
        <w:rPr>
          <w:rFonts w:ascii="Times New Roman" w:hAnsi="Times New Roman" w:cs="Times New Roman"/>
          <w:i w:val="0"/>
          <w:iCs w:val="0"/>
          <w:color w:val="000000" w:themeColor="text1"/>
          <w:sz w:val="24"/>
          <w:szCs w:val="24"/>
        </w:rPr>
        <w:t xml:space="preserve"> Region, </w:t>
      </w:r>
      <w:r w:rsidR="00B70BF4">
        <w:rPr>
          <w:rFonts w:ascii="Times New Roman" w:hAnsi="Times New Roman" w:cs="Times New Roman"/>
          <w:i w:val="0"/>
          <w:iCs w:val="0"/>
          <w:color w:val="000000" w:themeColor="text1"/>
          <w:sz w:val="24"/>
          <w:szCs w:val="24"/>
        </w:rPr>
        <w:t>Tikemt</w:t>
      </w:r>
      <w:r w:rsidRPr="00750E13">
        <w:rPr>
          <w:rFonts w:ascii="Times New Roman" w:hAnsi="Times New Roman" w:cs="Times New Roman"/>
          <w:i w:val="0"/>
          <w:iCs w:val="0"/>
          <w:color w:val="000000" w:themeColor="text1"/>
          <w:sz w:val="24"/>
          <w:szCs w:val="24"/>
        </w:rPr>
        <w:t xml:space="preserve"> 2012 E</w:t>
      </w:r>
      <w:r>
        <w:rPr>
          <w:rFonts w:ascii="Times New Roman" w:hAnsi="Times New Roman" w:cs="Times New Roman"/>
          <w:i w:val="0"/>
          <w:iCs w:val="0"/>
          <w:color w:val="000000" w:themeColor="text1"/>
          <w:sz w:val="24"/>
          <w:szCs w:val="24"/>
        </w:rPr>
        <w:t>FY</w:t>
      </w:r>
      <w:r w:rsidRPr="00750E13">
        <w:rPr>
          <w:rFonts w:ascii="Times New Roman" w:hAnsi="Times New Roman" w:cs="Times New Roman"/>
          <w:i w:val="0"/>
          <w:iCs w:val="0"/>
          <w:color w:val="000000" w:themeColor="text1"/>
          <w:sz w:val="24"/>
          <w:szCs w:val="24"/>
        </w:rPr>
        <w:t>.</w:t>
      </w:r>
      <w:bookmarkEnd w:id="32"/>
    </w:p>
    <w:p w14:paraId="501271C6" w14:textId="6EA3AA5E" w:rsidR="00750E13" w:rsidRDefault="00750E13" w:rsidP="00750E13"/>
    <w:p w14:paraId="17CBD881" w14:textId="023D8630" w:rsidR="00750E13" w:rsidRDefault="00750E13" w:rsidP="00750E13"/>
    <w:p w14:paraId="0D519131" w14:textId="0D3BCFA9" w:rsidR="00750E13" w:rsidRDefault="00750E13" w:rsidP="00750E13"/>
    <w:p w14:paraId="776818EA" w14:textId="77777777" w:rsidR="00B238BC" w:rsidRPr="00B238BC" w:rsidRDefault="00B238BC" w:rsidP="00B238BC"/>
    <w:p w14:paraId="7296F652" w14:textId="28720E1F" w:rsidR="00B238BC" w:rsidRDefault="00B238BC" w:rsidP="00B238BC">
      <w:pPr>
        <w:pStyle w:val="Caption"/>
        <w:rPr>
          <w:rFonts w:ascii="Times New Roman" w:hAnsi="Times New Roman" w:cs="Times New Roman"/>
          <w:sz w:val="24"/>
          <w:szCs w:val="20"/>
        </w:rPr>
      </w:pPr>
    </w:p>
    <w:p w14:paraId="295EE5A4" w14:textId="2CD3B9E8" w:rsidR="007E6293" w:rsidRPr="007E6293" w:rsidRDefault="007E6293" w:rsidP="007E6293">
      <w:pPr>
        <w:pStyle w:val="Caption"/>
        <w:spacing w:line="360" w:lineRule="auto"/>
        <w:jc w:val="both"/>
        <w:rPr>
          <w:rFonts w:ascii="Times New Roman" w:hAnsi="Times New Roman" w:cs="Times New Roman"/>
          <w:i w:val="0"/>
          <w:iCs w:val="0"/>
          <w:color w:val="000000" w:themeColor="text1"/>
          <w:sz w:val="24"/>
          <w:szCs w:val="24"/>
        </w:rPr>
      </w:pPr>
      <w:bookmarkStart w:id="33" w:name="_Toc21724625"/>
      <w:r w:rsidRPr="007E6293">
        <w:rPr>
          <w:rFonts w:ascii="Times New Roman" w:hAnsi="Times New Roman" w:cs="Times New Roman"/>
          <w:i w:val="0"/>
          <w:iCs w:val="0"/>
          <w:sz w:val="24"/>
          <w:szCs w:val="24"/>
        </w:rPr>
        <w:lastRenderedPageBreak/>
        <w:t xml:space="preserve">Table </w:t>
      </w:r>
      <w:r w:rsidRPr="007E6293">
        <w:rPr>
          <w:rFonts w:ascii="Times New Roman" w:hAnsi="Times New Roman" w:cs="Times New Roman"/>
          <w:i w:val="0"/>
          <w:iCs w:val="0"/>
          <w:sz w:val="24"/>
          <w:szCs w:val="24"/>
        </w:rPr>
        <w:fldChar w:fldCharType="begin"/>
      </w:r>
      <w:r w:rsidRPr="007E6293">
        <w:rPr>
          <w:rFonts w:ascii="Times New Roman" w:hAnsi="Times New Roman" w:cs="Times New Roman"/>
          <w:i w:val="0"/>
          <w:iCs w:val="0"/>
          <w:sz w:val="24"/>
          <w:szCs w:val="24"/>
        </w:rPr>
        <w:instrText xml:space="preserve"> SEQ Table \* ARABIC </w:instrText>
      </w:r>
      <w:r w:rsidRPr="007E6293">
        <w:rPr>
          <w:rFonts w:ascii="Times New Roman" w:hAnsi="Times New Roman" w:cs="Times New Roman"/>
          <w:i w:val="0"/>
          <w:iCs w:val="0"/>
          <w:sz w:val="24"/>
          <w:szCs w:val="24"/>
        </w:rPr>
        <w:fldChar w:fldCharType="separate"/>
      </w:r>
      <w:r w:rsidR="00A6039B">
        <w:rPr>
          <w:rFonts w:ascii="Times New Roman" w:hAnsi="Times New Roman" w:cs="Times New Roman"/>
          <w:i w:val="0"/>
          <w:iCs w:val="0"/>
          <w:noProof/>
          <w:sz w:val="24"/>
          <w:szCs w:val="24"/>
        </w:rPr>
        <w:t>2</w:t>
      </w:r>
      <w:r w:rsidRPr="007E6293">
        <w:rPr>
          <w:rFonts w:ascii="Times New Roman" w:hAnsi="Times New Roman" w:cs="Times New Roman"/>
          <w:i w:val="0"/>
          <w:iCs w:val="0"/>
          <w:sz w:val="24"/>
          <w:szCs w:val="24"/>
        </w:rPr>
        <w:fldChar w:fldCharType="end"/>
      </w:r>
      <w:r w:rsidRPr="007E6293">
        <w:rPr>
          <w:rFonts w:ascii="Times New Roman" w:hAnsi="Times New Roman" w:cs="Times New Roman"/>
          <w:i w:val="0"/>
          <w:iCs w:val="0"/>
          <w:sz w:val="24"/>
          <w:szCs w:val="24"/>
        </w:rPr>
        <w:t xml:space="preserve">: </w:t>
      </w:r>
      <w:r w:rsidRPr="007E6293">
        <w:rPr>
          <w:rFonts w:ascii="Times New Roman" w:hAnsi="Times New Roman" w:cs="Times New Roman"/>
          <w:i w:val="0"/>
          <w:iCs w:val="0"/>
          <w:color w:val="000000" w:themeColor="text1"/>
          <w:sz w:val="24"/>
          <w:szCs w:val="24"/>
        </w:rPr>
        <w:t xml:space="preserve"> Six Years Penta </w:t>
      </w:r>
      <w:r w:rsidR="00532314">
        <w:rPr>
          <w:rFonts w:ascii="Times New Roman" w:hAnsi="Times New Roman" w:cs="Times New Roman"/>
          <w:i w:val="0"/>
          <w:iCs w:val="0"/>
          <w:color w:val="000000" w:themeColor="text1"/>
          <w:sz w:val="24"/>
          <w:szCs w:val="24"/>
        </w:rPr>
        <w:t>t</w:t>
      </w:r>
      <w:r w:rsidRPr="007E6293">
        <w:rPr>
          <w:rFonts w:ascii="Times New Roman" w:hAnsi="Times New Roman" w:cs="Times New Roman"/>
          <w:i w:val="0"/>
          <w:iCs w:val="0"/>
          <w:color w:val="000000" w:themeColor="text1"/>
          <w:sz w:val="24"/>
          <w:szCs w:val="24"/>
        </w:rPr>
        <w:t xml:space="preserve">hree coverage of </w:t>
      </w:r>
      <w:r w:rsidR="00532314">
        <w:rPr>
          <w:rFonts w:ascii="Times New Roman" w:hAnsi="Times New Roman" w:cs="Times New Roman"/>
          <w:i w:val="0"/>
          <w:iCs w:val="0"/>
          <w:color w:val="000000" w:themeColor="text1"/>
          <w:sz w:val="24"/>
          <w:szCs w:val="24"/>
        </w:rPr>
        <w:t xml:space="preserve">pertussis affected </w:t>
      </w:r>
      <w:r w:rsidRPr="007E6293">
        <w:rPr>
          <w:rFonts w:ascii="Times New Roman" w:hAnsi="Times New Roman" w:cs="Times New Roman"/>
          <w:i w:val="0"/>
          <w:iCs w:val="0"/>
          <w:color w:val="000000" w:themeColor="text1"/>
          <w:sz w:val="24"/>
          <w:szCs w:val="24"/>
        </w:rPr>
        <w:t>Woreda,</w:t>
      </w:r>
      <w:r w:rsidR="00532314">
        <w:rPr>
          <w:rFonts w:ascii="Times New Roman" w:hAnsi="Times New Roman" w:cs="Times New Roman"/>
          <w:i w:val="0"/>
          <w:iCs w:val="0"/>
          <w:color w:val="000000" w:themeColor="text1"/>
          <w:sz w:val="24"/>
          <w:szCs w:val="24"/>
        </w:rPr>
        <w:t xml:space="preserve"> </w:t>
      </w:r>
      <w:r w:rsidRPr="007E6293">
        <w:rPr>
          <w:rFonts w:ascii="Times New Roman" w:hAnsi="Times New Roman" w:cs="Times New Roman"/>
          <w:i w:val="0"/>
          <w:iCs w:val="0"/>
          <w:color w:val="000000" w:themeColor="text1"/>
          <w:sz w:val="24"/>
          <w:szCs w:val="24"/>
        </w:rPr>
        <w:t>Amhara Region, Meskerem 2012 E.C.</w:t>
      </w:r>
      <w:bookmarkEnd w:id="33"/>
    </w:p>
    <w:p w14:paraId="3A949686" w14:textId="75E8EA08" w:rsidR="00750E13" w:rsidRPr="00750E13" w:rsidRDefault="00750E13" w:rsidP="007E6293">
      <w:pPr>
        <w:pStyle w:val="Caption"/>
      </w:pPr>
    </w:p>
    <w:tbl>
      <w:tblPr>
        <w:tblW w:w="9761" w:type="dxa"/>
        <w:tblLook w:val="04A0" w:firstRow="1" w:lastRow="0" w:firstColumn="1" w:lastColumn="0" w:noHBand="0" w:noVBand="1"/>
      </w:tblPr>
      <w:tblGrid>
        <w:gridCol w:w="3190"/>
        <w:gridCol w:w="3475"/>
        <w:gridCol w:w="3096"/>
      </w:tblGrid>
      <w:tr w:rsidR="001C7C0C" w:rsidRPr="001C7C0C" w14:paraId="3E4E75AF" w14:textId="77777777" w:rsidTr="00846FA1">
        <w:trPr>
          <w:trHeight w:val="1765"/>
        </w:trPr>
        <w:tc>
          <w:tcPr>
            <w:tcW w:w="3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715C5" w14:textId="22D0CFA9"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Years (E</w:t>
            </w:r>
            <w:r w:rsidR="00846FA1">
              <w:rPr>
                <w:rFonts w:ascii="Calibri" w:eastAsia="Times New Roman" w:hAnsi="Calibri" w:cs="Calibri"/>
                <w:b/>
                <w:bCs/>
                <w:color w:val="000000"/>
                <w:sz w:val="24"/>
                <w:szCs w:val="24"/>
              </w:rPr>
              <w:t>FY</w:t>
            </w:r>
            <w:r w:rsidRPr="001C7C0C">
              <w:rPr>
                <w:rFonts w:ascii="Calibri" w:eastAsia="Times New Roman" w:hAnsi="Calibri" w:cs="Calibri"/>
                <w:b/>
                <w:bCs/>
                <w:color w:val="000000"/>
                <w:sz w:val="24"/>
                <w:szCs w:val="24"/>
              </w:rPr>
              <w:t>)</w:t>
            </w:r>
          </w:p>
        </w:tc>
        <w:tc>
          <w:tcPr>
            <w:tcW w:w="3475" w:type="dxa"/>
            <w:tcBorders>
              <w:top w:val="single" w:sz="4" w:space="0" w:color="auto"/>
              <w:left w:val="nil"/>
              <w:bottom w:val="single" w:sz="4" w:space="0" w:color="auto"/>
              <w:right w:val="single" w:sz="4" w:space="0" w:color="auto"/>
            </w:tcBorders>
            <w:shd w:val="clear" w:color="auto" w:fill="auto"/>
            <w:vAlign w:val="center"/>
            <w:hideMark/>
          </w:tcPr>
          <w:p w14:paraId="030AF8C4" w14:textId="77777777"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Dehana Penta 3 Coverage (%)</w:t>
            </w:r>
          </w:p>
        </w:tc>
        <w:tc>
          <w:tcPr>
            <w:tcW w:w="3096" w:type="dxa"/>
            <w:tcBorders>
              <w:top w:val="single" w:sz="4" w:space="0" w:color="auto"/>
              <w:left w:val="nil"/>
              <w:bottom w:val="single" w:sz="4" w:space="0" w:color="auto"/>
              <w:right w:val="single" w:sz="4" w:space="0" w:color="auto"/>
            </w:tcBorders>
            <w:shd w:val="clear" w:color="auto" w:fill="auto"/>
            <w:vAlign w:val="center"/>
            <w:hideMark/>
          </w:tcPr>
          <w:p w14:paraId="56F634A5" w14:textId="77777777"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Sayint Penta 3 Coverage (%)</w:t>
            </w:r>
          </w:p>
        </w:tc>
      </w:tr>
      <w:tr w:rsidR="001C7C0C" w:rsidRPr="001C7C0C" w14:paraId="688230E5"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63059FF3"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2006</w:t>
            </w:r>
          </w:p>
        </w:tc>
        <w:tc>
          <w:tcPr>
            <w:tcW w:w="3475" w:type="dxa"/>
            <w:tcBorders>
              <w:top w:val="nil"/>
              <w:left w:val="nil"/>
              <w:bottom w:val="single" w:sz="4" w:space="0" w:color="auto"/>
              <w:right w:val="single" w:sz="4" w:space="0" w:color="auto"/>
            </w:tcBorders>
            <w:shd w:val="clear" w:color="auto" w:fill="auto"/>
            <w:noWrap/>
            <w:vAlign w:val="bottom"/>
            <w:hideMark/>
          </w:tcPr>
          <w:p w14:paraId="69D62443"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87%</w:t>
            </w:r>
          </w:p>
        </w:tc>
        <w:tc>
          <w:tcPr>
            <w:tcW w:w="3096" w:type="dxa"/>
            <w:tcBorders>
              <w:top w:val="nil"/>
              <w:left w:val="nil"/>
              <w:bottom w:val="single" w:sz="4" w:space="0" w:color="auto"/>
              <w:right w:val="single" w:sz="4" w:space="0" w:color="auto"/>
            </w:tcBorders>
            <w:shd w:val="clear" w:color="auto" w:fill="auto"/>
            <w:noWrap/>
            <w:vAlign w:val="bottom"/>
            <w:hideMark/>
          </w:tcPr>
          <w:p w14:paraId="573A0943"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98%</w:t>
            </w:r>
          </w:p>
        </w:tc>
      </w:tr>
      <w:tr w:rsidR="001C7C0C" w:rsidRPr="001C7C0C" w14:paraId="08A01656"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659AAE0F"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2007</w:t>
            </w:r>
          </w:p>
        </w:tc>
        <w:tc>
          <w:tcPr>
            <w:tcW w:w="3475" w:type="dxa"/>
            <w:tcBorders>
              <w:top w:val="nil"/>
              <w:left w:val="nil"/>
              <w:bottom w:val="single" w:sz="4" w:space="0" w:color="auto"/>
              <w:right w:val="single" w:sz="4" w:space="0" w:color="auto"/>
            </w:tcBorders>
            <w:shd w:val="clear" w:color="auto" w:fill="auto"/>
            <w:noWrap/>
            <w:vAlign w:val="bottom"/>
            <w:hideMark/>
          </w:tcPr>
          <w:p w14:paraId="7A1472BA"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87%</w:t>
            </w:r>
          </w:p>
        </w:tc>
        <w:tc>
          <w:tcPr>
            <w:tcW w:w="3096" w:type="dxa"/>
            <w:tcBorders>
              <w:top w:val="nil"/>
              <w:left w:val="nil"/>
              <w:bottom w:val="single" w:sz="4" w:space="0" w:color="auto"/>
              <w:right w:val="single" w:sz="4" w:space="0" w:color="auto"/>
            </w:tcBorders>
            <w:shd w:val="clear" w:color="auto" w:fill="auto"/>
            <w:noWrap/>
            <w:vAlign w:val="bottom"/>
            <w:hideMark/>
          </w:tcPr>
          <w:p w14:paraId="7D823E61"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98%</w:t>
            </w:r>
          </w:p>
        </w:tc>
      </w:tr>
      <w:tr w:rsidR="001C7C0C" w:rsidRPr="001C7C0C" w14:paraId="34F1229B"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0085A7E7"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2008</w:t>
            </w:r>
          </w:p>
        </w:tc>
        <w:tc>
          <w:tcPr>
            <w:tcW w:w="3475" w:type="dxa"/>
            <w:tcBorders>
              <w:top w:val="nil"/>
              <w:left w:val="nil"/>
              <w:bottom w:val="single" w:sz="4" w:space="0" w:color="auto"/>
              <w:right w:val="single" w:sz="4" w:space="0" w:color="auto"/>
            </w:tcBorders>
            <w:shd w:val="clear" w:color="auto" w:fill="auto"/>
            <w:noWrap/>
            <w:vAlign w:val="bottom"/>
            <w:hideMark/>
          </w:tcPr>
          <w:p w14:paraId="22870769"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93%</w:t>
            </w:r>
          </w:p>
        </w:tc>
        <w:tc>
          <w:tcPr>
            <w:tcW w:w="3096" w:type="dxa"/>
            <w:tcBorders>
              <w:top w:val="nil"/>
              <w:left w:val="nil"/>
              <w:bottom w:val="single" w:sz="4" w:space="0" w:color="auto"/>
              <w:right w:val="single" w:sz="4" w:space="0" w:color="auto"/>
            </w:tcBorders>
            <w:shd w:val="clear" w:color="auto" w:fill="auto"/>
            <w:noWrap/>
            <w:vAlign w:val="bottom"/>
            <w:hideMark/>
          </w:tcPr>
          <w:p w14:paraId="31340D5B"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107%</w:t>
            </w:r>
          </w:p>
        </w:tc>
      </w:tr>
      <w:tr w:rsidR="001C7C0C" w:rsidRPr="001C7C0C" w14:paraId="7AE837FD"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21C95B88"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2009</w:t>
            </w:r>
          </w:p>
        </w:tc>
        <w:tc>
          <w:tcPr>
            <w:tcW w:w="3475" w:type="dxa"/>
            <w:tcBorders>
              <w:top w:val="nil"/>
              <w:left w:val="nil"/>
              <w:bottom w:val="single" w:sz="4" w:space="0" w:color="auto"/>
              <w:right w:val="single" w:sz="4" w:space="0" w:color="auto"/>
            </w:tcBorders>
            <w:shd w:val="clear" w:color="auto" w:fill="auto"/>
            <w:noWrap/>
            <w:vAlign w:val="bottom"/>
            <w:hideMark/>
          </w:tcPr>
          <w:p w14:paraId="44C9299D"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100%</w:t>
            </w:r>
          </w:p>
        </w:tc>
        <w:tc>
          <w:tcPr>
            <w:tcW w:w="3096" w:type="dxa"/>
            <w:tcBorders>
              <w:top w:val="nil"/>
              <w:left w:val="nil"/>
              <w:bottom w:val="single" w:sz="4" w:space="0" w:color="auto"/>
              <w:right w:val="single" w:sz="4" w:space="0" w:color="auto"/>
            </w:tcBorders>
            <w:shd w:val="clear" w:color="auto" w:fill="auto"/>
            <w:noWrap/>
            <w:vAlign w:val="bottom"/>
            <w:hideMark/>
          </w:tcPr>
          <w:p w14:paraId="744E4CE1"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92%</w:t>
            </w:r>
          </w:p>
        </w:tc>
      </w:tr>
      <w:tr w:rsidR="001C7C0C" w:rsidRPr="001C7C0C" w14:paraId="4CEC0B1D"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39B8E69D"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2010</w:t>
            </w:r>
          </w:p>
        </w:tc>
        <w:tc>
          <w:tcPr>
            <w:tcW w:w="3475" w:type="dxa"/>
            <w:tcBorders>
              <w:top w:val="nil"/>
              <w:left w:val="nil"/>
              <w:bottom w:val="single" w:sz="4" w:space="0" w:color="auto"/>
              <w:right w:val="single" w:sz="4" w:space="0" w:color="auto"/>
            </w:tcBorders>
            <w:shd w:val="clear" w:color="auto" w:fill="auto"/>
            <w:noWrap/>
            <w:vAlign w:val="bottom"/>
            <w:hideMark/>
          </w:tcPr>
          <w:p w14:paraId="0573D8B3"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108%</w:t>
            </w:r>
          </w:p>
        </w:tc>
        <w:tc>
          <w:tcPr>
            <w:tcW w:w="3096" w:type="dxa"/>
            <w:tcBorders>
              <w:top w:val="nil"/>
              <w:left w:val="nil"/>
              <w:bottom w:val="single" w:sz="4" w:space="0" w:color="auto"/>
              <w:right w:val="single" w:sz="4" w:space="0" w:color="auto"/>
            </w:tcBorders>
            <w:shd w:val="clear" w:color="auto" w:fill="auto"/>
            <w:noWrap/>
            <w:vAlign w:val="bottom"/>
            <w:hideMark/>
          </w:tcPr>
          <w:p w14:paraId="484CFF54"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82%</w:t>
            </w:r>
          </w:p>
        </w:tc>
      </w:tr>
      <w:tr w:rsidR="001C7C0C" w:rsidRPr="001C7C0C" w14:paraId="309D2E67" w14:textId="77777777" w:rsidTr="00846FA1">
        <w:trPr>
          <w:trHeight w:val="839"/>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167329F6"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2011</w:t>
            </w:r>
          </w:p>
        </w:tc>
        <w:tc>
          <w:tcPr>
            <w:tcW w:w="3475" w:type="dxa"/>
            <w:tcBorders>
              <w:top w:val="nil"/>
              <w:left w:val="nil"/>
              <w:bottom w:val="single" w:sz="4" w:space="0" w:color="auto"/>
              <w:right w:val="single" w:sz="4" w:space="0" w:color="auto"/>
            </w:tcBorders>
            <w:shd w:val="clear" w:color="auto" w:fill="auto"/>
            <w:noWrap/>
            <w:vAlign w:val="bottom"/>
            <w:hideMark/>
          </w:tcPr>
          <w:p w14:paraId="5B1D6E59"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101%</w:t>
            </w:r>
          </w:p>
        </w:tc>
        <w:tc>
          <w:tcPr>
            <w:tcW w:w="3096" w:type="dxa"/>
            <w:tcBorders>
              <w:top w:val="nil"/>
              <w:left w:val="nil"/>
              <w:bottom w:val="single" w:sz="4" w:space="0" w:color="auto"/>
              <w:right w:val="single" w:sz="4" w:space="0" w:color="auto"/>
            </w:tcBorders>
            <w:shd w:val="clear" w:color="auto" w:fill="auto"/>
            <w:noWrap/>
            <w:vAlign w:val="bottom"/>
            <w:hideMark/>
          </w:tcPr>
          <w:p w14:paraId="131F3E14" w14:textId="77777777" w:rsidR="001C7C0C" w:rsidRPr="001C7C0C" w:rsidRDefault="001C7C0C" w:rsidP="001C7C0C">
            <w:pPr>
              <w:spacing w:after="0" w:line="240" w:lineRule="auto"/>
              <w:jc w:val="center"/>
              <w:rPr>
                <w:rFonts w:ascii="Calibri" w:eastAsia="Times New Roman" w:hAnsi="Calibri" w:cs="Calibri"/>
                <w:color w:val="000000"/>
              </w:rPr>
            </w:pPr>
            <w:r w:rsidRPr="001C7C0C">
              <w:rPr>
                <w:rFonts w:ascii="Calibri" w:eastAsia="Times New Roman" w:hAnsi="Calibri" w:cs="Calibri"/>
                <w:color w:val="000000"/>
              </w:rPr>
              <w:t>71%</w:t>
            </w:r>
          </w:p>
        </w:tc>
      </w:tr>
      <w:tr w:rsidR="001C7C0C" w:rsidRPr="001C7C0C" w14:paraId="468FFAE5" w14:textId="77777777" w:rsidTr="00846FA1">
        <w:trPr>
          <w:trHeight w:val="882"/>
        </w:trPr>
        <w:tc>
          <w:tcPr>
            <w:tcW w:w="3190" w:type="dxa"/>
            <w:tcBorders>
              <w:top w:val="nil"/>
              <w:left w:val="single" w:sz="4" w:space="0" w:color="auto"/>
              <w:bottom w:val="single" w:sz="4" w:space="0" w:color="auto"/>
              <w:right w:val="single" w:sz="4" w:space="0" w:color="auto"/>
            </w:tcBorders>
            <w:shd w:val="clear" w:color="auto" w:fill="auto"/>
            <w:noWrap/>
            <w:vAlign w:val="bottom"/>
            <w:hideMark/>
          </w:tcPr>
          <w:p w14:paraId="1909F48C" w14:textId="77777777"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Average Coverage</w:t>
            </w:r>
          </w:p>
        </w:tc>
        <w:tc>
          <w:tcPr>
            <w:tcW w:w="3475" w:type="dxa"/>
            <w:tcBorders>
              <w:top w:val="nil"/>
              <w:left w:val="nil"/>
              <w:bottom w:val="single" w:sz="4" w:space="0" w:color="auto"/>
              <w:right w:val="single" w:sz="4" w:space="0" w:color="auto"/>
            </w:tcBorders>
            <w:shd w:val="clear" w:color="auto" w:fill="auto"/>
            <w:noWrap/>
            <w:vAlign w:val="bottom"/>
            <w:hideMark/>
          </w:tcPr>
          <w:p w14:paraId="2DF74B25" w14:textId="77777777"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96%</w:t>
            </w:r>
          </w:p>
        </w:tc>
        <w:tc>
          <w:tcPr>
            <w:tcW w:w="3096" w:type="dxa"/>
            <w:tcBorders>
              <w:top w:val="nil"/>
              <w:left w:val="nil"/>
              <w:bottom w:val="single" w:sz="4" w:space="0" w:color="auto"/>
              <w:right w:val="single" w:sz="4" w:space="0" w:color="auto"/>
            </w:tcBorders>
            <w:shd w:val="clear" w:color="auto" w:fill="auto"/>
            <w:noWrap/>
            <w:vAlign w:val="bottom"/>
            <w:hideMark/>
          </w:tcPr>
          <w:p w14:paraId="030A8B55" w14:textId="77777777" w:rsidR="001C7C0C" w:rsidRPr="001C7C0C" w:rsidRDefault="001C7C0C" w:rsidP="001C7C0C">
            <w:pPr>
              <w:spacing w:after="0" w:line="240" w:lineRule="auto"/>
              <w:jc w:val="center"/>
              <w:rPr>
                <w:rFonts w:ascii="Calibri" w:eastAsia="Times New Roman" w:hAnsi="Calibri" w:cs="Calibri"/>
                <w:b/>
                <w:bCs/>
                <w:color w:val="000000"/>
                <w:sz w:val="24"/>
                <w:szCs w:val="24"/>
              </w:rPr>
            </w:pPr>
            <w:r w:rsidRPr="001C7C0C">
              <w:rPr>
                <w:rFonts w:ascii="Calibri" w:eastAsia="Times New Roman" w:hAnsi="Calibri" w:cs="Calibri"/>
                <w:b/>
                <w:bCs/>
                <w:color w:val="000000"/>
                <w:sz w:val="24"/>
                <w:szCs w:val="24"/>
              </w:rPr>
              <w:t>92%</w:t>
            </w:r>
          </w:p>
        </w:tc>
      </w:tr>
    </w:tbl>
    <w:p w14:paraId="40B6FF11" w14:textId="21BDB214" w:rsidR="004C36C0" w:rsidRDefault="004C36C0" w:rsidP="004C36C0"/>
    <w:p w14:paraId="37A72C71" w14:textId="2360B3F5" w:rsidR="00750E13" w:rsidRDefault="00750E13" w:rsidP="004C36C0"/>
    <w:p w14:paraId="697B7104" w14:textId="77777777" w:rsidR="00750E13" w:rsidRPr="00750E13" w:rsidRDefault="00750E13" w:rsidP="00750E13">
      <w:pPr>
        <w:spacing w:line="360" w:lineRule="auto"/>
        <w:jc w:val="both"/>
        <w:rPr>
          <w:rFonts w:ascii="Times New Roman" w:hAnsi="Times New Roman" w:cs="Times New Roman"/>
          <w:sz w:val="24"/>
          <w:szCs w:val="24"/>
        </w:rPr>
      </w:pPr>
      <w:r w:rsidRPr="00750E13">
        <w:rPr>
          <w:rFonts w:ascii="Times New Roman" w:hAnsi="Times New Roman" w:cs="Times New Roman"/>
          <w:sz w:val="24"/>
          <w:szCs w:val="24"/>
        </w:rPr>
        <w:t>All cases manifest sign and symptoms of Cough, Vomiting and Fever but didn’t seen diarrhea Sample from cases were not taken for confirmation. All cases treated by Erythromycin antibiotics. No death reported.</w:t>
      </w:r>
    </w:p>
    <w:p w14:paraId="39BAB8D2" w14:textId="7E7DAE37" w:rsidR="00750E13" w:rsidRDefault="00750E13" w:rsidP="0088075D"/>
    <w:p w14:paraId="369173F5" w14:textId="77777777" w:rsidR="00B93DF1" w:rsidRPr="0088075D" w:rsidRDefault="00B93DF1" w:rsidP="0088075D"/>
    <w:p w14:paraId="0A607DB8" w14:textId="4B512EC6" w:rsidR="00D37B0B" w:rsidRDefault="00D37B0B" w:rsidP="00D37B0B">
      <w:pPr>
        <w:pStyle w:val="Heading2"/>
        <w:numPr>
          <w:ilvl w:val="1"/>
          <w:numId w:val="1"/>
        </w:numPr>
        <w:rPr>
          <w:rFonts w:ascii="Times New Roman" w:hAnsi="Times New Roman" w:cs="Times New Roman"/>
          <w:b/>
          <w:bCs/>
          <w:sz w:val="24"/>
          <w:szCs w:val="24"/>
        </w:rPr>
      </w:pPr>
      <w:bookmarkStart w:id="34" w:name="_Toc21957086"/>
      <w:r w:rsidRPr="00D37B0B">
        <w:rPr>
          <w:rFonts w:ascii="Times New Roman" w:hAnsi="Times New Roman" w:cs="Times New Roman"/>
          <w:b/>
          <w:bCs/>
          <w:sz w:val="24"/>
          <w:szCs w:val="24"/>
        </w:rPr>
        <w:lastRenderedPageBreak/>
        <w:t>Rabies/ Dog Bite</w:t>
      </w:r>
      <w:bookmarkEnd w:id="34"/>
      <w:r w:rsidRPr="00D37B0B">
        <w:rPr>
          <w:rFonts w:ascii="Times New Roman" w:hAnsi="Times New Roman" w:cs="Times New Roman"/>
          <w:b/>
          <w:bCs/>
          <w:sz w:val="24"/>
          <w:szCs w:val="24"/>
        </w:rPr>
        <w:t xml:space="preserve"> </w:t>
      </w:r>
    </w:p>
    <w:p w14:paraId="22E1D72B" w14:textId="2E04632B" w:rsidR="004772C9" w:rsidRDefault="004772C9" w:rsidP="004772C9">
      <w:pPr>
        <w:spacing w:line="360" w:lineRule="auto"/>
        <w:jc w:val="both"/>
        <w:rPr>
          <w:rFonts w:ascii="Times New Roman" w:hAnsi="Times New Roman" w:cs="Times New Roman"/>
          <w:sz w:val="24"/>
          <w:szCs w:val="24"/>
        </w:rPr>
      </w:pPr>
      <w:r w:rsidRPr="004772C9">
        <w:rPr>
          <w:rFonts w:ascii="Times New Roman" w:hAnsi="Times New Roman" w:cs="Times New Roman"/>
          <w:sz w:val="24"/>
          <w:szCs w:val="24"/>
        </w:rPr>
        <w:t xml:space="preserve">A total of 112 suspected rabies cases were line listed and reported from Addis Alem Hospital Bahir Dar town. High number of cases came from West Gojjam Zone 45(40.2%), South Gondar Zone 33(29.5%) and Bahir Dar town 16(14.3%). Among total reported cases Bahir Dar town report only 15(13.4%) but the rest 97(86.6%) reported from other woredas. Total reported Male cases account 59(52.7%). </w:t>
      </w:r>
    </w:p>
    <w:p w14:paraId="4880E0DE" w14:textId="55488286" w:rsidR="004772C9" w:rsidRDefault="004772C9" w:rsidP="004772C9">
      <w:pPr>
        <w:spacing w:line="360" w:lineRule="auto"/>
        <w:jc w:val="both"/>
        <w:rPr>
          <w:rFonts w:ascii="Times New Roman" w:hAnsi="Times New Roman" w:cs="Times New Roman"/>
          <w:sz w:val="24"/>
          <w:szCs w:val="24"/>
        </w:rPr>
      </w:pPr>
      <w:r>
        <w:rPr>
          <w:noProof/>
        </w:rPr>
        <w:drawing>
          <wp:inline distT="0" distB="0" distL="0" distR="0" wp14:anchorId="6A24E53B" wp14:editId="107C756F">
            <wp:extent cx="6200775" cy="5236210"/>
            <wp:effectExtent l="38100" t="38100" r="47625" b="406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12945" cy="5246487"/>
                    </a:xfrm>
                    <a:prstGeom prst="rect">
                      <a:avLst/>
                    </a:prstGeom>
                    <a:ln w="38100">
                      <a:solidFill>
                        <a:srgbClr val="002060"/>
                      </a:solidFill>
                    </a:ln>
                  </pic:spPr>
                </pic:pic>
              </a:graphicData>
            </a:graphic>
          </wp:inline>
        </w:drawing>
      </w:r>
    </w:p>
    <w:p w14:paraId="5BAF6871" w14:textId="57976351" w:rsidR="004772C9" w:rsidRPr="004772C9" w:rsidRDefault="004772C9" w:rsidP="004772C9">
      <w:pPr>
        <w:pStyle w:val="Caption"/>
        <w:spacing w:line="360" w:lineRule="auto"/>
        <w:jc w:val="both"/>
        <w:rPr>
          <w:rFonts w:ascii="Times New Roman" w:hAnsi="Times New Roman" w:cs="Times New Roman"/>
          <w:i w:val="0"/>
          <w:iCs w:val="0"/>
          <w:color w:val="000000" w:themeColor="text1"/>
          <w:sz w:val="24"/>
          <w:szCs w:val="24"/>
        </w:rPr>
      </w:pPr>
      <w:bookmarkStart w:id="35" w:name="_Toc21724402"/>
      <w:r w:rsidRPr="004772C9">
        <w:rPr>
          <w:rFonts w:ascii="Times New Roman" w:hAnsi="Times New Roman" w:cs="Times New Roman"/>
          <w:i w:val="0"/>
          <w:iCs w:val="0"/>
          <w:color w:val="000000" w:themeColor="text1"/>
          <w:sz w:val="24"/>
          <w:szCs w:val="24"/>
        </w:rPr>
        <w:t xml:space="preserve">Figure </w:t>
      </w:r>
      <w:r w:rsidRPr="004772C9">
        <w:rPr>
          <w:rFonts w:ascii="Times New Roman" w:hAnsi="Times New Roman" w:cs="Times New Roman"/>
          <w:i w:val="0"/>
          <w:iCs w:val="0"/>
          <w:color w:val="000000" w:themeColor="text1"/>
          <w:sz w:val="24"/>
          <w:szCs w:val="24"/>
        </w:rPr>
        <w:fldChar w:fldCharType="begin"/>
      </w:r>
      <w:r w:rsidRPr="004772C9">
        <w:rPr>
          <w:rFonts w:ascii="Times New Roman" w:hAnsi="Times New Roman" w:cs="Times New Roman"/>
          <w:i w:val="0"/>
          <w:iCs w:val="0"/>
          <w:color w:val="000000" w:themeColor="text1"/>
          <w:sz w:val="24"/>
          <w:szCs w:val="24"/>
        </w:rPr>
        <w:instrText xml:space="preserve"> SEQ Figure \* ARABIC </w:instrText>
      </w:r>
      <w:r w:rsidRPr="004772C9">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10</w:t>
      </w:r>
      <w:r w:rsidRPr="004772C9">
        <w:rPr>
          <w:rFonts w:ascii="Times New Roman" w:hAnsi="Times New Roman" w:cs="Times New Roman"/>
          <w:i w:val="0"/>
          <w:iCs w:val="0"/>
          <w:color w:val="000000" w:themeColor="text1"/>
          <w:sz w:val="24"/>
          <w:szCs w:val="24"/>
        </w:rPr>
        <w:fldChar w:fldCharType="end"/>
      </w:r>
      <w:r w:rsidRPr="004772C9">
        <w:rPr>
          <w:rFonts w:ascii="Times New Roman" w:hAnsi="Times New Roman" w:cs="Times New Roman"/>
          <w:i w:val="0"/>
          <w:iCs w:val="0"/>
          <w:color w:val="000000" w:themeColor="text1"/>
          <w:sz w:val="24"/>
          <w:szCs w:val="24"/>
        </w:rPr>
        <w:t xml:space="preserve">: Suspected Rabies Cases distribution by Woredas From Addis Alem Hospital Bahir Dar Town, Amhara Region, </w:t>
      </w:r>
      <w:r w:rsidR="00400145">
        <w:rPr>
          <w:rFonts w:ascii="Times New Roman" w:hAnsi="Times New Roman" w:cs="Times New Roman"/>
          <w:i w:val="0"/>
          <w:iCs w:val="0"/>
          <w:color w:val="000000" w:themeColor="text1"/>
          <w:sz w:val="24"/>
          <w:szCs w:val="24"/>
        </w:rPr>
        <w:t>Tikemt</w:t>
      </w:r>
      <w:r w:rsidRPr="004772C9">
        <w:rPr>
          <w:rFonts w:ascii="Times New Roman" w:hAnsi="Times New Roman" w:cs="Times New Roman"/>
          <w:i w:val="0"/>
          <w:iCs w:val="0"/>
          <w:color w:val="000000" w:themeColor="text1"/>
          <w:sz w:val="24"/>
          <w:szCs w:val="24"/>
        </w:rPr>
        <w:t xml:space="preserve"> 2012 EFY.</w:t>
      </w:r>
      <w:bookmarkEnd w:id="35"/>
    </w:p>
    <w:p w14:paraId="59C4449E" w14:textId="4B8AD066" w:rsidR="004772C9" w:rsidRDefault="00400145" w:rsidP="004772C9">
      <w:pPr>
        <w:pStyle w:val="Caption"/>
        <w:rPr>
          <w:rFonts w:ascii="Times New Roman" w:hAnsi="Times New Roman" w:cs="Times New Roman"/>
          <w:sz w:val="24"/>
          <w:szCs w:val="24"/>
        </w:rPr>
      </w:pPr>
      <w:r>
        <w:rPr>
          <w:noProof/>
        </w:rPr>
        <w:lastRenderedPageBreak/>
        <w:drawing>
          <wp:inline distT="0" distB="0" distL="0" distR="0" wp14:anchorId="403564EA" wp14:editId="5FF16A60">
            <wp:extent cx="6604635" cy="5819775"/>
            <wp:effectExtent l="38100" t="38100" r="43815" b="476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10374" cy="5824832"/>
                    </a:xfrm>
                    <a:prstGeom prst="rect">
                      <a:avLst/>
                    </a:prstGeom>
                    <a:ln w="38100">
                      <a:solidFill>
                        <a:srgbClr val="0070C0"/>
                      </a:solidFill>
                    </a:ln>
                  </pic:spPr>
                </pic:pic>
              </a:graphicData>
            </a:graphic>
          </wp:inline>
        </w:drawing>
      </w:r>
    </w:p>
    <w:p w14:paraId="027F706F" w14:textId="7E5123C4" w:rsidR="00400145" w:rsidRDefault="00400145" w:rsidP="002C1647">
      <w:pPr>
        <w:pStyle w:val="Caption"/>
        <w:spacing w:line="360" w:lineRule="auto"/>
        <w:jc w:val="both"/>
        <w:rPr>
          <w:rFonts w:ascii="Times New Roman" w:hAnsi="Times New Roman" w:cs="Times New Roman"/>
          <w:i w:val="0"/>
          <w:iCs w:val="0"/>
          <w:color w:val="000000" w:themeColor="text1"/>
          <w:sz w:val="24"/>
          <w:szCs w:val="24"/>
        </w:rPr>
      </w:pPr>
      <w:bookmarkStart w:id="36" w:name="_Toc21724403"/>
      <w:r w:rsidRPr="002C1647">
        <w:rPr>
          <w:rFonts w:ascii="Times New Roman" w:hAnsi="Times New Roman" w:cs="Times New Roman"/>
          <w:i w:val="0"/>
          <w:iCs w:val="0"/>
          <w:color w:val="000000" w:themeColor="text1"/>
          <w:sz w:val="24"/>
          <w:szCs w:val="24"/>
        </w:rPr>
        <w:t xml:space="preserve">Figure </w:t>
      </w:r>
      <w:r w:rsidRPr="002C1647">
        <w:rPr>
          <w:rFonts w:ascii="Times New Roman" w:hAnsi="Times New Roman" w:cs="Times New Roman"/>
          <w:i w:val="0"/>
          <w:iCs w:val="0"/>
          <w:color w:val="000000" w:themeColor="text1"/>
          <w:sz w:val="24"/>
          <w:szCs w:val="24"/>
        </w:rPr>
        <w:fldChar w:fldCharType="begin"/>
      </w:r>
      <w:r w:rsidRPr="002C1647">
        <w:rPr>
          <w:rFonts w:ascii="Times New Roman" w:hAnsi="Times New Roman" w:cs="Times New Roman"/>
          <w:i w:val="0"/>
          <w:iCs w:val="0"/>
          <w:color w:val="000000" w:themeColor="text1"/>
          <w:sz w:val="24"/>
          <w:szCs w:val="24"/>
        </w:rPr>
        <w:instrText xml:space="preserve"> SEQ Figure \* ARABIC </w:instrText>
      </w:r>
      <w:r w:rsidRPr="002C1647">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11</w:t>
      </w:r>
      <w:r w:rsidRPr="002C1647">
        <w:rPr>
          <w:rFonts w:ascii="Times New Roman" w:hAnsi="Times New Roman" w:cs="Times New Roman"/>
          <w:i w:val="0"/>
          <w:iCs w:val="0"/>
          <w:color w:val="000000" w:themeColor="text1"/>
          <w:sz w:val="24"/>
          <w:szCs w:val="24"/>
        </w:rPr>
        <w:fldChar w:fldCharType="end"/>
      </w:r>
      <w:r w:rsidRPr="002C1647">
        <w:rPr>
          <w:rFonts w:ascii="Times New Roman" w:hAnsi="Times New Roman" w:cs="Times New Roman"/>
          <w:i w:val="0"/>
          <w:iCs w:val="0"/>
          <w:color w:val="000000" w:themeColor="text1"/>
          <w:sz w:val="24"/>
          <w:szCs w:val="24"/>
        </w:rPr>
        <w:t xml:space="preserve">: Suspected Rabies Cases by date of exposure Reported from Addis Alem Hospital Bahir Dar Town, Amhara Region, </w:t>
      </w:r>
      <w:r w:rsidR="002C1647">
        <w:rPr>
          <w:rFonts w:ascii="Times New Roman" w:hAnsi="Times New Roman" w:cs="Times New Roman"/>
          <w:i w:val="0"/>
          <w:iCs w:val="0"/>
          <w:color w:val="000000" w:themeColor="text1"/>
          <w:sz w:val="24"/>
          <w:szCs w:val="24"/>
        </w:rPr>
        <w:t>Tikemt</w:t>
      </w:r>
      <w:r w:rsidRPr="002C1647">
        <w:rPr>
          <w:rFonts w:ascii="Times New Roman" w:hAnsi="Times New Roman" w:cs="Times New Roman"/>
          <w:i w:val="0"/>
          <w:iCs w:val="0"/>
          <w:color w:val="000000" w:themeColor="text1"/>
          <w:sz w:val="24"/>
          <w:szCs w:val="24"/>
        </w:rPr>
        <w:t xml:space="preserve"> 2012 EFY.</w:t>
      </w:r>
      <w:bookmarkEnd w:id="36"/>
    </w:p>
    <w:p w14:paraId="73282141" w14:textId="1619EF4D" w:rsidR="006C0FB1" w:rsidRDefault="006C0FB1" w:rsidP="006C0FB1">
      <w:pPr>
        <w:spacing w:line="360" w:lineRule="auto"/>
        <w:jc w:val="both"/>
        <w:rPr>
          <w:rFonts w:ascii="Times New Roman" w:hAnsi="Times New Roman" w:cs="Times New Roman"/>
          <w:sz w:val="24"/>
          <w:szCs w:val="24"/>
        </w:rPr>
      </w:pPr>
      <w:r w:rsidRPr="006C0FB1">
        <w:rPr>
          <w:rFonts w:ascii="Times New Roman" w:hAnsi="Times New Roman" w:cs="Times New Roman"/>
          <w:sz w:val="24"/>
          <w:szCs w:val="24"/>
        </w:rPr>
        <w:t xml:space="preserve">Most affected age group were &lt; 15 years old which accounts 55(49.1%) from the total reported cases. From total reported cases students and farmers accounts 55(49.1%) and 29(25.9%) respectively. Number of Days for prophylaxis started after exposure average 10 days taken but Maximum 64 and minimum one day taken.  </w:t>
      </w:r>
    </w:p>
    <w:p w14:paraId="7BFE0BB9" w14:textId="620188F1" w:rsidR="00F46096" w:rsidRDefault="00F46096" w:rsidP="006C0FB1">
      <w:pPr>
        <w:spacing w:line="360" w:lineRule="auto"/>
        <w:jc w:val="both"/>
        <w:rPr>
          <w:rFonts w:ascii="Times New Roman" w:hAnsi="Times New Roman" w:cs="Times New Roman"/>
          <w:sz w:val="24"/>
          <w:szCs w:val="24"/>
        </w:rPr>
      </w:pPr>
    </w:p>
    <w:p w14:paraId="6FEF6B3A" w14:textId="4EF17C91" w:rsidR="00F46096" w:rsidRDefault="00F46096" w:rsidP="006C0FB1">
      <w:pPr>
        <w:spacing w:line="360" w:lineRule="auto"/>
        <w:jc w:val="both"/>
        <w:rPr>
          <w:rFonts w:ascii="Times New Roman" w:hAnsi="Times New Roman" w:cs="Times New Roman"/>
          <w:sz w:val="24"/>
          <w:szCs w:val="24"/>
        </w:rPr>
      </w:pPr>
    </w:p>
    <w:p w14:paraId="2144A11E" w14:textId="77777777" w:rsidR="00F46096" w:rsidRDefault="00F46096" w:rsidP="006C0FB1">
      <w:pPr>
        <w:spacing w:line="360" w:lineRule="auto"/>
        <w:jc w:val="both"/>
        <w:rPr>
          <w:rFonts w:ascii="Times New Roman" w:hAnsi="Times New Roman" w:cs="Times New Roman"/>
          <w:sz w:val="24"/>
          <w:szCs w:val="24"/>
        </w:rPr>
      </w:pPr>
    </w:p>
    <w:p w14:paraId="3A473E45" w14:textId="5A2CB7F4" w:rsidR="002F56B8" w:rsidRDefault="002F56B8" w:rsidP="006C0FB1">
      <w:pPr>
        <w:spacing w:line="360" w:lineRule="auto"/>
        <w:jc w:val="both"/>
        <w:rPr>
          <w:rFonts w:ascii="Times New Roman" w:hAnsi="Times New Roman" w:cs="Times New Roman"/>
          <w:sz w:val="24"/>
          <w:szCs w:val="24"/>
        </w:rPr>
      </w:pPr>
    </w:p>
    <w:p w14:paraId="0099F226" w14:textId="67C4AD07" w:rsidR="002F56B8" w:rsidRDefault="00F46096" w:rsidP="006C0FB1">
      <w:pPr>
        <w:spacing w:line="360" w:lineRule="auto"/>
        <w:jc w:val="both"/>
        <w:rPr>
          <w:rFonts w:ascii="Times New Roman" w:hAnsi="Times New Roman" w:cs="Times New Roman"/>
          <w:sz w:val="24"/>
          <w:szCs w:val="24"/>
        </w:rPr>
      </w:pPr>
      <w:r>
        <w:rPr>
          <w:noProof/>
        </w:rPr>
        <w:drawing>
          <wp:inline distT="0" distB="0" distL="0" distR="0" wp14:anchorId="7F2EE1FF" wp14:editId="46D7DFCC">
            <wp:extent cx="6326505" cy="5048250"/>
            <wp:effectExtent l="38100" t="38100" r="36195" b="381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26505" cy="5048250"/>
                    </a:xfrm>
                    <a:prstGeom prst="rect">
                      <a:avLst/>
                    </a:prstGeom>
                    <a:ln w="38100">
                      <a:solidFill>
                        <a:srgbClr val="FF0066"/>
                      </a:solidFill>
                    </a:ln>
                  </pic:spPr>
                </pic:pic>
              </a:graphicData>
            </a:graphic>
          </wp:inline>
        </w:drawing>
      </w:r>
    </w:p>
    <w:p w14:paraId="4E3B2934" w14:textId="44E9157B" w:rsidR="002F56B8" w:rsidRDefault="002F56B8" w:rsidP="002F56B8">
      <w:pPr>
        <w:pStyle w:val="Caption"/>
        <w:spacing w:line="360" w:lineRule="auto"/>
        <w:jc w:val="both"/>
        <w:rPr>
          <w:rFonts w:ascii="Times New Roman" w:hAnsi="Times New Roman" w:cs="Times New Roman"/>
          <w:i w:val="0"/>
          <w:iCs w:val="0"/>
          <w:color w:val="000000" w:themeColor="text1"/>
          <w:sz w:val="24"/>
          <w:szCs w:val="24"/>
        </w:rPr>
      </w:pPr>
      <w:bookmarkStart w:id="37" w:name="_Toc21724404"/>
      <w:r w:rsidRPr="002F56B8">
        <w:rPr>
          <w:rFonts w:ascii="Times New Roman" w:hAnsi="Times New Roman" w:cs="Times New Roman"/>
          <w:i w:val="0"/>
          <w:iCs w:val="0"/>
          <w:color w:val="000000" w:themeColor="text1"/>
          <w:sz w:val="24"/>
          <w:szCs w:val="24"/>
        </w:rPr>
        <w:t xml:space="preserve">Figure </w:t>
      </w:r>
      <w:r w:rsidRPr="002F56B8">
        <w:rPr>
          <w:rFonts w:ascii="Times New Roman" w:hAnsi="Times New Roman" w:cs="Times New Roman"/>
          <w:i w:val="0"/>
          <w:iCs w:val="0"/>
          <w:color w:val="000000" w:themeColor="text1"/>
          <w:sz w:val="24"/>
          <w:szCs w:val="24"/>
        </w:rPr>
        <w:fldChar w:fldCharType="begin"/>
      </w:r>
      <w:r w:rsidRPr="002F56B8">
        <w:rPr>
          <w:rFonts w:ascii="Times New Roman" w:hAnsi="Times New Roman" w:cs="Times New Roman"/>
          <w:i w:val="0"/>
          <w:iCs w:val="0"/>
          <w:color w:val="000000" w:themeColor="text1"/>
          <w:sz w:val="24"/>
          <w:szCs w:val="24"/>
        </w:rPr>
        <w:instrText xml:space="preserve"> SEQ Figure \* ARABIC </w:instrText>
      </w:r>
      <w:r w:rsidRPr="002F56B8">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12</w:t>
      </w:r>
      <w:r w:rsidRPr="002F56B8">
        <w:rPr>
          <w:rFonts w:ascii="Times New Roman" w:hAnsi="Times New Roman" w:cs="Times New Roman"/>
          <w:i w:val="0"/>
          <w:iCs w:val="0"/>
          <w:color w:val="000000" w:themeColor="text1"/>
          <w:sz w:val="24"/>
          <w:szCs w:val="24"/>
        </w:rPr>
        <w:fldChar w:fldCharType="end"/>
      </w:r>
      <w:r w:rsidRPr="002F56B8">
        <w:rPr>
          <w:rFonts w:ascii="Times New Roman" w:hAnsi="Times New Roman" w:cs="Times New Roman"/>
          <w:i w:val="0"/>
          <w:iCs w:val="0"/>
          <w:color w:val="000000" w:themeColor="text1"/>
          <w:sz w:val="24"/>
          <w:szCs w:val="24"/>
        </w:rPr>
        <w:t xml:space="preserve">: Number of Rabies suspected cases reported with age distribution Addis Alem Hospital Bahir Dar Town, Amhara Region, </w:t>
      </w:r>
      <w:r>
        <w:rPr>
          <w:rFonts w:ascii="Times New Roman" w:hAnsi="Times New Roman" w:cs="Times New Roman"/>
          <w:i w:val="0"/>
          <w:iCs w:val="0"/>
          <w:color w:val="000000" w:themeColor="text1"/>
          <w:sz w:val="24"/>
          <w:szCs w:val="24"/>
        </w:rPr>
        <w:t>Tikemt</w:t>
      </w:r>
      <w:r w:rsidRPr="002F56B8">
        <w:rPr>
          <w:rFonts w:ascii="Times New Roman" w:hAnsi="Times New Roman" w:cs="Times New Roman"/>
          <w:i w:val="0"/>
          <w:iCs w:val="0"/>
          <w:color w:val="000000" w:themeColor="text1"/>
          <w:sz w:val="24"/>
          <w:szCs w:val="24"/>
        </w:rPr>
        <w:t xml:space="preserve"> 2012 EFY.</w:t>
      </w:r>
      <w:bookmarkEnd w:id="37"/>
    </w:p>
    <w:p w14:paraId="384D1FD5" w14:textId="77777777" w:rsidR="002F56B8" w:rsidRPr="00B700EC" w:rsidRDefault="002F56B8" w:rsidP="002F56B8">
      <w:pPr>
        <w:spacing w:line="360" w:lineRule="auto"/>
        <w:jc w:val="both"/>
        <w:rPr>
          <w:rFonts w:ascii="Perpetua" w:hAnsi="Perpetua"/>
          <w:sz w:val="28"/>
          <w:szCs w:val="28"/>
        </w:rPr>
      </w:pPr>
      <w:r w:rsidRPr="002F56B8">
        <w:rPr>
          <w:rFonts w:ascii="Times New Roman" w:hAnsi="Times New Roman" w:cs="Times New Roman"/>
          <w:sz w:val="24"/>
          <w:szCs w:val="24"/>
        </w:rPr>
        <w:t>High number of cases came from different woredas to take rabies post exposure prophylaxis; high number of cases came from Bahir Dar town 15(13.9%), Bahir Dar Zuria 14(13.0%), Yilmana Densa 10(9.3%) and the rest from other woredas</w:t>
      </w:r>
      <w:r>
        <w:rPr>
          <w:rFonts w:ascii="Perpetua" w:hAnsi="Perpetua"/>
          <w:sz w:val="28"/>
          <w:szCs w:val="28"/>
        </w:rPr>
        <w:t>.</w:t>
      </w:r>
    </w:p>
    <w:p w14:paraId="5915E709" w14:textId="77777777" w:rsidR="002F56B8" w:rsidRPr="002F56B8" w:rsidRDefault="002F56B8" w:rsidP="002F56B8"/>
    <w:p w14:paraId="7AD585E0" w14:textId="4D5FD5B9" w:rsidR="002F56B8" w:rsidRPr="006C0FB1" w:rsidRDefault="002F56B8" w:rsidP="002F56B8">
      <w:pPr>
        <w:pStyle w:val="Caption"/>
        <w:rPr>
          <w:rFonts w:ascii="Times New Roman" w:hAnsi="Times New Roman" w:cs="Times New Roman"/>
          <w:sz w:val="24"/>
          <w:szCs w:val="24"/>
        </w:rPr>
      </w:pPr>
    </w:p>
    <w:p w14:paraId="3822F13C" w14:textId="77777777" w:rsidR="002C1647" w:rsidRPr="002C1647" w:rsidRDefault="002C1647" w:rsidP="002C1647"/>
    <w:p w14:paraId="2769A5A2" w14:textId="3083F093" w:rsidR="00400145" w:rsidRPr="00400145" w:rsidRDefault="00400145" w:rsidP="00400145">
      <w:pPr>
        <w:pStyle w:val="Caption"/>
      </w:pPr>
    </w:p>
    <w:p w14:paraId="047C3DA5" w14:textId="053C1E7A" w:rsidR="00750E13" w:rsidRDefault="002F56B8" w:rsidP="00750E13">
      <w:r>
        <w:rPr>
          <w:noProof/>
        </w:rPr>
        <w:drawing>
          <wp:inline distT="0" distB="0" distL="0" distR="0" wp14:anchorId="1EFBA79E" wp14:editId="5829C91B">
            <wp:extent cx="6323258" cy="5210175"/>
            <wp:effectExtent l="38100" t="38100" r="40005"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41922" cy="5225553"/>
                    </a:xfrm>
                    <a:prstGeom prst="rect">
                      <a:avLst/>
                    </a:prstGeom>
                    <a:ln w="38100">
                      <a:solidFill>
                        <a:srgbClr val="0070C0"/>
                      </a:solidFill>
                    </a:ln>
                  </pic:spPr>
                </pic:pic>
              </a:graphicData>
            </a:graphic>
          </wp:inline>
        </w:drawing>
      </w:r>
    </w:p>
    <w:p w14:paraId="1A31C90C" w14:textId="279AB774" w:rsidR="002F56B8" w:rsidRDefault="002F56B8" w:rsidP="002F56B8">
      <w:pPr>
        <w:pStyle w:val="Caption"/>
        <w:spacing w:line="360" w:lineRule="auto"/>
        <w:jc w:val="both"/>
        <w:rPr>
          <w:rFonts w:ascii="Times New Roman" w:hAnsi="Times New Roman" w:cs="Times New Roman"/>
          <w:i w:val="0"/>
          <w:iCs w:val="0"/>
          <w:color w:val="000000" w:themeColor="text1"/>
          <w:sz w:val="24"/>
          <w:szCs w:val="24"/>
        </w:rPr>
      </w:pPr>
      <w:bookmarkStart w:id="38" w:name="_Toc21724405"/>
      <w:r w:rsidRPr="002F56B8">
        <w:rPr>
          <w:rFonts w:ascii="Times New Roman" w:hAnsi="Times New Roman" w:cs="Times New Roman"/>
          <w:i w:val="0"/>
          <w:iCs w:val="0"/>
          <w:color w:val="000000" w:themeColor="text1"/>
          <w:sz w:val="24"/>
          <w:szCs w:val="24"/>
        </w:rPr>
        <w:t xml:space="preserve">Figure </w:t>
      </w:r>
      <w:r w:rsidRPr="002F56B8">
        <w:rPr>
          <w:rFonts w:ascii="Times New Roman" w:hAnsi="Times New Roman" w:cs="Times New Roman"/>
          <w:i w:val="0"/>
          <w:iCs w:val="0"/>
          <w:color w:val="000000" w:themeColor="text1"/>
          <w:sz w:val="24"/>
          <w:szCs w:val="24"/>
        </w:rPr>
        <w:fldChar w:fldCharType="begin"/>
      </w:r>
      <w:r w:rsidRPr="002F56B8">
        <w:rPr>
          <w:rFonts w:ascii="Times New Roman" w:hAnsi="Times New Roman" w:cs="Times New Roman"/>
          <w:i w:val="0"/>
          <w:iCs w:val="0"/>
          <w:color w:val="000000" w:themeColor="text1"/>
          <w:sz w:val="24"/>
          <w:szCs w:val="24"/>
        </w:rPr>
        <w:instrText xml:space="preserve"> SEQ Figure \* ARABIC </w:instrText>
      </w:r>
      <w:r w:rsidRPr="002F56B8">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13</w:t>
      </w:r>
      <w:r w:rsidRPr="002F56B8">
        <w:rPr>
          <w:rFonts w:ascii="Times New Roman" w:hAnsi="Times New Roman" w:cs="Times New Roman"/>
          <w:i w:val="0"/>
          <w:iCs w:val="0"/>
          <w:color w:val="000000" w:themeColor="text1"/>
          <w:sz w:val="24"/>
          <w:szCs w:val="24"/>
        </w:rPr>
        <w:fldChar w:fldCharType="end"/>
      </w:r>
      <w:r w:rsidRPr="002F56B8">
        <w:rPr>
          <w:rFonts w:ascii="Times New Roman" w:hAnsi="Times New Roman" w:cs="Times New Roman"/>
          <w:i w:val="0"/>
          <w:iCs w:val="0"/>
          <w:color w:val="000000" w:themeColor="text1"/>
          <w:sz w:val="24"/>
          <w:szCs w:val="24"/>
        </w:rPr>
        <w:t xml:space="preserve">: High Rabies Suspected Cases Reported Woredas from Addis Alem Hospital Bahir Dar Town, Amhara Region, </w:t>
      </w:r>
      <w:r w:rsidR="005874A0">
        <w:rPr>
          <w:rFonts w:ascii="Times New Roman" w:hAnsi="Times New Roman" w:cs="Times New Roman"/>
          <w:i w:val="0"/>
          <w:iCs w:val="0"/>
          <w:color w:val="000000" w:themeColor="text1"/>
          <w:sz w:val="24"/>
          <w:szCs w:val="24"/>
        </w:rPr>
        <w:t>Tikemt</w:t>
      </w:r>
      <w:r w:rsidRPr="002F56B8">
        <w:rPr>
          <w:rFonts w:ascii="Times New Roman" w:hAnsi="Times New Roman" w:cs="Times New Roman"/>
          <w:i w:val="0"/>
          <w:iCs w:val="0"/>
          <w:color w:val="000000" w:themeColor="text1"/>
          <w:sz w:val="24"/>
          <w:szCs w:val="24"/>
        </w:rPr>
        <w:t xml:space="preserve"> 2012 EFY.</w:t>
      </w:r>
      <w:bookmarkEnd w:id="38"/>
    </w:p>
    <w:p w14:paraId="6C3629B5" w14:textId="77777777" w:rsidR="002F56B8" w:rsidRPr="002F56B8" w:rsidRDefault="002F56B8" w:rsidP="002F56B8">
      <w:pPr>
        <w:spacing w:line="360" w:lineRule="auto"/>
        <w:jc w:val="both"/>
        <w:rPr>
          <w:rFonts w:ascii="Times New Roman" w:hAnsi="Times New Roman" w:cs="Times New Roman"/>
          <w:sz w:val="24"/>
          <w:szCs w:val="24"/>
        </w:rPr>
      </w:pPr>
      <w:r w:rsidRPr="002F56B8">
        <w:rPr>
          <w:rFonts w:ascii="Times New Roman" w:hAnsi="Times New Roman" w:cs="Times New Roman"/>
          <w:sz w:val="24"/>
          <w:szCs w:val="24"/>
        </w:rPr>
        <w:t xml:space="preserve">Among total reported rabies suspected cases all cases didn’t vaccinated. All exposed cases the source of exposure was rabide suspected dog. Type of exposure to develop rabies suspected cases were by bite account 108 (96.4%) and contact with saliva 4 (3.6%). Based on site of exposure 74(66.1%) of cases exposed site were legs, Hand 24(21.7%), Buttock 6(5.4%), Leg &amp; hand </w:t>
      </w:r>
      <w:r w:rsidRPr="002F56B8">
        <w:rPr>
          <w:rFonts w:ascii="Times New Roman" w:hAnsi="Times New Roman" w:cs="Times New Roman"/>
          <w:sz w:val="24"/>
          <w:szCs w:val="24"/>
        </w:rPr>
        <w:lastRenderedPageBreak/>
        <w:t xml:space="preserve">3(2.7%), Hand and Buttock 2(1.8%), Face 2(1.8%) and leg &amp; Buttock 1(0.9%). No death reported from PEP delivery site (Addis Alem Hospital). </w:t>
      </w:r>
    </w:p>
    <w:p w14:paraId="7B74FFB2" w14:textId="77777777" w:rsidR="002F56B8" w:rsidRPr="002F56B8" w:rsidRDefault="002F56B8" w:rsidP="002F56B8"/>
    <w:p w14:paraId="6E69D82A" w14:textId="7F04E825" w:rsidR="002F56B8" w:rsidRPr="00750E13" w:rsidRDefault="002F56B8" w:rsidP="002F56B8">
      <w:pPr>
        <w:pStyle w:val="Caption"/>
      </w:pPr>
    </w:p>
    <w:p w14:paraId="7631AC35" w14:textId="5E6B7A12" w:rsidR="00750E13" w:rsidRDefault="005874A0" w:rsidP="00750E13">
      <w:r>
        <w:rPr>
          <w:noProof/>
        </w:rPr>
        <w:drawing>
          <wp:inline distT="0" distB="0" distL="0" distR="0" wp14:anchorId="6FF154CF" wp14:editId="3DD587B2">
            <wp:extent cx="5064780" cy="4171950"/>
            <wp:effectExtent l="38100" t="38100" r="40640" b="381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53328" cy="4244889"/>
                    </a:xfrm>
                    <a:prstGeom prst="rect">
                      <a:avLst/>
                    </a:prstGeom>
                    <a:ln w="38100">
                      <a:solidFill>
                        <a:srgbClr val="FF0000"/>
                      </a:solidFill>
                    </a:ln>
                  </pic:spPr>
                </pic:pic>
              </a:graphicData>
            </a:graphic>
          </wp:inline>
        </w:drawing>
      </w:r>
    </w:p>
    <w:p w14:paraId="34554DB7" w14:textId="59D75297" w:rsidR="00105345" w:rsidRDefault="005874A0" w:rsidP="00105345">
      <w:pPr>
        <w:pStyle w:val="Caption"/>
        <w:spacing w:line="360" w:lineRule="auto"/>
        <w:jc w:val="both"/>
        <w:rPr>
          <w:rFonts w:ascii="Times New Roman" w:hAnsi="Times New Roman" w:cs="Times New Roman"/>
          <w:i w:val="0"/>
          <w:iCs w:val="0"/>
          <w:color w:val="000000" w:themeColor="text1"/>
          <w:sz w:val="24"/>
          <w:szCs w:val="24"/>
        </w:rPr>
      </w:pPr>
      <w:bookmarkStart w:id="39" w:name="_Toc21724406"/>
      <w:r w:rsidRPr="00105345">
        <w:rPr>
          <w:rFonts w:ascii="Times New Roman" w:hAnsi="Times New Roman" w:cs="Times New Roman"/>
          <w:i w:val="0"/>
          <w:iCs w:val="0"/>
          <w:color w:val="000000" w:themeColor="text1"/>
          <w:sz w:val="24"/>
          <w:szCs w:val="24"/>
        </w:rPr>
        <w:t xml:space="preserve">Figure </w:t>
      </w:r>
      <w:r w:rsidRPr="00105345">
        <w:rPr>
          <w:rFonts w:ascii="Times New Roman" w:hAnsi="Times New Roman" w:cs="Times New Roman"/>
          <w:i w:val="0"/>
          <w:iCs w:val="0"/>
          <w:color w:val="000000" w:themeColor="text1"/>
          <w:sz w:val="24"/>
          <w:szCs w:val="24"/>
        </w:rPr>
        <w:fldChar w:fldCharType="begin"/>
      </w:r>
      <w:r w:rsidRPr="00105345">
        <w:rPr>
          <w:rFonts w:ascii="Times New Roman" w:hAnsi="Times New Roman" w:cs="Times New Roman"/>
          <w:i w:val="0"/>
          <w:iCs w:val="0"/>
          <w:color w:val="000000" w:themeColor="text1"/>
          <w:sz w:val="24"/>
          <w:szCs w:val="24"/>
        </w:rPr>
        <w:instrText xml:space="preserve"> SEQ Figure \* ARABIC </w:instrText>
      </w:r>
      <w:r w:rsidRPr="00105345">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14</w:t>
      </w:r>
      <w:r w:rsidRPr="00105345">
        <w:rPr>
          <w:rFonts w:ascii="Times New Roman" w:hAnsi="Times New Roman" w:cs="Times New Roman"/>
          <w:i w:val="0"/>
          <w:iCs w:val="0"/>
          <w:color w:val="000000" w:themeColor="text1"/>
          <w:sz w:val="24"/>
          <w:szCs w:val="24"/>
        </w:rPr>
        <w:fldChar w:fldCharType="end"/>
      </w:r>
      <w:r w:rsidRPr="00105345">
        <w:rPr>
          <w:rFonts w:ascii="Times New Roman" w:hAnsi="Times New Roman" w:cs="Times New Roman"/>
          <w:i w:val="0"/>
          <w:iCs w:val="0"/>
          <w:color w:val="000000" w:themeColor="text1"/>
          <w:sz w:val="24"/>
          <w:szCs w:val="24"/>
        </w:rPr>
        <w:t xml:space="preserve">: </w:t>
      </w:r>
      <w:r w:rsidR="00105345" w:rsidRPr="00105345">
        <w:rPr>
          <w:rFonts w:ascii="Times New Roman" w:hAnsi="Times New Roman" w:cs="Times New Roman"/>
          <w:i w:val="0"/>
          <w:iCs w:val="0"/>
          <w:color w:val="000000" w:themeColor="text1"/>
          <w:sz w:val="24"/>
          <w:szCs w:val="24"/>
        </w:rPr>
        <w:t>Cases Based on Post Exposure Prophylaxis Administration Reported from Addis Alem Hospital Bahir Dar Town, Amhara Region, Meskerem 2012 EFY.</w:t>
      </w:r>
      <w:bookmarkEnd w:id="39"/>
    </w:p>
    <w:p w14:paraId="0E881E36" w14:textId="77777777" w:rsidR="00105345" w:rsidRPr="00105345" w:rsidRDefault="00105345" w:rsidP="00105345">
      <w:pPr>
        <w:spacing w:line="360" w:lineRule="auto"/>
        <w:jc w:val="both"/>
        <w:rPr>
          <w:rFonts w:ascii="Times New Roman" w:hAnsi="Times New Roman" w:cs="Times New Roman"/>
          <w:sz w:val="24"/>
          <w:szCs w:val="24"/>
        </w:rPr>
      </w:pPr>
      <w:r w:rsidRPr="00105345">
        <w:rPr>
          <w:rFonts w:ascii="Times New Roman" w:hAnsi="Times New Roman" w:cs="Times New Roman"/>
          <w:sz w:val="24"/>
          <w:szCs w:val="24"/>
        </w:rPr>
        <w:t xml:space="preserve">Animal ownership status stray dogs 88 (78.6%) and 24(21.4%) of dogs had owner. Vaccination status of the dogs all were unvaccinated. Specimens were not taken from the dogs to confirm the disease. </w:t>
      </w:r>
    </w:p>
    <w:p w14:paraId="2423EF39" w14:textId="6DCF19C6" w:rsidR="00FA5247" w:rsidRDefault="00FA5247" w:rsidP="00750E13"/>
    <w:p w14:paraId="3D1CB991" w14:textId="77777777" w:rsidR="00C60058" w:rsidRDefault="00C60058" w:rsidP="00750E13"/>
    <w:p w14:paraId="74DA5F4D" w14:textId="77777777" w:rsidR="00750E13" w:rsidRPr="00750E13" w:rsidRDefault="00750E13" w:rsidP="00750E13"/>
    <w:p w14:paraId="5F315F69" w14:textId="7BA547DD" w:rsidR="00D37B0B" w:rsidRDefault="00D37B0B" w:rsidP="00D37B0B">
      <w:pPr>
        <w:pStyle w:val="Heading2"/>
        <w:numPr>
          <w:ilvl w:val="1"/>
          <w:numId w:val="1"/>
        </w:numPr>
        <w:rPr>
          <w:rFonts w:ascii="Times New Roman" w:hAnsi="Times New Roman" w:cs="Times New Roman"/>
          <w:b/>
          <w:bCs/>
          <w:sz w:val="24"/>
          <w:szCs w:val="24"/>
        </w:rPr>
      </w:pPr>
      <w:bookmarkStart w:id="40" w:name="_Toc21957087"/>
      <w:r w:rsidRPr="00D37B0B">
        <w:rPr>
          <w:rFonts w:ascii="Times New Roman" w:hAnsi="Times New Roman" w:cs="Times New Roman"/>
          <w:b/>
          <w:bCs/>
          <w:sz w:val="24"/>
          <w:szCs w:val="24"/>
        </w:rPr>
        <w:lastRenderedPageBreak/>
        <w:t>Anthrax Situation</w:t>
      </w:r>
      <w:bookmarkEnd w:id="40"/>
      <w:r w:rsidRPr="00D37B0B">
        <w:rPr>
          <w:rFonts w:ascii="Times New Roman" w:hAnsi="Times New Roman" w:cs="Times New Roman"/>
          <w:b/>
          <w:bCs/>
          <w:sz w:val="24"/>
          <w:szCs w:val="24"/>
        </w:rPr>
        <w:t xml:space="preserve"> </w:t>
      </w:r>
    </w:p>
    <w:p w14:paraId="33D0A5DB" w14:textId="2BD5FB13" w:rsidR="00390615" w:rsidRDefault="00390615" w:rsidP="00390615">
      <w:pPr>
        <w:spacing w:line="360" w:lineRule="auto"/>
        <w:jc w:val="both"/>
        <w:rPr>
          <w:rFonts w:ascii="Times New Roman" w:hAnsi="Times New Roman" w:cs="Times New Roman"/>
          <w:sz w:val="24"/>
          <w:szCs w:val="24"/>
        </w:rPr>
      </w:pPr>
      <w:r w:rsidRPr="00390615">
        <w:rPr>
          <w:rFonts w:ascii="Times New Roman" w:hAnsi="Times New Roman" w:cs="Times New Roman"/>
          <w:sz w:val="24"/>
          <w:szCs w:val="24"/>
        </w:rPr>
        <w:t xml:space="preserve">A total of </w:t>
      </w:r>
      <w:r w:rsidR="00221A78">
        <w:rPr>
          <w:rFonts w:ascii="Times New Roman" w:hAnsi="Times New Roman" w:cs="Times New Roman"/>
          <w:sz w:val="24"/>
          <w:szCs w:val="24"/>
        </w:rPr>
        <w:t>124</w:t>
      </w:r>
      <w:r w:rsidRPr="00390615">
        <w:rPr>
          <w:rFonts w:ascii="Times New Roman" w:hAnsi="Times New Roman" w:cs="Times New Roman"/>
          <w:sz w:val="24"/>
          <w:szCs w:val="24"/>
        </w:rPr>
        <w:t xml:space="preserve"> human anthrax cases were line listed and reported from</w:t>
      </w:r>
      <w:r w:rsidR="00221A78">
        <w:rPr>
          <w:rFonts w:ascii="Times New Roman" w:hAnsi="Times New Roman" w:cs="Times New Roman"/>
          <w:sz w:val="24"/>
          <w:szCs w:val="24"/>
        </w:rPr>
        <w:t xml:space="preserve"> </w:t>
      </w:r>
      <w:r w:rsidRPr="00390615">
        <w:rPr>
          <w:rFonts w:ascii="Times New Roman" w:hAnsi="Times New Roman" w:cs="Times New Roman"/>
          <w:sz w:val="24"/>
          <w:szCs w:val="24"/>
        </w:rPr>
        <w:t>Central Gondar Zone</w:t>
      </w:r>
      <w:r w:rsidR="00221A78">
        <w:rPr>
          <w:rFonts w:ascii="Times New Roman" w:hAnsi="Times New Roman" w:cs="Times New Roman"/>
          <w:sz w:val="24"/>
          <w:szCs w:val="24"/>
        </w:rPr>
        <w:t xml:space="preserve"> 80(64.5%) and Wag Himra Zone 44(35.5%)</w:t>
      </w:r>
      <w:r w:rsidRPr="00390615">
        <w:rPr>
          <w:rFonts w:ascii="Times New Roman" w:hAnsi="Times New Roman" w:cs="Times New Roman"/>
          <w:sz w:val="24"/>
          <w:szCs w:val="24"/>
        </w:rPr>
        <w:t xml:space="preserve">. Cases were reported from three </w:t>
      </w:r>
      <w:r w:rsidR="00221A78">
        <w:rPr>
          <w:rFonts w:ascii="Times New Roman" w:hAnsi="Times New Roman" w:cs="Times New Roman"/>
          <w:sz w:val="24"/>
          <w:szCs w:val="24"/>
        </w:rPr>
        <w:t>Woredas Mirab Belesa 80(64.5%), Abergelie 27(21.8%) and Sahala 17(13.7%).</w:t>
      </w:r>
      <w:r w:rsidRPr="00390615">
        <w:rPr>
          <w:rFonts w:ascii="Times New Roman" w:hAnsi="Times New Roman" w:cs="Times New Roman"/>
          <w:sz w:val="24"/>
          <w:szCs w:val="24"/>
        </w:rPr>
        <w:t xml:space="preserve"> From total cases five deaths reported with 6.3% CFR</w:t>
      </w:r>
      <w:r w:rsidR="00307C7C">
        <w:rPr>
          <w:rFonts w:ascii="Times New Roman" w:hAnsi="Times New Roman" w:cs="Times New Roman"/>
          <w:sz w:val="24"/>
          <w:szCs w:val="24"/>
        </w:rPr>
        <w:t xml:space="preserve"> from Mirab Belesa Woreda</w:t>
      </w:r>
      <w:r w:rsidRPr="00390615">
        <w:rPr>
          <w:rFonts w:ascii="Times New Roman" w:hAnsi="Times New Roman" w:cs="Times New Roman"/>
          <w:sz w:val="24"/>
          <w:szCs w:val="24"/>
        </w:rPr>
        <w:t xml:space="preserve">. Females account </w:t>
      </w:r>
      <w:r w:rsidR="00307C7C">
        <w:rPr>
          <w:rFonts w:ascii="Times New Roman" w:hAnsi="Times New Roman" w:cs="Times New Roman"/>
          <w:sz w:val="24"/>
          <w:szCs w:val="24"/>
        </w:rPr>
        <w:t>70</w:t>
      </w:r>
      <w:r w:rsidRPr="00390615">
        <w:rPr>
          <w:rFonts w:ascii="Times New Roman" w:hAnsi="Times New Roman" w:cs="Times New Roman"/>
          <w:sz w:val="24"/>
          <w:szCs w:val="24"/>
        </w:rPr>
        <w:t>(</w:t>
      </w:r>
      <w:r w:rsidR="00307C7C">
        <w:rPr>
          <w:rFonts w:ascii="Times New Roman" w:hAnsi="Times New Roman" w:cs="Times New Roman"/>
          <w:sz w:val="24"/>
          <w:szCs w:val="24"/>
        </w:rPr>
        <w:t>56.5</w:t>
      </w:r>
      <w:r w:rsidRPr="00390615">
        <w:rPr>
          <w:rFonts w:ascii="Times New Roman" w:hAnsi="Times New Roman" w:cs="Times New Roman"/>
          <w:sz w:val="24"/>
          <w:szCs w:val="24"/>
        </w:rPr>
        <w:t xml:space="preserve">%) from total cases. </w:t>
      </w:r>
    </w:p>
    <w:p w14:paraId="4B0DCF62" w14:textId="77777777" w:rsidR="004151E0" w:rsidRDefault="004151E0" w:rsidP="00390615">
      <w:pPr>
        <w:spacing w:line="360" w:lineRule="auto"/>
        <w:jc w:val="both"/>
        <w:rPr>
          <w:rFonts w:ascii="Times New Roman" w:hAnsi="Times New Roman" w:cs="Times New Roman"/>
          <w:sz w:val="24"/>
          <w:szCs w:val="24"/>
        </w:rPr>
      </w:pPr>
    </w:p>
    <w:p w14:paraId="2FDE5A95" w14:textId="6BD9C761" w:rsidR="00511898" w:rsidRDefault="004151E0" w:rsidP="00390615">
      <w:pPr>
        <w:spacing w:line="360" w:lineRule="auto"/>
        <w:jc w:val="both"/>
        <w:rPr>
          <w:rFonts w:ascii="Times New Roman" w:hAnsi="Times New Roman" w:cs="Times New Roman"/>
          <w:sz w:val="24"/>
          <w:szCs w:val="24"/>
        </w:rPr>
      </w:pPr>
      <w:r>
        <w:rPr>
          <w:noProof/>
        </w:rPr>
        <w:drawing>
          <wp:inline distT="0" distB="0" distL="0" distR="0" wp14:anchorId="3A403085" wp14:editId="45F6F67C">
            <wp:extent cx="6483974" cy="5295900"/>
            <wp:effectExtent l="38100" t="38100" r="31750"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88049" cy="5299229"/>
                    </a:xfrm>
                    <a:prstGeom prst="rect">
                      <a:avLst/>
                    </a:prstGeom>
                    <a:ln w="38100">
                      <a:solidFill>
                        <a:srgbClr val="002060"/>
                      </a:solidFill>
                    </a:ln>
                  </pic:spPr>
                </pic:pic>
              </a:graphicData>
            </a:graphic>
          </wp:inline>
        </w:drawing>
      </w:r>
    </w:p>
    <w:p w14:paraId="1CC2B9D8" w14:textId="2F036962" w:rsidR="004151E0" w:rsidRDefault="004151E0" w:rsidP="004151E0">
      <w:pPr>
        <w:pStyle w:val="Caption"/>
        <w:spacing w:line="360" w:lineRule="auto"/>
        <w:jc w:val="both"/>
        <w:rPr>
          <w:rFonts w:ascii="Times New Roman" w:hAnsi="Times New Roman" w:cs="Times New Roman"/>
          <w:i w:val="0"/>
          <w:iCs w:val="0"/>
          <w:color w:val="000000" w:themeColor="text1"/>
          <w:sz w:val="24"/>
          <w:szCs w:val="24"/>
        </w:rPr>
      </w:pPr>
      <w:r w:rsidRPr="004151E0">
        <w:rPr>
          <w:rFonts w:ascii="Times New Roman" w:hAnsi="Times New Roman" w:cs="Times New Roman"/>
          <w:i w:val="0"/>
          <w:iCs w:val="0"/>
          <w:color w:val="000000" w:themeColor="text1"/>
          <w:sz w:val="24"/>
          <w:szCs w:val="24"/>
        </w:rPr>
        <w:t xml:space="preserve">Figure </w:t>
      </w:r>
      <w:r w:rsidRPr="004151E0">
        <w:rPr>
          <w:rFonts w:ascii="Times New Roman" w:hAnsi="Times New Roman" w:cs="Times New Roman"/>
          <w:i w:val="0"/>
          <w:iCs w:val="0"/>
          <w:color w:val="000000" w:themeColor="text1"/>
          <w:sz w:val="24"/>
          <w:szCs w:val="24"/>
        </w:rPr>
        <w:fldChar w:fldCharType="begin"/>
      </w:r>
      <w:r w:rsidRPr="004151E0">
        <w:rPr>
          <w:rFonts w:ascii="Times New Roman" w:hAnsi="Times New Roman" w:cs="Times New Roman"/>
          <w:i w:val="0"/>
          <w:iCs w:val="0"/>
          <w:color w:val="000000" w:themeColor="text1"/>
          <w:sz w:val="24"/>
          <w:szCs w:val="24"/>
        </w:rPr>
        <w:instrText xml:space="preserve"> SEQ Figure \* ARABIC </w:instrText>
      </w:r>
      <w:r w:rsidRPr="004151E0">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15</w:t>
      </w:r>
      <w:r w:rsidRPr="004151E0">
        <w:rPr>
          <w:rFonts w:ascii="Times New Roman" w:hAnsi="Times New Roman" w:cs="Times New Roman"/>
          <w:i w:val="0"/>
          <w:iCs w:val="0"/>
          <w:color w:val="000000" w:themeColor="text1"/>
          <w:sz w:val="24"/>
          <w:szCs w:val="24"/>
        </w:rPr>
        <w:fldChar w:fldCharType="end"/>
      </w:r>
      <w:r w:rsidRPr="004151E0">
        <w:rPr>
          <w:rFonts w:ascii="Times New Roman" w:hAnsi="Times New Roman" w:cs="Times New Roman"/>
          <w:i w:val="0"/>
          <w:iCs w:val="0"/>
          <w:color w:val="000000" w:themeColor="text1"/>
          <w:sz w:val="24"/>
          <w:szCs w:val="24"/>
        </w:rPr>
        <w:t>: Map of location of Anthrax reporting Woredas Amhara Region, Tikemt 2012 EFY.</w:t>
      </w:r>
    </w:p>
    <w:p w14:paraId="673175CE" w14:textId="6F814E81" w:rsidR="00734633" w:rsidRDefault="00734633" w:rsidP="00734633"/>
    <w:p w14:paraId="4EAD8F91" w14:textId="73698C4F" w:rsidR="00734633" w:rsidRDefault="00734633" w:rsidP="00734633"/>
    <w:p w14:paraId="6D127065" w14:textId="520F866C" w:rsidR="0030661E" w:rsidRDefault="0030661E" w:rsidP="0030661E">
      <w:pPr>
        <w:spacing w:line="360" w:lineRule="auto"/>
        <w:jc w:val="both"/>
        <w:rPr>
          <w:rFonts w:ascii="Times New Roman" w:hAnsi="Times New Roman" w:cs="Times New Roman"/>
          <w:sz w:val="24"/>
          <w:szCs w:val="24"/>
        </w:rPr>
      </w:pPr>
      <w:r w:rsidRPr="0030661E">
        <w:rPr>
          <w:rFonts w:ascii="Times New Roman" w:hAnsi="Times New Roman" w:cs="Times New Roman"/>
          <w:sz w:val="24"/>
          <w:szCs w:val="24"/>
        </w:rPr>
        <w:lastRenderedPageBreak/>
        <w:t>High number of cases occurred</w:t>
      </w:r>
      <w:r>
        <w:rPr>
          <w:rFonts w:ascii="Times New Roman" w:hAnsi="Times New Roman" w:cs="Times New Roman"/>
          <w:sz w:val="24"/>
          <w:szCs w:val="24"/>
        </w:rPr>
        <w:t xml:space="preserve"> by date of exposure</w:t>
      </w:r>
      <w:r w:rsidRPr="0030661E">
        <w:rPr>
          <w:rFonts w:ascii="Times New Roman" w:hAnsi="Times New Roman" w:cs="Times New Roman"/>
          <w:sz w:val="24"/>
          <w:szCs w:val="24"/>
        </w:rPr>
        <w:t xml:space="preserve"> from Pagumie 6/2011 EC to Meskerem 3/ 2012 EC in Mirab Belesa Woreda.</w:t>
      </w:r>
    </w:p>
    <w:p w14:paraId="343369AF" w14:textId="40F36CE8" w:rsidR="0030661E" w:rsidRDefault="0030661E" w:rsidP="0030661E">
      <w:pPr>
        <w:spacing w:line="360" w:lineRule="auto"/>
        <w:jc w:val="both"/>
        <w:rPr>
          <w:rFonts w:ascii="Times New Roman" w:hAnsi="Times New Roman" w:cs="Times New Roman"/>
          <w:sz w:val="24"/>
          <w:szCs w:val="24"/>
        </w:rPr>
      </w:pPr>
      <w:r>
        <w:rPr>
          <w:noProof/>
        </w:rPr>
        <w:drawing>
          <wp:inline distT="0" distB="0" distL="0" distR="0" wp14:anchorId="36F0F2D8" wp14:editId="490BA5A3">
            <wp:extent cx="6505481" cy="6334125"/>
            <wp:effectExtent l="38100" t="38100" r="2921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545422" cy="6373014"/>
                    </a:xfrm>
                    <a:prstGeom prst="rect">
                      <a:avLst/>
                    </a:prstGeom>
                    <a:ln w="38100">
                      <a:solidFill>
                        <a:schemeClr val="tx1"/>
                      </a:solidFill>
                    </a:ln>
                  </pic:spPr>
                </pic:pic>
              </a:graphicData>
            </a:graphic>
          </wp:inline>
        </w:drawing>
      </w:r>
    </w:p>
    <w:p w14:paraId="55A5C4D7" w14:textId="2609A895" w:rsidR="0030661E" w:rsidRDefault="0030661E" w:rsidP="0030661E">
      <w:pPr>
        <w:pStyle w:val="Caption"/>
        <w:rPr>
          <w:rFonts w:ascii="Times New Roman" w:hAnsi="Times New Roman" w:cs="Times New Roman"/>
          <w:i w:val="0"/>
          <w:iCs w:val="0"/>
          <w:color w:val="000000" w:themeColor="text1"/>
          <w:sz w:val="24"/>
          <w:szCs w:val="24"/>
        </w:rPr>
      </w:pPr>
      <w:r w:rsidRPr="0030661E">
        <w:rPr>
          <w:rFonts w:ascii="Times New Roman" w:hAnsi="Times New Roman" w:cs="Times New Roman"/>
          <w:i w:val="0"/>
          <w:iCs w:val="0"/>
          <w:color w:val="000000" w:themeColor="text1"/>
          <w:sz w:val="24"/>
          <w:szCs w:val="24"/>
        </w:rPr>
        <w:t xml:space="preserve">Figure </w:t>
      </w:r>
      <w:r w:rsidRPr="0030661E">
        <w:rPr>
          <w:rFonts w:ascii="Times New Roman" w:hAnsi="Times New Roman" w:cs="Times New Roman"/>
          <w:i w:val="0"/>
          <w:iCs w:val="0"/>
          <w:color w:val="000000" w:themeColor="text1"/>
          <w:sz w:val="24"/>
          <w:szCs w:val="24"/>
        </w:rPr>
        <w:fldChar w:fldCharType="begin"/>
      </w:r>
      <w:r w:rsidRPr="0030661E">
        <w:rPr>
          <w:rFonts w:ascii="Times New Roman" w:hAnsi="Times New Roman" w:cs="Times New Roman"/>
          <w:i w:val="0"/>
          <w:iCs w:val="0"/>
          <w:color w:val="000000" w:themeColor="text1"/>
          <w:sz w:val="24"/>
          <w:szCs w:val="24"/>
        </w:rPr>
        <w:instrText xml:space="preserve"> SEQ Figure \* ARABIC </w:instrText>
      </w:r>
      <w:r w:rsidRPr="0030661E">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16</w:t>
      </w:r>
      <w:r w:rsidRPr="0030661E">
        <w:rPr>
          <w:rFonts w:ascii="Times New Roman" w:hAnsi="Times New Roman" w:cs="Times New Roman"/>
          <w:i w:val="0"/>
          <w:iCs w:val="0"/>
          <w:color w:val="000000" w:themeColor="text1"/>
          <w:sz w:val="24"/>
          <w:szCs w:val="24"/>
        </w:rPr>
        <w:fldChar w:fldCharType="end"/>
      </w:r>
      <w:r w:rsidRPr="0030661E">
        <w:rPr>
          <w:rFonts w:ascii="Times New Roman" w:hAnsi="Times New Roman" w:cs="Times New Roman"/>
          <w:i w:val="0"/>
          <w:iCs w:val="0"/>
          <w:color w:val="000000" w:themeColor="text1"/>
          <w:sz w:val="24"/>
          <w:szCs w:val="24"/>
        </w:rPr>
        <w:t xml:space="preserve">: Number of </w:t>
      </w:r>
      <w:r w:rsidR="00C465AF">
        <w:rPr>
          <w:rFonts w:ascii="Times New Roman" w:hAnsi="Times New Roman" w:cs="Times New Roman"/>
          <w:i w:val="0"/>
          <w:iCs w:val="0"/>
          <w:color w:val="000000" w:themeColor="text1"/>
          <w:sz w:val="24"/>
          <w:szCs w:val="24"/>
        </w:rPr>
        <w:t xml:space="preserve">Human </w:t>
      </w:r>
      <w:r w:rsidRPr="0030661E">
        <w:rPr>
          <w:rFonts w:ascii="Times New Roman" w:hAnsi="Times New Roman" w:cs="Times New Roman"/>
          <w:i w:val="0"/>
          <w:iCs w:val="0"/>
          <w:color w:val="000000" w:themeColor="text1"/>
          <w:sz w:val="24"/>
          <w:szCs w:val="24"/>
        </w:rPr>
        <w:t>Anthrax Cases by Date of Exposure Amhara Region, Tikemt 2012 EFY.</w:t>
      </w:r>
    </w:p>
    <w:p w14:paraId="5F4A5F69" w14:textId="433B3203" w:rsidR="0030661E" w:rsidRDefault="0030661E" w:rsidP="0030661E"/>
    <w:p w14:paraId="5A8FEC6B" w14:textId="38A4B8DF" w:rsidR="00C465AF" w:rsidRDefault="003B2477" w:rsidP="003B2477">
      <w:pPr>
        <w:spacing w:line="360" w:lineRule="auto"/>
        <w:jc w:val="both"/>
        <w:rPr>
          <w:rFonts w:ascii="Times New Roman" w:hAnsi="Times New Roman" w:cs="Times New Roman"/>
          <w:sz w:val="24"/>
          <w:szCs w:val="20"/>
        </w:rPr>
      </w:pPr>
      <w:r w:rsidRPr="003B2477">
        <w:rPr>
          <w:rFonts w:ascii="Times New Roman" w:hAnsi="Times New Roman" w:cs="Times New Roman"/>
          <w:sz w:val="24"/>
          <w:szCs w:val="20"/>
        </w:rPr>
        <w:lastRenderedPageBreak/>
        <w:t>Highly affected age group were 15-44 years account 54(44 %) and 5-14 years account 37(30%). Cases distribution by occupation farmers 45(36.3%), Children 42(33.9%), students 27(21.8%) and House Wife 10(8.1%) were reported.</w:t>
      </w:r>
    </w:p>
    <w:p w14:paraId="326CBAA1" w14:textId="22552279" w:rsidR="00AD3D9B" w:rsidRDefault="00C465AF" w:rsidP="003B2477">
      <w:pPr>
        <w:spacing w:line="360" w:lineRule="auto"/>
        <w:jc w:val="both"/>
        <w:rPr>
          <w:rFonts w:ascii="Times New Roman" w:hAnsi="Times New Roman" w:cs="Times New Roman"/>
          <w:sz w:val="24"/>
          <w:szCs w:val="20"/>
        </w:rPr>
      </w:pPr>
      <w:r>
        <w:rPr>
          <w:noProof/>
        </w:rPr>
        <w:drawing>
          <wp:inline distT="0" distB="0" distL="0" distR="0" wp14:anchorId="0C618667" wp14:editId="5911A6D0">
            <wp:extent cx="6417193" cy="5162550"/>
            <wp:effectExtent l="38100" t="38100" r="41275" b="381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30569" cy="5173311"/>
                    </a:xfrm>
                    <a:prstGeom prst="rect">
                      <a:avLst/>
                    </a:prstGeom>
                    <a:ln w="38100">
                      <a:solidFill>
                        <a:srgbClr val="FF0066"/>
                      </a:solidFill>
                    </a:ln>
                  </pic:spPr>
                </pic:pic>
              </a:graphicData>
            </a:graphic>
          </wp:inline>
        </w:drawing>
      </w:r>
    </w:p>
    <w:p w14:paraId="41A625D5" w14:textId="53013A08" w:rsidR="003B2477" w:rsidRPr="0067561B" w:rsidRDefault="00C465AF" w:rsidP="0067561B">
      <w:pPr>
        <w:pStyle w:val="Caption"/>
        <w:spacing w:line="360" w:lineRule="auto"/>
        <w:jc w:val="both"/>
        <w:rPr>
          <w:rFonts w:ascii="Times New Roman" w:hAnsi="Times New Roman" w:cs="Times New Roman"/>
          <w:i w:val="0"/>
          <w:iCs w:val="0"/>
          <w:color w:val="000000" w:themeColor="text1"/>
          <w:sz w:val="24"/>
          <w:szCs w:val="24"/>
        </w:rPr>
      </w:pPr>
      <w:r w:rsidRPr="00AD3D9B">
        <w:rPr>
          <w:rFonts w:ascii="Times New Roman" w:hAnsi="Times New Roman" w:cs="Times New Roman"/>
          <w:i w:val="0"/>
          <w:iCs w:val="0"/>
          <w:color w:val="000000" w:themeColor="text1"/>
          <w:sz w:val="24"/>
          <w:szCs w:val="24"/>
        </w:rPr>
        <w:t xml:space="preserve">Figure </w:t>
      </w:r>
      <w:r w:rsidRPr="00AD3D9B">
        <w:rPr>
          <w:rFonts w:ascii="Times New Roman" w:hAnsi="Times New Roman" w:cs="Times New Roman"/>
          <w:i w:val="0"/>
          <w:iCs w:val="0"/>
          <w:color w:val="000000" w:themeColor="text1"/>
          <w:sz w:val="24"/>
          <w:szCs w:val="24"/>
        </w:rPr>
        <w:fldChar w:fldCharType="begin"/>
      </w:r>
      <w:r w:rsidRPr="00AD3D9B">
        <w:rPr>
          <w:rFonts w:ascii="Times New Roman" w:hAnsi="Times New Roman" w:cs="Times New Roman"/>
          <w:i w:val="0"/>
          <w:iCs w:val="0"/>
          <w:color w:val="000000" w:themeColor="text1"/>
          <w:sz w:val="24"/>
          <w:szCs w:val="24"/>
        </w:rPr>
        <w:instrText xml:space="preserve"> SEQ Figure \* ARABIC </w:instrText>
      </w:r>
      <w:r w:rsidRPr="00AD3D9B">
        <w:rPr>
          <w:rFonts w:ascii="Times New Roman" w:hAnsi="Times New Roman" w:cs="Times New Roman"/>
          <w:i w:val="0"/>
          <w:iCs w:val="0"/>
          <w:color w:val="000000" w:themeColor="text1"/>
          <w:sz w:val="24"/>
          <w:szCs w:val="24"/>
        </w:rPr>
        <w:fldChar w:fldCharType="separate"/>
      </w:r>
      <w:r w:rsidR="00A6039B">
        <w:rPr>
          <w:rFonts w:ascii="Times New Roman" w:hAnsi="Times New Roman" w:cs="Times New Roman"/>
          <w:i w:val="0"/>
          <w:iCs w:val="0"/>
          <w:noProof/>
          <w:color w:val="000000" w:themeColor="text1"/>
          <w:sz w:val="24"/>
          <w:szCs w:val="24"/>
        </w:rPr>
        <w:t>17</w:t>
      </w:r>
      <w:r w:rsidRPr="00AD3D9B">
        <w:rPr>
          <w:rFonts w:ascii="Times New Roman" w:hAnsi="Times New Roman" w:cs="Times New Roman"/>
          <w:i w:val="0"/>
          <w:iCs w:val="0"/>
          <w:color w:val="000000" w:themeColor="text1"/>
          <w:sz w:val="24"/>
          <w:szCs w:val="24"/>
        </w:rPr>
        <w:fldChar w:fldCharType="end"/>
      </w:r>
      <w:r w:rsidRPr="00AD3D9B">
        <w:rPr>
          <w:rFonts w:ascii="Times New Roman" w:hAnsi="Times New Roman" w:cs="Times New Roman"/>
          <w:i w:val="0"/>
          <w:iCs w:val="0"/>
          <w:color w:val="000000" w:themeColor="text1"/>
          <w:sz w:val="24"/>
          <w:szCs w:val="24"/>
        </w:rPr>
        <w:t xml:space="preserve">: Number of Human Anthrax cases by age </w:t>
      </w:r>
      <w:r w:rsidR="00AD3D9B" w:rsidRPr="00AD3D9B">
        <w:rPr>
          <w:rFonts w:ascii="Times New Roman" w:hAnsi="Times New Roman" w:cs="Times New Roman"/>
          <w:i w:val="0"/>
          <w:iCs w:val="0"/>
          <w:color w:val="000000" w:themeColor="text1"/>
          <w:sz w:val="24"/>
          <w:szCs w:val="24"/>
        </w:rPr>
        <w:t>distribution Amhara</w:t>
      </w:r>
      <w:r w:rsidRPr="00AD3D9B">
        <w:rPr>
          <w:rFonts w:ascii="Times New Roman" w:hAnsi="Times New Roman" w:cs="Times New Roman"/>
          <w:i w:val="0"/>
          <w:iCs w:val="0"/>
          <w:color w:val="000000" w:themeColor="text1"/>
          <w:sz w:val="24"/>
          <w:szCs w:val="24"/>
        </w:rPr>
        <w:t xml:space="preserve"> Region, Tikemt 2012 EFY.</w:t>
      </w:r>
    </w:p>
    <w:p w14:paraId="4FCBAB59" w14:textId="74565162" w:rsidR="0067561B" w:rsidRPr="0067561B" w:rsidRDefault="007E7E26" w:rsidP="0067561B">
      <w:pPr>
        <w:spacing w:line="360" w:lineRule="auto"/>
        <w:jc w:val="both"/>
        <w:rPr>
          <w:rFonts w:ascii="Times New Roman" w:hAnsi="Times New Roman" w:cs="Times New Roman"/>
          <w:sz w:val="24"/>
          <w:szCs w:val="24"/>
        </w:rPr>
      </w:pPr>
      <w:r w:rsidRPr="007E7E26">
        <w:rPr>
          <w:rFonts w:ascii="Times New Roman" w:hAnsi="Times New Roman" w:cs="Times New Roman"/>
          <w:sz w:val="24"/>
          <w:szCs w:val="24"/>
        </w:rPr>
        <w:t>Majority of cases 80(64.5%) develop gastro intestinal type of anthrax and the rest 44 (35.5%) develop cutaneous type of anthrax.</w:t>
      </w:r>
      <w:r w:rsidR="0067561B">
        <w:rPr>
          <w:rFonts w:ascii="Times New Roman" w:hAnsi="Times New Roman" w:cs="Times New Roman"/>
          <w:sz w:val="24"/>
          <w:szCs w:val="24"/>
        </w:rPr>
        <w:t xml:space="preserve"> All cases exposed contact with animal product 108 (87%) and 16 (13%) cases have no contact. Vaccination status of the animal all not vaccinated. Laboratory specimen not taken from animals for confirmation.</w:t>
      </w:r>
    </w:p>
    <w:p w14:paraId="1D702A1F" w14:textId="53795CF5" w:rsidR="00D37B0B" w:rsidRDefault="0083791E" w:rsidP="0083791E">
      <w:pPr>
        <w:pStyle w:val="Heading1"/>
        <w:numPr>
          <w:ilvl w:val="0"/>
          <w:numId w:val="1"/>
        </w:numPr>
        <w:rPr>
          <w:rFonts w:ascii="Times New Roman" w:hAnsi="Times New Roman" w:cs="Times New Roman"/>
          <w:b/>
          <w:bCs/>
          <w:sz w:val="24"/>
          <w:szCs w:val="24"/>
        </w:rPr>
      </w:pPr>
      <w:bookmarkStart w:id="41" w:name="_Toc21957088"/>
      <w:r w:rsidRPr="0083791E">
        <w:rPr>
          <w:rFonts w:ascii="Times New Roman" w:hAnsi="Times New Roman" w:cs="Times New Roman"/>
          <w:b/>
          <w:bCs/>
          <w:sz w:val="24"/>
          <w:szCs w:val="24"/>
        </w:rPr>
        <w:lastRenderedPageBreak/>
        <w:t>Challenges</w:t>
      </w:r>
      <w:bookmarkEnd w:id="41"/>
      <w:r w:rsidRPr="0083791E">
        <w:rPr>
          <w:rFonts w:ascii="Times New Roman" w:hAnsi="Times New Roman" w:cs="Times New Roman"/>
          <w:b/>
          <w:bCs/>
          <w:sz w:val="24"/>
          <w:szCs w:val="24"/>
        </w:rPr>
        <w:t xml:space="preserve"> </w:t>
      </w:r>
    </w:p>
    <w:p w14:paraId="27F4A97A" w14:textId="6701A3E3" w:rsidR="0067561B" w:rsidRDefault="0067561B" w:rsidP="00071FD0">
      <w:pPr>
        <w:pStyle w:val="ListParagraph"/>
        <w:numPr>
          <w:ilvl w:val="0"/>
          <w:numId w:val="10"/>
        </w:numPr>
        <w:spacing w:line="360" w:lineRule="auto"/>
        <w:jc w:val="both"/>
        <w:rPr>
          <w:rFonts w:ascii="Times New Roman" w:hAnsi="Times New Roman" w:cs="Times New Roman"/>
          <w:sz w:val="24"/>
          <w:szCs w:val="24"/>
        </w:rPr>
      </w:pPr>
      <w:r w:rsidRPr="0067561B">
        <w:rPr>
          <w:rFonts w:ascii="Times New Roman" w:hAnsi="Times New Roman" w:cs="Times New Roman"/>
          <w:sz w:val="24"/>
          <w:szCs w:val="24"/>
        </w:rPr>
        <w:t>Laboratory based surveillance was limited to confirm Pertussis, Anthrax and Rabies Cases.</w:t>
      </w:r>
    </w:p>
    <w:p w14:paraId="44F932E7" w14:textId="394A0AA7" w:rsidR="0067561B" w:rsidRDefault="00071FD0" w:rsidP="00071FD0">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Poor data quality on registering of cases by line list.</w:t>
      </w:r>
    </w:p>
    <w:p w14:paraId="688769C7" w14:textId="57F58CF7" w:rsidR="00071FD0" w:rsidRDefault="00071FD0" w:rsidP="00071FD0">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Delay of immediately reportable diseases reporting by line list.</w:t>
      </w:r>
    </w:p>
    <w:p w14:paraId="3EC4D858" w14:textId="7CC4D236" w:rsidR="00071FD0" w:rsidRDefault="00071FD0" w:rsidP="00071FD0">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In some woredas not sending measles sample for laboratory confirmation</w:t>
      </w:r>
    </w:p>
    <w:p w14:paraId="644DD248" w14:textId="77777777" w:rsidR="00071FD0" w:rsidRDefault="00071FD0" w:rsidP="00071FD0">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Shortage of anti-rabies post exposure prophylaxis all over the region.</w:t>
      </w:r>
    </w:p>
    <w:p w14:paraId="25C15BE7" w14:textId="4DE76309" w:rsidR="00071FD0" w:rsidRDefault="00071FD0"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07AE7">
        <w:rPr>
          <w:rFonts w:ascii="Times New Roman" w:hAnsi="Times New Roman" w:cs="Times New Roman"/>
          <w:sz w:val="24"/>
          <w:szCs w:val="24"/>
        </w:rPr>
        <w:t>Under reporting of cases by line list (Rabies, Anthrax and Pertussis)</w:t>
      </w:r>
    </w:p>
    <w:p w14:paraId="40CF259D" w14:textId="5996DA8D" w:rsidR="00007AE7" w:rsidRDefault="00007AE7"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Vaccine shortage to do measles campaign. </w:t>
      </w:r>
    </w:p>
    <w:p w14:paraId="0B4B3F59" w14:textId="3A2094B5" w:rsidR="00007AE7" w:rsidRDefault="00007AE7"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Lack of coordination between sectors on rabies and anthrax prevention and control.</w:t>
      </w:r>
    </w:p>
    <w:p w14:paraId="3EC19E1A" w14:textId="34F2004B" w:rsidR="00007AE7" w:rsidRDefault="00007AE7"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Poor coordination between PHEM and EPI department on responding vaccine preventable diseases at all level.</w:t>
      </w:r>
    </w:p>
    <w:p w14:paraId="0EF5BD4C" w14:textId="2E37512A" w:rsidR="00007AE7" w:rsidRDefault="00007AE7"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 Not used information for action by higher officials.</w:t>
      </w:r>
    </w:p>
    <w:p w14:paraId="5BE086B1" w14:textId="6E94132F" w:rsidR="0067561B" w:rsidRPr="00007AE7" w:rsidRDefault="00007AE7" w:rsidP="0067561B">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Logistics shortage for responding VPD and zoonotic diseases response.</w:t>
      </w:r>
    </w:p>
    <w:p w14:paraId="3C2EA0D5" w14:textId="47495CDC" w:rsidR="00007AE7" w:rsidRPr="006D2F40" w:rsidRDefault="0083791E" w:rsidP="00007AE7">
      <w:pPr>
        <w:pStyle w:val="Heading1"/>
        <w:numPr>
          <w:ilvl w:val="0"/>
          <w:numId w:val="1"/>
        </w:numPr>
        <w:rPr>
          <w:rFonts w:ascii="Times New Roman" w:hAnsi="Times New Roman" w:cs="Times New Roman"/>
          <w:b/>
          <w:bCs/>
          <w:sz w:val="24"/>
          <w:szCs w:val="24"/>
        </w:rPr>
      </w:pPr>
      <w:bookmarkStart w:id="42" w:name="_Toc21957089"/>
      <w:r w:rsidRPr="0083791E">
        <w:rPr>
          <w:rFonts w:ascii="Times New Roman" w:hAnsi="Times New Roman" w:cs="Times New Roman"/>
          <w:b/>
          <w:bCs/>
          <w:sz w:val="24"/>
          <w:szCs w:val="24"/>
        </w:rPr>
        <w:t>Conclusion</w:t>
      </w:r>
      <w:bookmarkEnd w:id="42"/>
      <w:r w:rsidRPr="0083791E">
        <w:rPr>
          <w:rFonts w:ascii="Times New Roman" w:hAnsi="Times New Roman" w:cs="Times New Roman"/>
          <w:b/>
          <w:bCs/>
          <w:sz w:val="24"/>
          <w:szCs w:val="24"/>
        </w:rPr>
        <w:t xml:space="preserve"> </w:t>
      </w:r>
    </w:p>
    <w:p w14:paraId="05FC9F0B" w14:textId="3D39FC62" w:rsidR="00007AE7" w:rsidRDefault="006D2F40" w:rsidP="006D2F40">
      <w:pPr>
        <w:spacing w:line="360" w:lineRule="auto"/>
        <w:jc w:val="both"/>
        <w:rPr>
          <w:rFonts w:ascii="Times New Roman" w:hAnsi="Times New Roman" w:cs="Times New Roman"/>
          <w:sz w:val="24"/>
          <w:szCs w:val="24"/>
        </w:rPr>
      </w:pPr>
      <w:r w:rsidRPr="00D133C1">
        <w:rPr>
          <w:rFonts w:ascii="Times New Roman" w:hAnsi="Times New Roman" w:cs="Times New Roman"/>
          <w:sz w:val="24"/>
          <w:szCs w:val="24"/>
        </w:rPr>
        <w:t xml:space="preserve">This summary report indicated that high number of </w:t>
      </w:r>
      <w:r>
        <w:rPr>
          <w:rFonts w:ascii="Times New Roman" w:hAnsi="Times New Roman" w:cs="Times New Roman"/>
          <w:sz w:val="24"/>
          <w:szCs w:val="24"/>
        </w:rPr>
        <w:t xml:space="preserve">measles </w:t>
      </w:r>
      <w:r w:rsidRPr="00D133C1">
        <w:rPr>
          <w:rFonts w:ascii="Times New Roman" w:hAnsi="Times New Roman" w:cs="Times New Roman"/>
          <w:sz w:val="24"/>
          <w:szCs w:val="24"/>
        </w:rPr>
        <w:t xml:space="preserve">cases </w:t>
      </w:r>
      <w:r>
        <w:rPr>
          <w:rFonts w:ascii="Times New Roman" w:hAnsi="Times New Roman" w:cs="Times New Roman"/>
          <w:sz w:val="24"/>
          <w:szCs w:val="24"/>
        </w:rPr>
        <w:t>vaccination status unknown</w:t>
      </w:r>
      <w:r w:rsidRPr="00D133C1">
        <w:rPr>
          <w:rFonts w:ascii="Times New Roman" w:hAnsi="Times New Roman" w:cs="Times New Roman"/>
          <w:sz w:val="24"/>
          <w:szCs w:val="24"/>
        </w:rPr>
        <w:t xml:space="preserve">. High number of </w:t>
      </w:r>
      <w:r>
        <w:rPr>
          <w:rFonts w:ascii="Times New Roman" w:hAnsi="Times New Roman" w:cs="Times New Roman"/>
          <w:sz w:val="24"/>
          <w:szCs w:val="24"/>
        </w:rPr>
        <w:t xml:space="preserve">measles </w:t>
      </w:r>
      <w:r w:rsidRPr="00D133C1">
        <w:rPr>
          <w:rFonts w:ascii="Times New Roman" w:hAnsi="Times New Roman" w:cs="Times New Roman"/>
          <w:sz w:val="24"/>
          <w:szCs w:val="24"/>
        </w:rPr>
        <w:t xml:space="preserve">cases occurred less than </w:t>
      </w:r>
      <w:r>
        <w:rPr>
          <w:rFonts w:ascii="Times New Roman" w:hAnsi="Times New Roman" w:cs="Times New Roman"/>
          <w:sz w:val="24"/>
          <w:szCs w:val="24"/>
        </w:rPr>
        <w:t>5</w:t>
      </w:r>
      <w:r w:rsidRPr="00D133C1">
        <w:rPr>
          <w:rFonts w:ascii="Times New Roman" w:hAnsi="Times New Roman" w:cs="Times New Roman"/>
          <w:sz w:val="24"/>
          <w:szCs w:val="24"/>
        </w:rPr>
        <w:t xml:space="preserve"> years old. On this summary report also indicate late detection of </w:t>
      </w:r>
      <w:r>
        <w:rPr>
          <w:rFonts w:ascii="Times New Roman" w:hAnsi="Times New Roman" w:cs="Times New Roman"/>
          <w:sz w:val="24"/>
          <w:szCs w:val="24"/>
        </w:rPr>
        <w:t xml:space="preserve">measles </w:t>
      </w:r>
      <w:r w:rsidRPr="00D133C1">
        <w:rPr>
          <w:rFonts w:ascii="Times New Roman" w:hAnsi="Times New Roman" w:cs="Times New Roman"/>
          <w:sz w:val="24"/>
          <w:szCs w:val="24"/>
        </w:rPr>
        <w:t>cases by the woreda.</w:t>
      </w:r>
      <w:r>
        <w:rPr>
          <w:rFonts w:ascii="Times New Roman" w:hAnsi="Times New Roman" w:cs="Times New Roman"/>
          <w:sz w:val="24"/>
          <w:szCs w:val="24"/>
        </w:rPr>
        <w:t xml:space="preserve"> Six years MCV1 coverage of the woreda shows high coverage.</w:t>
      </w:r>
    </w:p>
    <w:p w14:paraId="6F358B29" w14:textId="46EEB715" w:rsidR="006D2F40" w:rsidRDefault="006D2F40" w:rsidP="006D2F40">
      <w:pPr>
        <w:spacing w:line="360" w:lineRule="auto"/>
        <w:jc w:val="both"/>
        <w:rPr>
          <w:rFonts w:ascii="Times New Roman" w:hAnsi="Times New Roman" w:cs="Times New Roman"/>
          <w:sz w:val="24"/>
          <w:szCs w:val="24"/>
        </w:rPr>
      </w:pPr>
      <w:r w:rsidRPr="006D2F40">
        <w:rPr>
          <w:rFonts w:ascii="Times New Roman" w:hAnsi="Times New Roman" w:cs="Times New Roman"/>
          <w:sz w:val="24"/>
          <w:szCs w:val="24"/>
        </w:rPr>
        <w:t xml:space="preserve">This summary report indicated that high number of pertussis cases vaccinated by Penta three but they develop the disease. Also, high number of pertussis cases occurred &lt; 10 years old. Six years Penta three vaccination coverage of the woreda shows high coverage. </w:t>
      </w:r>
      <w:r w:rsidR="007D02AD">
        <w:rPr>
          <w:rFonts w:ascii="Times New Roman" w:hAnsi="Times New Roman" w:cs="Times New Roman"/>
          <w:sz w:val="24"/>
          <w:szCs w:val="24"/>
        </w:rPr>
        <w:t>Late detection of pertussis cases and line listing. Sample not taken from pertussis cases for confirmation of the cases.</w:t>
      </w:r>
    </w:p>
    <w:p w14:paraId="49BE0355" w14:textId="1942BEA6" w:rsidR="0031393C" w:rsidRDefault="0031393C" w:rsidP="0031393C">
      <w:pPr>
        <w:spacing w:line="360" w:lineRule="auto"/>
        <w:jc w:val="both"/>
        <w:rPr>
          <w:rFonts w:ascii="Times New Roman" w:hAnsi="Times New Roman" w:cs="Times New Roman"/>
          <w:sz w:val="24"/>
          <w:szCs w:val="24"/>
        </w:rPr>
      </w:pPr>
      <w:r w:rsidRPr="0031393C">
        <w:rPr>
          <w:rFonts w:ascii="Times New Roman" w:hAnsi="Times New Roman" w:cs="Times New Roman"/>
          <w:sz w:val="24"/>
          <w:szCs w:val="24"/>
        </w:rPr>
        <w:t>This summary report indicates that all exposed rabies cases the source of exposure was rabide dog bite. Most of rabies cases were came from different woredas to take PEP.  The majority of dogs were stray dogs. Almost all dog’s vaccination status not known. Specimen from dogs were not taken to confirm the disease.</w:t>
      </w:r>
      <w:r>
        <w:rPr>
          <w:rFonts w:ascii="Times New Roman" w:hAnsi="Times New Roman" w:cs="Times New Roman"/>
          <w:sz w:val="24"/>
          <w:szCs w:val="24"/>
        </w:rPr>
        <w:t xml:space="preserve"> Late reporting of rabies cases by line list.</w:t>
      </w:r>
    </w:p>
    <w:p w14:paraId="5025F301" w14:textId="31A3E79A" w:rsidR="00007AE7" w:rsidRPr="00675524" w:rsidRDefault="003A38CD" w:rsidP="00675524">
      <w:pPr>
        <w:spacing w:line="360" w:lineRule="auto"/>
        <w:jc w:val="both"/>
        <w:rPr>
          <w:rFonts w:ascii="Times New Roman" w:hAnsi="Times New Roman" w:cs="Times New Roman"/>
          <w:sz w:val="24"/>
          <w:szCs w:val="20"/>
        </w:rPr>
      </w:pPr>
      <w:r w:rsidRPr="003A38CD">
        <w:rPr>
          <w:rFonts w:ascii="Times New Roman" w:hAnsi="Times New Roman" w:cs="Times New Roman"/>
          <w:sz w:val="24"/>
          <w:szCs w:val="20"/>
        </w:rPr>
        <w:t>This summary report indicates that all exposed anthrax cases the source of exposure was contact with animals. Vaccination status of the cow was not vaccinated. Specimen from the animal was not taken to confirm the disease.  Late detection and reporting of anthrax cases.</w:t>
      </w:r>
    </w:p>
    <w:p w14:paraId="214DE0EF" w14:textId="645194F3" w:rsidR="00675524" w:rsidRDefault="0083791E" w:rsidP="00675524">
      <w:pPr>
        <w:pStyle w:val="Heading1"/>
        <w:numPr>
          <w:ilvl w:val="0"/>
          <w:numId w:val="1"/>
        </w:numPr>
        <w:rPr>
          <w:rFonts w:ascii="Times New Roman" w:hAnsi="Times New Roman" w:cs="Times New Roman"/>
          <w:b/>
          <w:bCs/>
          <w:sz w:val="24"/>
          <w:szCs w:val="24"/>
        </w:rPr>
      </w:pPr>
      <w:r w:rsidRPr="0083791E">
        <w:rPr>
          <w:rFonts w:ascii="Times New Roman" w:hAnsi="Times New Roman" w:cs="Times New Roman"/>
          <w:b/>
          <w:bCs/>
          <w:sz w:val="24"/>
          <w:szCs w:val="24"/>
        </w:rPr>
        <w:lastRenderedPageBreak/>
        <w:t xml:space="preserve"> </w:t>
      </w:r>
      <w:bookmarkStart w:id="43" w:name="_Toc21957090"/>
      <w:r w:rsidRPr="0083791E">
        <w:rPr>
          <w:rFonts w:ascii="Times New Roman" w:hAnsi="Times New Roman" w:cs="Times New Roman"/>
          <w:b/>
          <w:bCs/>
          <w:sz w:val="24"/>
          <w:szCs w:val="24"/>
        </w:rPr>
        <w:t>Recommendations</w:t>
      </w:r>
      <w:bookmarkEnd w:id="43"/>
      <w:r w:rsidRPr="0083791E">
        <w:rPr>
          <w:rFonts w:ascii="Times New Roman" w:hAnsi="Times New Roman" w:cs="Times New Roman"/>
          <w:b/>
          <w:bCs/>
          <w:sz w:val="24"/>
          <w:szCs w:val="24"/>
        </w:rPr>
        <w:t xml:space="preserve"> </w:t>
      </w:r>
    </w:p>
    <w:p w14:paraId="28CC2D48" w14:textId="77777777" w:rsidR="00310E2E" w:rsidRPr="00310E2E" w:rsidRDefault="00310E2E" w:rsidP="001D0F41">
      <w:pPr>
        <w:pStyle w:val="ListParagraph"/>
      </w:pPr>
    </w:p>
    <w:p w14:paraId="0A23002B" w14:textId="7C8A4D6B" w:rsidR="001D0F41" w:rsidRPr="00E24D4D" w:rsidRDefault="001D0F41" w:rsidP="001D0F41">
      <w:pPr>
        <w:pStyle w:val="ListParagraph"/>
        <w:numPr>
          <w:ilvl w:val="0"/>
          <w:numId w:val="11"/>
        </w:numPr>
        <w:spacing w:line="360" w:lineRule="auto"/>
        <w:jc w:val="both"/>
      </w:pPr>
      <w:r>
        <w:rPr>
          <w:rFonts w:ascii="Times New Roman" w:hAnsi="Times New Roman" w:cs="Times New Roman"/>
          <w:sz w:val="24"/>
          <w:szCs w:val="24"/>
        </w:rPr>
        <w:t>Woredas and Zones should early investigate measles</w:t>
      </w:r>
      <w:r w:rsidR="00C91742">
        <w:rPr>
          <w:rFonts w:ascii="Times New Roman" w:hAnsi="Times New Roman" w:cs="Times New Roman"/>
          <w:sz w:val="24"/>
          <w:szCs w:val="24"/>
        </w:rPr>
        <w:t>/Pertussis</w:t>
      </w:r>
      <w:r>
        <w:rPr>
          <w:rFonts w:ascii="Times New Roman" w:hAnsi="Times New Roman" w:cs="Times New Roman"/>
          <w:sz w:val="24"/>
          <w:szCs w:val="24"/>
        </w:rPr>
        <w:t xml:space="preserve"> outbreak.</w:t>
      </w:r>
    </w:p>
    <w:p w14:paraId="7BCA3A26" w14:textId="171E5D60" w:rsidR="001D0F41" w:rsidRPr="00E24D4D" w:rsidRDefault="001D0F41" w:rsidP="001D0F41">
      <w:pPr>
        <w:pStyle w:val="ListParagraph"/>
        <w:numPr>
          <w:ilvl w:val="0"/>
          <w:numId w:val="11"/>
        </w:numPr>
        <w:spacing w:line="360" w:lineRule="auto"/>
        <w:jc w:val="both"/>
      </w:pPr>
      <w:r>
        <w:rPr>
          <w:rFonts w:ascii="Times New Roman" w:hAnsi="Times New Roman" w:cs="Times New Roman"/>
          <w:sz w:val="24"/>
          <w:szCs w:val="24"/>
        </w:rPr>
        <w:t>Woredas/Health Facilities should send measles specimen for laboratory confirmation.</w:t>
      </w:r>
    </w:p>
    <w:p w14:paraId="1825BD6B" w14:textId="65074E4B" w:rsidR="001D0F41" w:rsidRPr="00E24D4D" w:rsidRDefault="001D0F41" w:rsidP="001D0F41">
      <w:pPr>
        <w:pStyle w:val="ListParagraph"/>
        <w:numPr>
          <w:ilvl w:val="0"/>
          <w:numId w:val="11"/>
        </w:numPr>
        <w:spacing w:line="360" w:lineRule="auto"/>
        <w:jc w:val="both"/>
      </w:pPr>
      <w:r>
        <w:rPr>
          <w:rFonts w:ascii="Times New Roman" w:hAnsi="Times New Roman" w:cs="Times New Roman"/>
          <w:sz w:val="24"/>
          <w:szCs w:val="24"/>
        </w:rPr>
        <w:t>RHB should do measles</w:t>
      </w:r>
      <w:r w:rsidR="00C91742">
        <w:rPr>
          <w:rFonts w:ascii="Times New Roman" w:hAnsi="Times New Roman" w:cs="Times New Roman"/>
          <w:sz w:val="24"/>
          <w:szCs w:val="24"/>
        </w:rPr>
        <w:t>/Penta 3</w:t>
      </w:r>
      <w:r>
        <w:rPr>
          <w:rFonts w:ascii="Times New Roman" w:hAnsi="Times New Roman" w:cs="Times New Roman"/>
          <w:sz w:val="24"/>
          <w:szCs w:val="24"/>
        </w:rPr>
        <w:t xml:space="preserve"> coverage survey in repeatedly measles outbreak occurring woredas. </w:t>
      </w:r>
    </w:p>
    <w:p w14:paraId="7AE05DDA" w14:textId="77777777" w:rsidR="001D0F41" w:rsidRPr="00E24D4D" w:rsidRDefault="001D0F41" w:rsidP="001D0F41">
      <w:pPr>
        <w:pStyle w:val="ListParagraph"/>
        <w:numPr>
          <w:ilvl w:val="0"/>
          <w:numId w:val="11"/>
        </w:numPr>
        <w:spacing w:line="360" w:lineRule="auto"/>
        <w:jc w:val="both"/>
      </w:pPr>
      <w:r>
        <w:rPr>
          <w:rFonts w:ascii="Times New Roman" w:hAnsi="Times New Roman" w:cs="Times New Roman"/>
          <w:sz w:val="24"/>
          <w:szCs w:val="24"/>
        </w:rPr>
        <w:t>RHB should avail measles vaccine to conduct vaccination campaign.</w:t>
      </w:r>
    </w:p>
    <w:p w14:paraId="0C7D65F1" w14:textId="74EB279C" w:rsidR="001D0F41" w:rsidRPr="00BB03FB" w:rsidRDefault="001D0F41" w:rsidP="001D0F41">
      <w:pPr>
        <w:pStyle w:val="ListParagraph"/>
        <w:numPr>
          <w:ilvl w:val="0"/>
          <w:numId w:val="11"/>
        </w:numPr>
        <w:spacing w:line="360" w:lineRule="auto"/>
        <w:jc w:val="both"/>
        <w:rPr>
          <w:rFonts w:ascii="Times New Roman" w:hAnsi="Times New Roman" w:cs="Times New Roman"/>
          <w:sz w:val="24"/>
          <w:szCs w:val="24"/>
        </w:rPr>
      </w:pPr>
      <w:r w:rsidRPr="00BB03FB">
        <w:rPr>
          <w:rFonts w:ascii="Times New Roman" w:hAnsi="Times New Roman" w:cs="Times New Roman"/>
          <w:sz w:val="24"/>
          <w:szCs w:val="24"/>
        </w:rPr>
        <w:t>Woredas/Health Facilities should create community awareness on</w:t>
      </w:r>
      <w:r w:rsidR="00C91742">
        <w:rPr>
          <w:rFonts w:ascii="Times New Roman" w:hAnsi="Times New Roman" w:cs="Times New Roman"/>
          <w:sz w:val="24"/>
          <w:szCs w:val="24"/>
        </w:rPr>
        <w:t xml:space="preserve"> </w:t>
      </w:r>
      <w:r w:rsidRPr="00BB03FB">
        <w:rPr>
          <w:rFonts w:ascii="Times New Roman" w:hAnsi="Times New Roman" w:cs="Times New Roman"/>
          <w:sz w:val="24"/>
          <w:szCs w:val="24"/>
        </w:rPr>
        <w:t>vaccination.</w:t>
      </w:r>
    </w:p>
    <w:p w14:paraId="41BC77D6" w14:textId="3993A070" w:rsidR="001D0F41" w:rsidRPr="001D0F41" w:rsidRDefault="001D0F41" w:rsidP="001D0F41">
      <w:pPr>
        <w:pStyle w:val="ListParagraph"/>
        <w:numPr>
          <w:ilvl w:val="0"/>
          <w:numId w:val="11"/>
        </w:numPr>
        <w:spacing w:line="360" w:lineRule="auto"/>
        <w:jc w:val="both"/>
      </w:pPr>
      <w:r>
        <w:rPr>
          <w:rFonts w:ascii="Times New Roman" w:hAnsi="Times New Roman" w:cs="Times New Roman"/>
          <w:sz w:val="24"/>
          <w:szCs w:val="24"/>
        </w:rPr>
        <w:t xml:space="preserve"> Coordination should be formed and strengthen b/n PHEM and EPI departments at all level.</w:t>
      </w:r>
    </w:p>
    <w:p w14:paraId="1C2F49F1" w14:textId="0DC26343" w:rsidR="00C91742" w:rsidRPr="00C91742" w:rsidRDefault="00C91742" w:rsidP="00C91742">
      <w:pPr>
        <w:pStyle w:val="ListParagraph"/>
        <w:numPr>
          <w:ilvl w:val="0"/>
          <w:numId w:val="11"/>
        </w:numPr>
        <w:spacing w:line="360" w:lineRule="auto"/>
        <w:jc w:val="both"/>
        <w:rPr>
          <w:rFonts w:ascii="Times New Roman" w:hAnsi="Times New Roman" w:cs="Times New Roman"/>
          <w:sz w:val="20"/>
          <w:szCs w:val="20"/>
        </w:rPr>
      </w:pPr>
      <w:r w:rsidRPr="00C91742">
        <w:rPr>
          <w:rFonts w:ascii="Times New Roman" w:hAnsi="Times New Roman" w:cs="Times New Roman"/>
          <w:sz w:val="24"/>
          <w:szCs w:val="20"/>
        </w:rPr>
        <w:t xml:space="preserve">Regional health bureau should to follow availability of </w:t>
      </w:r>
      <w:r>
        <w:rPr>
          <w:rFonts w:ascii="Times New Roman" w:hAnsi="Times New Roman" w:cs="Times New Roman"/>
          <w:sz w:val="24"/>
          <w:szCs w:val="20"/>
        </w:rPr>
        <w:t xml:space="preserve">anti-rabies </w:t>
      </w:r>
      <w:r w:rsidRPr="00C91742">
        <w:rPr>
          <w:rFonts w:ascii="Times New Roman" w:hAnsi="Times New Roman" w:cs="Times New Roman"/>
          <w:sz w:val="24"/>
          <w:szCs w:val="20"/>
        </w:rPr>
        <w:t>post exposure prophylaxis in health facility.</w:t>
      </w:r>
    </w:p>
    <w:p w14:paraId="5D346935" w14:textId="77777777" w:rsidR="00C91742" w:rsidRPr="00C91742" w:rsidRDefault="00C91742" w:rsidP="00C91742">
      <w:pPr>
        <w:pStyle w:val="ListParagraph"/>
        <w:numPr>
          <w:ilvl w:val="0"/>
          <w:numId w:val="11"/>
        </w:numPr>
        <w:spacing w:line="360" w:lineRule="auto"/>
        <w:jc w:val="both"/>
        <w:rPr>
          <w:rFonts w:ascii="Times New Roman" w:hAnsi="Times New Roman" w:cs="Times New Roman"/>
          <w:sz w:val="20"/>
          <w:szCs w:val="20"/>
        </w:rPr>
      </w:pPr>
      <w:r w:rsidRPr="00C91742">
        <w:rPr>
          <w:rFonts w:ascii="Times New Roman" w:hAnsi="Times New Roman" w:cs="Times New Roman"/>
          <w:sz w:val="24"/>
          <w:szCs w:val="20"/>
        </w:rPr>
        <w:t xml:space="preserve">The livestock agency should to vaccinate dogs and manage dog population continuously. </w:t>
      </w:r>
    </w:p>
    <w:p w14:paraId="3EB4FB1C" w14:textId="77777777" w:rsidR="00C91742" w:rsidRPr="00C91742" w:rsidRDefault="00C91742" w:rsidP="00C91742">
      <w:pPr>
        <w:pStyle w:val="ListParagraph"/>
        <w:numPr>
          <w:ilvl w:val="0"/>
          <w:numId w:val="11"/>
        </w:numPr>
        <w:spacing w:line="360" w:lineRule="auto"/>
        <w:jc w:val="both"/>
        <w:rPr>
          <w:rFonts w:ascii="Times New Roman" w:hAnsi="Times New Roman" w:cs="Times New Roman"/>
          <w:sz w:val="20"/>
          <w:szCs w:val="20"/>
        </w:rPr>
      </w:pPr>
      <w:r w:rsidRPr="00C91742">
        <w:rPr>
          <w:rFonts w:ascii="Times New Roman" w:hAnsi="Times New Roman" w:cs="Times New Roman"/>
          <w:sz w:val="24"/>
          <w:szCs w:val="20"/>
        </w:rPr>
        <w:t>RHB &amp; livestock agency should do community awareness on dog vaccination.</w:t>
      </w:r>
    </w:p>
    <w:p w14:paraId="40122761" w14:textId="77777777" w:rsidR="00C91742" w:rsidRPr="00C91742" w:rsidRDefault="00C91742" w:rsidP="00C91742">
      <w:pPr>
        <w:pStyle w:val="ListParagraph"/>
        <w:numPr>
          <w:ilvl w:val="0"/>
          <w:numId w:val="11"/>
        </w:numPr>
        <w:spacing w:line="360" w:lineRule="auto"/>
        <w:jc w:val="both"/>
        <w:rPr>
          <w:rFonts w:ascii="Times New Roman" w:hAnsi="Times New Roman" w:cs="Times New Roman"/>
          <w:sz w:val="20"/>
          <w:szCs w:val="20"/>
        </w:rPr>
      </w:pPr>
      <w:r w:rsidRPr="00C91742">
        <w:rPr>
          <w:rFonts w:ascii="Times New Roman" w:hAnsi="Times New Roman" w:cs="Times New Roman"/>
          <w:sz w:val="24"/>
          <w:szCs w:val="20"/>
        </w:rPr>
        <w:t>Zones and Woredas should strength rabies cases surveillance system.</w:t>
      </w:r>
    </w:p>
    <w:p w14:paraId="137D95A6" w14:textId="77777777" w:rsidR="00C91742" w:rsidRPr="00C91742" w:rsidRDefault="00C91742" w:rsidP="00C91742">
      <w:pPr>
        <w:pStyle w:val="ListParagraph"/>
        <w:numPr>
          <w:ilvl w:val="0"/>
          <w:numId w:val="11"/>
        </w:numPr>
        <w:spacing w:line="360" w:lineRule="auto"/>
        <w:jc w:val="both"/>
        <w:rPr>
          <w:rFonts w:ascii="Times New Roman" w:hAnsi="Times New Roman" w:cs="Times New Roman"/>
          <w:sz w:val="20"/>
          <w:szCs w:val="20"/>
        </w:rPr>
      </w:pPr>
      <w:r w:rsidRPr="00C91742">
        <w:rPr>
          <w:rFonts w:ascii="Times New Roman" w:hAnsi="Times New Roman" w:cs="Times New Roman"/>
          <w:sz w:val="24"/>
          <w:szCs w:val="20"/>
        </w:rPr>
        <w:t>EPHI should increase production of rabies PEP.</w:t>
      </w:r>
    </w:p>
    <w:p w14:paraId="6F7ECAEA" w14:textId="49EAB07B" w:rsidR="001D0F41" w:rsidRPr="00E24D4D" w:rsidRDefault="00C91742" w:rsidP="00C91742">
      <w:pPr>
        <w:pStyle w:val="ListParagraph"/>
        <w:numPr>
          <w:ilvl w:val="0"/>
          <w:numId w:val="11"/>
        </w:numPr>
        <w:spacing w:line="360" w:lineRule="auto"/>
        <w:jc w:val="both"/>
      </w:pPr>
      <w:r w:rsidRPr="00C91742">
        <w:rPr>
          <w:rFonts w:ascii="Times New Roman" w:hAnsi="Times New Roman" w:cs="Times New Roman"/>
          <w:sz w:val="24"/>
          <w:szCs w:val="20"/>
        </w:rPr>
        <w:t xml:space="preserve">ARHB should avail rabies PEP to nearby woredas for easy access of </w:t>
      </w:r>
      <w:r>
        <w:rPr>
          <w:rFonts w:ascii="Times New Roman" w:hAnsi="Times New Roman" w:cs="Times New Roman"/>
          <w:sz w:val="24"/>
          <w:szCs w:val="20"/>
        </w:rPr>
        <w:t>anti-rabies post exposure</w:t>
      </w:r>
      <w:r w:rsidRPr="00C91742">
        <w:rPr>
          <w:rFonts w:ascii="Times New Roman" w:hAnsi="Times New Roman" w:cs="Times New Roman"/>
          <w:sz w:val="24"/>
          <w:szCs w:val="20"/>
        </w:rPr>
        <w:t xml:space="preserve"> prophylaxis.  </w:t>
      </w:r>
    </w:p>
    <w:p w14:paraId="37C9A13B" w14:textId="77777777" w:rsidR="001D0F41" w:rsidRPr="00310E2E" w:rsidRDefault="001D0F41" w:rsidP="001D0F41">
      <w:pPr>
        <w:pStyle w:val="ListParagraph"/>
        <w:numPr>
          <w:ilvl w:val="0"/>
          <w:numId w:val="11"/>
        </w:numPr>
        <w:spacing w:line="360" w:lineRule="auto"/>
        <w:jc w:val="both"/>
        <w:rPr>
          <w:rFonts w:ascii="Times New Roman" w:hAnsi="Times New Roman" w:cs="Times New Roman"/>
          <w:sz w:val="24"/>
          <w:szCs w:val="24"/>
        </w:rPr>
      </w:pPr>
      <w:r w:rsidRPr="00310E2E">
        <w:rPr>
          <w:rFonts w:ascii="Times New Roman" w:hAnsi="Times New Roman" w:cs="Times New Roman"/>
          <w:sz w:val="24"/>
          <w:szCs w:val="24"/>
        </w:rPr>
        <w:t>Woreda/Zone should to create community awareness on human anthrax cases prevention and control.</w:t>
      </w:r>
    </w:p>
    <w:p w14:paraId="4D3B3098" w14:textId="77777777" w:rsidR="001D0F41" w:rsidRPr="00310E2E" w:rsidRDefault="001D0F41" w:rsidP="001D0F41">
      <w:pPr>
        <w:pStyle w:val="ListParagraph"/>
        <w:numPr>
          <w:ilvl w:val="0"/>
          <w:numId w:val="11"/>
        </w:numPr>
        <w:spacing w:line="360" w:lineRule="auto"/>
        <w:jc w:val="both"/>
        <w:rPr>
          <w:rFonts w:ascii="Times New Roman" w:hAnsi="Times New Roman" w:cs="Times New Roman"/>
          <w:sz w:val="24"/>
          <w:szCs w:val="24"/>
        </w:rPr>
      </w:pPr>
      <w:r w:rsidRPr="00310E2E">
        <w:rPr>
          <w:rFonts w:ascii="Times New Roman" w:hAnsi="Times New Roman" w:cs="Times New Roman"/>
          <w:sz w:val="24"/>
          <w:szCs w:val="24"/>
        </w:rPr>
        <w:t>Regional livestock agency should schedule to vaccinate cows annually.</w:t>
      </w:r>
    </w:p>
    <w:p w14:paraId="72C42117" w14:textId="77777777" w:rsidR="001D0F41" w:rsidRPr="00310E2E" w:rsidRDefault="001D0F41" w:rsidP="001D0F41">
      <w:pPr>
        <w:pStyle w:val="ListParagraph"/>
        <w:numPr>
          <w:ilvl w:val="0"/>
          <w:numId w:val="11"/>
        </w:numPr>
        <w:spacing w:line="360" w:lineRule="auto"/>
        <w:jc w:val="both"/>
        <w:rPr>
          <w:rFonts w:ascii="Times New Roman" w:hAnsi="Times New Roman" w:cs="Times New Roman"/>
          <w:sz w:val="24"/>
          <w:szCs w:val="24"/>
        </w:rPr>
      </w:pPr>
      <w:r w:rsidRPr="00310E2E">
        <w:rPr>
          <w:rFonts w:ascii="Times New Roman" w:hAnsi="Times New Roman" w:cs="Times New Roman"/>
          <w:sz w:val="24"/>
          <w:szCs w:val="24"/>
        </w:rPr>
        <w:t xml:space="preserve">RHB should to create political leader’s advocacy workshop on human anthrax prevention and control strategies. </w:t>
      </w:r>
    </w:p>
    <w:p w14:paraId="69366271" w14:textId="77777777" w:rsidR="001D0F41" w:rsidRPr="00310E2E" w:rsidRDefault="001D0F41" w:rsidP="001D0F41">
      <w:pPr>
        <w:pStyle w:val="ListParagraph"/>
        <w:numPr>
          <w:ilvl w:val="0"/>
          <w:numId w:val="11"/>
        </w:numPr>
        <w:spacing w:line="360" w:lineRule="auto"/>
        <w:jc w:val="both"/>
        <w:rPr>
          <w:rFonts w:ascii="Times New Roman" w:hAnsi="Times New Roman" w:cs="Times New Roman"/>
          <w:sz w:val="24"/>
          <w:szCs w:val="24"/>
        </w:rPr>
      </w:pPr>
      <w:r w:rsidRPr="00310E2E">
        <w:rPr>
          <w:rFonts w:ascii="Times New Roman" w:hAnsi="Times New Roman" w:cs="Times New Roman"/>
          <w:sz w:val="24"/>
          <w:szCs w:val="24"/>
        </w:rPr>
        <w:t>APHI_PHEM should to develop documents/Guidelines on human anthrax case management and surveillance.</w:t>
      </w:r>
    </w:p>
    <w:p w14:paraId="2AB34932" w14:textId="1FF78A65" w:rsidR="009D687A" w:rsidRDefault="001D0F41" w:rsidP="003821AE">
      <w:pPr>
        <w:pStyle w:val="ListParagraph"/>
        <w:numPr>
          <w:ilvl w:val="0"/>
          <w:numId w:val="11"/>
        </w:numPr>
        <w:spacing w:line="360" w:lineRule="auto"/>
        <w:jc w:val="both"/>
        <w:rPr>
          <w:rFonts w:ascii="Times New Roman" w:hAnsi="Times New Roman" w:cs="Times New Roman"/>
          <w:sz w:val="24"/>
          <w:szCs w:val="24"/>
        </w:rPr>
      </w:pPr>
      <w:r w:rsidRPr="00310E2E">
        <w:rPr>
          <w:rFonts w:ascii="Times New Roman" w:hAnsi="Times New Roman" w:cs="Times New Roman"/>
          <w:sz w:val="24"/>
          <w:szCs w:val="24"/>
        </w:rPr>
        <w:t>Health Facilities/Woredas/Zones should to report human anthrax cases immediately to APHI-PHEM.</w:t>
      </w:r>
    </w:p>
    <w:p w14:paraId="76851250" w14:textId="4CB401B8" w:rsidR="004D02BF" w:rsidRDefault="004D02BF" w:rsidP="004D02BF">
      <w:pPr>
        <w:spacing w:line="360" w:lineRule="auto"/>
        <w:jc w:val="both"/>
        <w:rPr>
          <w:rFonts w:ascii="Times New Roman" w:hAnsi="Times New Roman" w:cs="Times New Roman"/>
          <w:sz w:val="24"/>
          <w:szCs w:val="24"/>
        </w:rPr>
      </w:pPr>
    </w:p>
    <w:p w14:paraId="30B2CF01" w14:textId="77777777" w:rsidR="004D02BF" w:rsidRPr="004D02BF" w:rsidRDefault="004D02BF" w:rsidP="004D02BF">
      <w:pPr>
        <w:spacing w:line="360" w:lineRule="auto"/>
        <w:jc w:val="both"/>
        <w:rPr>
          <w:rFonts w:ascii="Times New Roman" w:hAnsi="Times New Roman" w:cs="Times New Roman"/>
          <w:sz w:val="24"/>
          <w:szCs w:val="24"/>
        </w:rPr>
      </w:pPr>
    </w:p>
    <w:p w14:paraId="5FC34322" w14:textId="77777777" w:rsidR="009D687A" w:rsidRPr="003821AE" w:rsidRDefault="009D687A" w:rsidP="003821AE"/>
    <w:p w14:paraId="4E8F5D24" w14:textId="673C18DE" w:rsidR="0083791E" w:rsidRPr="0083791E" w:rsidRDefault="0083791E" w:rsidP="0083791E">
      <w:pPr>
        <w:pStyle w:val="Heading1"/>
        <w:numPr>
          <w:ilvl w:val="0"/>
          <w:numId w:val="1"/>
        </w:numPr>
        <w:rPr>
          <w:rFonts w:ascii="Times New Roman" w:hAnsi="Times New Roman" w:cs="Times New Roman"/>
          <w:b/>
          <w:bCs/>
          <w:sz w:val="24"/>
          <w:szCs w:val="24"/>
        </w:rPr>
      </w:pPr>
      <w:bookmarkStart w:id="44" w:name="_Toc21957091"/>
      <w:r w:rsidRPr="0083791E">
        <w:rPr>
          <w:rFonts w:ascii="Times New Roman" w:hAnsi="Times New Roman" w:cs="Times New Roman"/>
          <w:b/>
          <w:bCs/>
          <w:sz w:val="24"/>
          <w:szCs w:val="24"/>
        </w:rPr>
        <w:lastRenderedPageBreak/>
        <w:t>References</w:t>
      </w:r>
      <w:bookmarkEnd w:id="44"/>
      <w:r w:rsidRPr="0083791E">
        <w:rPr>
          <w:rFonts w:ascii="Times New Roman" w:hAnsi="Times New Roman" w:cs="Times New Roman"/>
          <w:b/>
          <w:bCs/>
          <w:sz w:val="24"/>
          <w:szCs w:val="24"/>
        </w:rPr>
        <w:t xml:space="preserve"> </w:t>
      </w:r>
    </w:p>
    <w:p w14:paraId="2D84B36B" w14:textId="045EB02B" w:rsidR="00D37B0B" w:rsidRDefault="00564FF9" w:rsidP="00675524">
      <w:pPr>
        <w:pStyle w:val="ListParagraph"/>
        <w:numPr>
          <w:ilvl w:val="0"/>
          <w:numId w:val="2"/>
        </w:numPr>
        <w:spacing w:line="360" w:lineRule="auto"/>
        <w:jc w:val="both"/>
        <w:rPr>
          <w:rFonts w:ascii="Times New Roman" w:hAnsi="Times New Roman" w:cs="Times New Roman"/>
          <w:sz w:val="24"/>
          <w:szCs w:val="24"/>
        </w:rPr>
      </w:pPr>
      <w:r w:rsidRPr="00564FF9">
        <w:rPr>
          <w:rFonts w:ascii="Times New Roman" w:hAnsi="Times New Roman" w:cs="Times New Roman"/>
          <w:sz w:val="24"/>
          <w:szCs w:val="24"/>
        </w:rPr>
        <w:t>Analysis of five years Indicator Based Surveillance Data in Amhara Region, 2006 to 2010 Ethiopian Fiscal Year, Amhara Public Health Institute, February, 2019.</w:t>
      </w:r>
    </w:p>
    <w:p w14:paraId="6E9A53F3" w14:textId="77777777" w:rsidR="00620A66" w:rsidRPr="00322AFA" w:rsidRDefault="00620A66" w:rsidP="00675524">
      <w:pPr>
        <w:pStyle w:val="Default"/>
        <w:numPr>
          <w:ilvl w:val="0"/>
          <w:numId w:val="2"/>
        </w:numPr>
        <w:spacing w:line="360" w:lineRule="auto"/>
        <w:jc w:val="both"/>
        <w:rPr>
          <w:sz w:val="28"/>
        </w:rPr>
      </w:pPr>
      <w:r>
        <w:rPr>
          <w:szCs w:val="23"/>
        </w:rPr>
        <w:t>EPHI guideline on measles surveillance and outbreak management</w:t>
      </w:r>
      <w:r w:rsidRPr="00A509CE">
        <w:rPr>
          <w:szCs w:val="23"/>
        </w:rPr>
        <w:t xml:space="preserve">. </w:t>
      </w:r>
      <w:r>
        <w:rPr>
          <w:szCs w:val="23"/>
        </w:rPr>
        <w:t>3</w:t>
      </w:r>
      <w:r w:rsidRPr="008C5ED4">
        <w:rPr>
          <w:szCs w:val="23"/>
          <w:vertAlign w:val="superscript"/>
        </w:rPr>
        <w:t>rd</w:t>
      </w:r>
      <w:r>
        <w:rPr>
          <w:szCs w:val="23"/>
        </w:rPr>
        <w:t xml:space="preserve"> edition</w:t>
      </w:r>
      <w:r w:rsidRPr="00A509CE">
        <w:rPr>
          <w:szCs w:val="23"/>
        </w:rPr>
        <w:t>, 20</w:t>
      </w:r>
      <w:r>
        <w:rPr>
          <w:szCs w:val="23"/>
        </w:rPr>
        <w:t>12</w:t>
      </w:r>
      <w:r w:rsidRPr="00A509CE">
        <w:rPr>
          <w:szCs w:val="23"/>
        </w:rPr>
        <w:t xml:space="preserve">. </w:t>
      </w:r>
    </w:p>
    <w:p w14:paraId="57C6F2A9" w14:textId="77777777" w:rsidR="00620A66" w:rsidRPr="00620A66" w:rsidRDefault="00620A66" w:rsidP="00675524">
      <w:pPr>
        <w:pStyle w:val="ListParagraph"/>
        <w:numPr>
          <w:ilvl w:val="0"/>
          <w:numId w:val="2"/>
        </w:numPr>
        <w:spacing w:line="360" w:lineRule="auto"/>
        <w:jc w:val="both"/>
        <w:rPr>
          <w:rFonts w:ascii="Times New Roman" w:hAnsi="Times New Roman" w:cs="Times New Roman"/>
          <w:sz w:val="24"/>
          <w:szCs w:val="24"/>
        </w:rPr>
      </w:pPr>
      <w:r w:rsidRPr="00620A66">
        <w:rPr>
          <w:rFonts w:ascii="Times New Roman" w:hAnsi="Times New Roman" w:cs="Times New Roman"/>
          <w:sz w:val="24"/>
          <w:szCs w:val="24"/>
        </w:rPr>
        <w:t>WHO Vaccine Preventable Diseases Surveillance Standards, September 5, 2018.</w:t>
      </w:r>
    </w:p>
    <w:p w14:paraId="7AC04F2B" w14:textId="77777777" w:rsidR="00A447B4" w:rsidRPr="00A447B4" w:rsidRDefault="00A447B4" w:rsidP="00675524">
      <w:pPr>
        <w:pStyle w:val="ListParagraph"/>
        <w:numPr>
          <w:ilvl w:val="0"/>
          <w:numId w:val="2"/>
        </w:numPr>
        <w:spacing w:line="360" w:lineRule="auto"/>
        <w:jc w:val="both"/>
        <w:rPr>
          <w:rFonts w:ascii="Times New Roman" w:hAnsi="Times New Roman" w:cs="Times New Roman"/>
          <w:sz w:val="24"/>
          <w:szCs w:val="24"/>
        </w:rPr>
      </w:pPr>
      <w:r w:rsidRPr="00A447B4">
        <w:rPr>
          <w:rFonts w:ascii="Times New Roman" w:hAnsi="Times New Roman" w:cs="Times New Roman"/>
          <w:sz w:val="24"/>
          <w:szCs w:val="24"/>
        </w:rPr>
        <w:t>Ethiopian National Anthrax prevention and Control strategic plan, Joint Ministry of Health, Ministry of Livestock and Fisheries and Ethiopian Wildlife, July 2017.</w:t>
      </w:r>
    </w:p>
    <w:p w14:paraId="3F9913D3" w14:textId="77777777" w:rsidR="00620A66" w:rsidRPr="00564FF9" w:rsidRDefault="00620A66" w:rsidP="00A447B4">
      <w:pPr>
        <w:pStyle w:val="ListParagraph"/>
        <w:spacing w:line="360" w:lineRule="auto"/>
        <w:jc w:val="both"/>
        <w:rPr>
          <w:rFonts w:ascii="Times New Roman" w:hAnsi="Times New Roman" w:cs="Times New Roman"/>
          <w:sz w:val="24"/>
          <w:szCs w:val="24"/>
        </w:rPr>
      </w:pPr>
    </w:p>
    <w:p w14:paraId="786C4B62" w14:textId="4F80A041" w:rsidR="00D37B0B" w:rsidRPr="00D37B0B" w:rsidRDefault="00D37B0B" w:rsidP="00D37B0B">
      <w:pPr>
        <w:pStyle w:val="Heading2"/>
        <w:rPr>
          <w:rFonts w:ascii="Times New Roman" w:hAnsi="Times New Roman" w:cs="Times New Roman"/>
          <w:sz w:val="24"/>
          <w:szCs w:val="24"/>
        </w:rPr>
      </w:pPr>
    </w:p>
    <w:p w14:paraId="0862C152" w14:textId="77777777" w:rsidR="00134130" w:rsidRPr="00134130" w:rsidRDefault="00134130" w:rsidP="00134130">
      <w:pPr>
        <w:pStyle w:val="Heading2"/>
      </w:pPr>
    </w:p>
    <w:sectPr w:rsidR="00134130" w:rsidRPr="00134130" w:rsidSect="00CC56ED">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8CF32" w14:textId="77777777" w:rsidR="00C929AB" w:rsidRDefault="00C929AB" w:rsidP="00134130">
      <w:pPr>
        <w:spacing w:after="0" w:line="240" w:lineRule="auto"/>
      </w:pPr>
      <w:r>
        <w:separator/>
      </w:r>
    </w:p>
  </w:endnote>
  <w:endnote w:type="continuationSeparator" w:id="0">
    <w:p w14:paraId="1659B461" w14:textId="77777777" w:rsidR="00C929AB" w:rsidRDefault="00C929AB" w:rsidP="00134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CaslonPro-Regular">
    <w:altName w:val="Yu Gothic"/>
    <w:panose1 w:val="00000000000000000000"/>
    <w:charset w:val="80"/>
    <w:family w:val="roman"/>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0" w:usb1="08070000" w:usb2="00000010" w:usb3="00000000" w:csb0="00020000"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740392"/>
      <w:docPartObj>
        <w:docPartGallery w:val="Page Numbers (Bottom of Page)"/>
        <w:docPartUnique/>
      </w:docPartObj>
    </w:sdtPr>
    <w:sdtEndPr>
      <w:rPr>
        <w:noProof/>
      </w:rPr>
    </w:sdtEndPr>
    <w:sdtContent>
      <w:p w14:paraId="69D509CD" w14:textId="0E83C48C" w:rsidR="00AA4834" w:rsidRDefault="00AA48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7D6240" w14:textId="77777777" w:rsidR="00AA4834" w:rsidRDefault="00AA4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62F6E" w14:textId="77777777" w:rsidR="00C929AB" w:rsidRDefault="00C929AB" w:rsidP="00134130">
      <w:pPr>
        <w:spacing w:after="0" w:line="240" w:lineRule="auto"/>
      </w:pPr>
      <w:r>
        <w:separator/>
      </w:r>
    </w:p>
  </w:footnote>
  <w:footnote w:type="continuationSeparator" w:id="0">
    <w:p w14:paraId="7BDD3B44" w14:textId="77777777" w:rsidR="00C929AB" w:rsidRDefault="00C929AB" w:rsidP="00134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E2247"/>
    <w:multiLevelType w:val="hybridMultilevel"/>
    <w:tmpl w:val="48181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76F52"/>
    <w:multiLevelType w:val="hybridMultilevel"/>
    <w:tmpl w:val="E228B1D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 w15:restartNumberingAfterBreak="0">
    <w:nsid w:val="170D0E65"/>
    <w:multiLevelType w:val="hybridMultilevel"/>
    <w:tmpl w:val="40F69ECC"/>
    <w:lvl w:ilvl="0" w:tplc="975AC38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44A81"/>
    <w:multiLevelType w:val="hybridMultilevel"/>
    <w:tmpl w:val="D952B8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61A42"/>
    <w:multiLevelType w:val="hybridMultilevel"/>
    <w:tmpl w:val="F3B8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C14DD"/>
    <w:multiLevelType w:val="hybridMultilevel"/>
    <w:tmpl w:val="0918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015F0"/>
    <w:multiLevelType w:val="hybridMultilevel"/>
    <w:tmpl w:val="8528E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8F0D32"/>
    <w:multiLevelType w:val="hybridMultilevel"/>
    <w:tmpl w:val="F7622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4049F"/>
    <w:multiLevelType w:val="hybridMultilevel"/>
    <w:tmpl w:val="C00887D4"/>
    <w:lvl w:ilvl="0" w:tplc="710EACE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259FB"/>
    <w:multiLevelType w:val="hybridMultilevel"/>
    <w:tmpl w:val="88C8C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2652EC"/>
    <w:multiLevelType w:val="hybridMultilevel"/>
    <w:tmpl w:val="F15AB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235C84"/>
    <w:multiLevelType w:val="multilevel"/>
    <w:tmpl w:val="B8E0007A"/>
    <w:lvl w:ilvl="0">
      <w:start w:val="1"/>
      <w:numFmt w:val="decimal"/>
      <w:lvlText w:val="%1."/>
      <w:lvlJc w:val="left"/>
      <w:pPr>
        <w:ind w:left="1710" w:hanging="360"/>
      </w:pPr>
      <w:rPr>
        <w:rFonts w:hint="default"/>
      </w:rPr>
    </w:lvl>
    <w:lvl w:ilvl="1">
      <w:start w:val="1"/>
      <w:numFmt w:val="decimal"/>
      <w:isLgl/>
      <w:lvlText w:val="%1.%2."/>
      <w:lvlJc w:val="left"/>
      <w:pPr>
        <w:ind w:left="99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790" w:hanging="144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150" w:hanging="1800"/>
      </w:pPr>
      <w:rPr>
        <w:rFonts w:hint="default"/>
      </w:rPr>
    </w:lvl>
  </w:abstractNum>
  <w:abstractNum w:abstractNumId="12" w15:restartNumberingAfterBreak="0">
    <w:nsid w:val="73F4370F"/>
    <w:multiLevelType w:val="hybridMultilevel"/>
    <w:tmpl w:val="0A5CB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9903F9"/>
    <w:multiLevelType w:val="hybridMultilevel"/>
    <w:tmpl w:val="202A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7B69AA"/>
    <w:multiLevelType w:val="hybridMultilevel"/>
    <w:tmpl w:val="BA6EC874"/>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
  </w:num>
  <w:num w:numId="4">
    <w:abstractNumId w:val="9"/>
  </w:num>
  <w:num w:numId="5">
    <w:abstractNumId w:val="8"/>
  </w:num>
  <w:num w:numId="6">
    <w:abstractNumId w:val="14"/>
  </w:num>
  <w:num w:numId="7">
    <w:abstractNumId w:val="13"/>
  </w:num>
  <w:num w:numId="8">
    <w:abstractNumId w:val="0"/>
  </w:num>
  <w:num w:numId="9">
    <w:abstractNumId w:val="12"/>
  </w:num>
  <w:num w:numId="10">
    <w:abstractNumId w:val="5"/>
  </w:num>
  <w:num w:numId="11">
    <w:abstractNumId w:val="6"/>
  </w:num>
  <w:num w:numId="12">
    <w:abstractNumId w:val="4"/>
  </w:num>
  <w:num w:numId="13">
    <w:abstractNumId w:val="7"/>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680"/>
    <w:rsid w:val="00007AE7"/>
    <w:rsid w:val="00032528"/>
    <w:rsid w:val="00033D54"/>
    <w:rsid w:val="00034703"/>
    <w:rsid w:val="00051884"/>
    <w:rsid w:val="00060C2D"/>
    <w:rsid w:val="00071FD0"/>
    <w:rsid w:val="000F03A3"/>
    <w:rsid w:val="000F538D"/>
    <w:rsid w:val="0010327B"/>
    <w:rsid w:val="00105345"/>
    <w:rsid w:val="00134130"/>
    <w:rsid w:val="00162D07"/>
    <w:rsid w:val="00175815"/>
    <w:rsid w:val="001C7C0C"/>
    <w:rsid w:val="001D0F41"/>
    <w:rsid w:val="001E4833"/>
    <w:rsid w:val="00206D5E"/>
    <w:rsid w:val="00221A78"/>
    <w:rsid w:val="002A21E7"/>
    <w:rsid w:val="002A55BB"/>
    <w:rsid w:val="002C1647"/>
    <w:rsid w:val="002F56B8"/>
    <w:rsid w:val="0030661E"/>
    <w:rsid w:val="00307C7C"/>
    <w:rsid w:val="00310E2E"/>
    <w:rsid w:val="00312EFC"/>
    <w:rsid w:val="0031393C"/>
    <w:rsid w:val="003250DF"/>
    <w:rsid w:val="003527EF"/>
    <w:rsid w:val="00372273"/>
    <w:rsid w:val="003733EA"/>
    <w:rsid w:val="003821AE"/>
    <w:rsid w:val="00390615"/>
    <w:rsid w:val="003A38CD"/>
    <w:rsid w:val="003B2477"/>
    <w:rsid w:val="003B7680"/>
    <w:rsid w:val="003F7B92"/>
    <w:rsid w:val="00400145"/>
    <w:rsid w:val="00403368"/>
    <w:rsid w:val="004151E0"/>
    <w:rsid w:val="00421D21"/>
    <w:rsid w:val="004423E0"/>
    <w:rsid w:val="00451F93"/>
    <w:rsid w:val="00456F29"/>
    <w:rsid w:val="004772C9"/>
    <w:rsid w:val="004C36C0"/>
    <w:rsid w:val="004D02BF"/>
    <w:rsid w:val="004D080D"/>
    <w:rsid w:val="004D1574"/>
    <w:rsid w:val="004D7ADF"/>
    <w:rsid w:val="004E7CE0"/>
    <w:rsid w:val="00511898"/>
    <w:rsid w:val="00511D65"/>
    <w:rsid w:val="00520E0A"/>
    <w:rsid w:val="00525997"/>
    <w:rsid w:val="00532314"/>
    <w:rsid w:val="005362B2"/>
    <w:rsid w:val="00562ADE"/>
    <w:rsid w:val="00564FF9"/>
    <w:rsid w:val="0058482A"/>
    <w:rsid w:val="005874A0"/>
    <w:rsid w:val="005F06A9"/>
    <w:rsid w:val="00620A66"/>
    <w:rsid w:val="006747FE"/>
    <w:rsid w:val="00675524"/>
    <w:rsid w:val="0067561B"/>
    <w:rsid w:val="00693365"/>
    <w:rsid w:val="006A6880"/>
    <w:rsid w:val="006B18DD"/>
    <w:rsid w:val="006B32BA"/>
    <w:rsid w:val="006C0FB1"/>
    <w:rsid w:val="006D2F40"/>
    <w:rsid w:val="006E08DA"/>
    <w:rsid w:val="00725542"/>
    <w:rsid w:val="0072711C"/>
    <w:rsid w:val="00734633"/>
    <w:rsid w:val="007411AF"/>
    <w:rsid w:val="00750E13"/>
    <w:rsid w:val="00751CF4"/>
    <w:rsid w:val="007A148D"/>
    <w:rsid w:val="007B6861"/>
    <w:rsid w:val="007C50D0"/>
    <w:rsid w:val="007D02AD"/>
    <w:rsid w:val="007D032F"/>
    <w:rsid w:val="007E6293"/>
    <w:rsid w:val="007E7E26"/>
    <w:rsid w:val="007F02ED"/>
    <w:rsid w:val="0081377C"/>
    <w:rsid w:val="00820ADA"/>
    <w:rsid w:val="00832FDB"/>
    <w:rsid w:val="0083791E"/>
    <w:rsid w:val="00846FA1"/>
    <w:rsid w:val="00846FC9"/>
    <w:rsid w:val="00863531"/>
    <w:rsid w:val="00866FA8"/>
    <w:rsid w:val="00872413"/>
    <w:rsid w:val="0088075D"/>
    <w:rsid w:val="008A71D0"/>
    <w:rsid w:val="008B26C3"/>
    <w:rsid w:val="008E2A5B"/>
    <w:rsid w:val="00916C50"/>
    <w:rsid w:val="0098417E"/>
    <w:rsid w:val="00996A89"/>
    <w:rsid w:val="009A6309"/>
    <w:rsid w:val="009A70D0"/>
    <w:rsid w:val="009B54DE"/>
    <w:rsid w:val="009D687A"/>
    <w:rsid w:val="00A02356"/>
    <w:rsid w:val="00A447B4"/>
    <w:rsid w:val="00A53266"/>
    <w:rsid w:val="00A6039B"/>
    <w:rsid w:val="00A646FF"/>
    <w:rsid w:val="00AA4834"/>
    <w:rsid w:val="00AD3D9B"/>
    <w:rsid w:val="00AD77FD"/>
    <w:rsid w:val="00B00D02"/>
    <w:rsid w:val="00B14844"/>
    <w:rsid w:val="00B238BC"/>
    <w:rsid w:val="00B27955"/>
    <w:rsid w:val="00B471F7"/>
    <w:rsid w:val="00B70BF4"/>
    <w:rsid w:val="00B93DF1"/>
    <w:rsid w:val="00BB4A52"/>
    <w:rsid w:val="00BE24FC"/>
    <w:rsid w:val="00BF3D98"/>
    <w:rsid w:val="00C02FC4"/>
    <w:rsid w:val="00C465AF"/>
    <w:rsid w:val="00C5581B"/>
    <w:rsid w:val="00C56EB0"/>
    <w:rsid w:val="00C60058"/>
    <w:rsid w:val="00C673A5"/>
    <w:rsid w:val="00C91742"/>
    <w:rsid w:val="00C929AB"/>
    <w:rsid w:val="00CC56ED"/>
    <w:rsid w:val="00D03C24"/>
    <w:rsid w:val="00D23D40"/>
    <w:rsid w:val="00D37B0B"/>
    <w:rsid w:val="00D52D85"/>
    <w:rsid w:val="00D61F88"/>
    <w:rsid w:val="00D627A1"/>
    <w:rsid w:val="00D70FA0"/>
    <w:rsid w:val="00DD375C"/>
    <w:rsid w:val="00DD3CC3"/>
    <w:rsid w:val="00DF6CDE"/>
    <w:rsid w:val="00E32749"/>
    <w:rsid w:val="00E62CD4"/>
    <w:rsid w:val="00E836F5"/>
    <w:rsid w:val="00E86CF1"/>
    <w:rsid w:val="00E9000A"/>
    <w:rsid w:val="00EA5F4D"/>
    <w:rsid w:val="00F2026C"/>
    <w:rsid w:val="00F220AE"/>
    <w:rsid w:val="00F332BE"/>
    <w:rsid w:val="00F34A83"/>
    <w:rsid w:val="00F36FDE"/>
    <w:rsid w:val="00F46096"/>
    <w:rsid w:val="00F578EE"/>
    <w:rsid w:val="00F579C4"/>
    <w:rsid w:val="00FA5247"/>
    <w:rsid w:val="00FC3FEE"/>
    <w:rsid w:val="00FD7A2D"/>
    <w:rsid w:val="00FE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D9E5A"/>
  <w15:chartTrackingRefBased/>
  <w15:docId w15:val="{BBA93EC1-8FDE-4D21-9F0A-193351F4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48D"/>
  </w:style>
  <w:style w:type="paragraph" w:styleId="Heading1">
    <w:name w:val="heading 1"/>
    <w:basedOn w:val="Normal"/>
    <w:next w:val="Normal"/>
    <w:link w:val="Heading1Char"/>
    <w:uiPriority w:val="9"/>
    <w:qFormat/>
    <w:rsid w:val="001341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41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B7680"/>
    <w:pPr>
      <w:spacing w:after="0" w:line="240" w:lineRule="auto"/>
    </w:pPr>
    <w:rPr>
      <w:rFonts w:eastAsiaTheme="minorEastAsia"/>
    </w:rPr>
  </w:style>
  <w:style w:type="character" w:customStyle="1" w:styleId="NoSpacingChar">
    <w:name w:val="No Spacing Char"/>
    <w:basedOn w:val="DefaultParagraphFont"/>
    <w:link w:val="NoSpacing"/>
    <w:uiPriority w:val="1"/>
    <w:rsid w:val="003B7680"/>
    <w:rPr>
      <w:rFonts w:eastAsiaTheme="minorEastAsia"/>
    </w:rPr>
  </w:style>
  <w:style w:type="character" w:customStyle="1" w:styleId="Heading1Char">
    <w:name w:val="Heading 1 Char"/>
    <w:basedOn w:val="DefaultParagraphFont"/>
    <w:link w:val="Heading1"/>
    <w:uiPriority w:val="9"/>
    <w:rsid w:val="0013413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34130"/>
    <w:pPr>
      <w:outlineLvl w:val="9"/>
    </w:pPr>
  </w:style>
  <w:style w:type="character" w:customStyle="1" w:styleId="Heading2Char">
    <w:name w:val="Heading 2 Char"/>
    <w:basedOn w:val="DefaultParagraphFont"/>
    <w:link w:val="Heading2"/>
    <w:uiPriority w:val="9"/>
    <w:rsid w:val="00134130"/>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134130"/>
    <w:pPr>
      <w:spacing w:after="100"/>
    </w:pPr>
  </w:style>
  <w:style w:type="character" w:styleId="Hyperlink">
    <w:name w:val="Hyperlink"/>
    <w:basedOn w:val="DefaultParagraphFont"/>
    <w:uiPriority w:val="99"/>
    <w:unhideWhenUsed/>
    <w:rsid w:val="00134130"/>
    <w:rPr>
      <w:color w:val="0563C1" w:themeColor="hyperlink"/>
      <w:u w:val="single"/>
    </w:rPr>
  </w:style>
  <w:style w:type="paragraph" w:styleId="ListParagraph">
    <w:name w:val="List Paragraph"/>
    <w:basedOn w:val="Normal"/>
    <w:uiPriority w:val="34"/>
    <w:qFormat/>
    <w:rsid w:val="00134130"/>
    <w:pPr>
      <w:ind w:left="720"/>
      <w:contextualSpacing/>
    </w:pPr>
  </w:style>
  <w:style w:type="paragraph" w:styleId="TOC2">
    <w:name w:val="toc 2"/>
    <w:basedOn w:val="Normal"/>
    <w:next w:val="Normal"/>
    <w:autoRedefine/>
    <w:uiPriority w:val="39"/>
    <w:unhideWhenUsed/>
    <w:rsid w:val="00134130"/>
    <w:pPr>
      <w:spacing w:after="100"/>
      <w:ind w:left="220"/>
    </w:pPr>
  </w:style>
  <w:style w:type="paragraph" w:styleId="Header">
    <w:name w:val="header"/>
    <w:basedOn w:val="Normal"/>
    <w:link w:val="HeaderChar"/>
    <w:uiPriority w:val="99"/>
    <w:unhideWhenUsed/>
    <w:rsid w:val="00134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130"/>
  </w:style>
  <w:style w:type="paragraph" w:styleId="Footer">
    <w:name w:val="footer"/>
    <w:basedOn w:val="Normal"/>
    <w:link w:val="FooterChar"/>
    <w:uiPriority w:val="99"/>
    <w:unhideWhenUsed/>
    <w:rsid w:val="00134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130"/>
  </w:style>
  <w:style w:type="paragraph" w:styleId="Caption">
    <w:name w:val="caption"/>
    <w:basedOn w:val="Normal"/>
    <w:next w:val="Normal"/>
    <w:uiPriority w:val="35"/>
    <w:unhideWhenUsed/>
    <w:qFormat/>
    <w:rsid w:val="0083791E"/>
    <w:pPr>
      <w:spacing w:after="200" w:line="240" w:lineRule="auto"/>
    </w:pPr>
    <w:rPr>
      <w:i/>
      <w:iCs/>
      <w:color w:val="44546A" w:themeColor="text2"/>
      <w:sz w:val="18"/>
      <w:szCs w:val="18"/>
    </w:rPr>
  </w:style>
  <w:style w:type="paragraph" w:customStyle="1" w:styleId="Default">
    <w:name w:val="Default"/>
    <w:rsid w:val="00996A89"/>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rsid w:val="003F7B92"/>
    <w:pPr>
      <w:spacing w:after="0"/>
    </w:pPr>
  </w:style>
  <w:style w:type="table" w:styleId="TableGrid">
    <w:name w:val="Table Grid"/>
    <w:basedOn w:val="TableNormal"/>
    <w:uiPriority w:val="39"/>
    <w:rsid w:val="00103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51414">
      <w:bodyDiv w:val="1"/>
      <w:marLeft w:val="0"/>
      <w:marRight w:val="0"/>
      <w:marTop w:val="0"/>
      <w:marBottom w:val="0"/>
      <w:divBdr>
        <w:top w:val="none" w:sz="0" w:space="0" w:color="auto"/>
        <w:left w:val="none" w:sz="0" w:space="0" w:color="auto"/>
        <w:bottom w:val="none" w:sz="0" w:space="0" w:color="auto"/>
        <w:right w:val="none" w:sz="0" w:space="0" w:color="auto"/>
      </w:divBdr>
    </w:div>
    <w:div w:id="5583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2019-10-08T00:00:00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45BE16-A24C-4D7F-9EC9-89E84C035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Pages>
  <Words>5007</Words>
  <Characters>28544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AMHARA PUBLIC HEALTH INSTITUTE
PUBLIC HEALTH EMERGENCY
MANAGEMENT DIRECTORATE
REGIONAL FIRST QUARTER                                                                                     MAJOR EMERGENCY OUTBREAK SUMMARY REPORT                             </vt:lpstr>
    </vt:vector>
  </TitlesOfParts>
  <Company/>
  <LinksUpToDate>false</LinksUpToDate>
  <CharactersWithSpaces>33485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AMHARA PUBLIC HEALTH INSTITUTE
PUBLIC HEALTH EMERGENCY
MANAGEMENT DIRECTORATE
REGIONAL FIRST QUARTER                                                                                     MAJOR EMERGENCY OUTBREAK SUMMARY REPORT                             2012 BUDGET YEAR                                                                                                  BY
RESPONSE AND RECOVERY CASE TEAM</dc:title>
  <dc:subject>REGIONAL FIRST QUARTER                                                                                     MAJOR EMERGENCY OUTBREAK SUMMARY REPORT</dc:subject>
  <dc:creator>Buzakey Tedelaye</dc:creator>
  <cp:keywords/>
  <dc:description/>
  <cp:lastModifiedBy>Buzakey Tedelaye</cp:lastModifiedBy>
  <cp:revision>199</cp:revision>
  <cp:lastPrinted>2019-10-14T13:33:00Z</cp:lastPrinted>
  <dcterms:created xsi:type="dcterms:W3CDTF">2019-10-08T11:00:00Z</dcterms:created>
  <dcterms:modified xsi:type="dcterms:W3CDTF">2019-11-13T14:35:00Z</dcterms:modified>
</cp:coreProperties>
</file>