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F54" w:rsidRPr="00521197" w:rsidRDefault="00771F54">
      <w:pPr>
        <w:rPr>
          <w:rFonts w:ascii="Cambria" w:hAnsi="Cambria" w:hint="eastAsia"/>
          <w:lang w:eastAsia="zh-CN"/>
        </w:rPr>
      </w:pPr>
    </w:p>
    <w:p w:rsidR="00BD6AEC" w:rsidRDefault="00521197" w:rsidP="00BD6AEC">
      <w:pPr>
        <w:spacing w:after="0"/>
        <w:rPr>
          <w:rFonts w:ascii="Cambria" w:hAnsi="Cambria"/>
          <w:b/>
          <w:sz w:val="24"/>
        </w:rPr>
      </w:pPr>
      <w:r w:rsidRPr="00521197">
        <w:rPr>
          <w:rFonts w:ascii="Cambria" w:hAnsi="Cambria"/>
          <w:b/>
          <w:sz w:val="24"/>
        </w:rPr>
        <w:t xml:space="preserve">Title: </w:t>
      </w:r>
      <w:r w:rsidR="00BD6AEC" w:rsidRPr="00BD6AEC">
        <w:rPr>
          <w:rFonts w:ascii="Cambria" w:hAnsi="Cambria"/>
          <w:b/>
          <w:sz w:val="24"/>
        </w:rPr>
        <w:t>Association of major cardiovascular risk factors, risk factor clustering with cardiovascu</w:t>
      </w:r>
      <w:r w:rsidR="00BD6AEC">
        <w:rPr>
          <w:rFonts w:ascii="Cambria" w:hAnsi="Cambria"/>
          <w:b/>
          <w:sz w:val="24"/>
        </w:rPr>
        <w:t>lar diseases from eastern China</w:t>
      </w:r>
    </w:p>
    <w:p w:rsidR="00521197" w:rsidRDefault="00BD6AEC" w:rsidP="00BD6AEC">
      <w:pPr>
        <w:rPr>
          <w:rFonts w:ascii="Cambria" w:hAnsi="Cambria"/>
          <w:b/>
          <w:sz w:val="24"/>
        </w:rPr>
      </w:pPr>
      <w:r w:rsidRPr="00BD6AEC">
        <w:rPr>
          <w:rFonts w:ascii="Cambria" w:hAnsi="Cambria"/>
          <w:b/>
          <w:sz w:val="24"/>
        </w:rPr>
        <w:t>A population-based cross-sectional study</w:t>
      </w:r>
    </w:p>
    <w:p w:rsidR="00B12B1F" w:rsidRPr="00A05278" w:rsidRDefault="00B12B1F" w:rsidP="00B12B1F">
      <w:pPr>
        <w:adjustRightInd w:val="0"/>
        <w:snapToGrid w:val="0"/>
        <w:spacing w:beforeLines="50" w:before="120" w:line="360" w:lineRule="auto"/>
        <w:rPr>
          <w:rFonts w:ascii="Times New Roman" w:hAnsi="Times New Roman"/>
          <w:color w:val="000000" w:themeColor="text1"/>
          <w:szCs w:val="21"/>
        </w:rPr>
      </w:pPr>
      <w:r w:rsidRPr="00CE625A">
        <w:rPr>
          <w:rFonts w:ascii="Cambria" w:hAnsi="Cambria"/>
          <w:i/>
        </w:rPr>
        <w:t>Xin Hong</w:t>
      </w:r>
      <w:r w:rsidRPr="00CE625A">
        <w:rPr>
          <w:rFonts w:ascii="Cambria" w:hAnsi="Cambria" w:hint="eastAsia"/>
          <w:i/>
        </w:rPr>
        <w:t>, MD</w:t>
      </w:r>
      <w:r w:rsidRPr="00CE625A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>*</w:t>
      </w:r>
      <w:r>
        <w:rPr>
          <w:rFonts w:ascii="Cambria" w:hAnsi="Cambria"/>
          <w:i/>
        </w:rPr>
        <w:t>, Huafeng Yang</w:t>
      </w:r>
      <w:r w:rsidRPr="00521197">
        <w:rPr>
          <w:rFonts w:ascii="Cambria" w:hAnsi="Cambria"/>
          <w:i/>
        </w:rPr>
        <w:t xml:space="preserve">, </w:t>
      </w:r>
      <w:r>
        <w:rPr>
          <w:rFonts w:ascii="Cambria" w:hAnsi="Cambria"/>
          <w:i/>
        </w:rPr>
        <w:t>MD</w:t>
      </w:r>
      <w:r w:rsidRPr="00CE625A">
        <w:rPr>
          <w:rFonts w:ascii="Cambria" w:hAnsi="Cambria"/>
          <w:i/>
          <w:vertAlign w:val="superscript"/>
        </w:rPr>
        <w:t>a</w:t>
      </w:r>
      <w:r>
        <w:rPr>
          <w:rFonts w:ascii="Cambria" w:hAnsi="Cambria"/>
          <w:i/>
        </w:rPr>
        <w:t>,</w:t>
      </w:r>
      <w:r w:rsidRPr="00CE625A">
        <w:rPr>
          <w:szCs w:val="21"/>
        </w:rPr>
        <w:t xml:space="preserve"> </w:t>
      </w:r>
      <w:r w:rsidRPr="00CE625A">
        <w:rPr>
          <w:rFonts w:ascii="Cambria" w:hAnsi="Cambria"/>
          <w:i/>
        </w:rPr>
        <w:t>Hai</w:t>
      </w:r>
      <w:r w:rsidRPr="00CE625A">
        <w:rPr>
          <w:rFonts w:ascii="Cambria" w:hAnsi="Cambria" w:hint="eastAsia"/>
          <w:i/>
        </w:rPr>
        <w:t>-R</w:t>
      </w:r>
      <w:r w:rsidRPr="00CE625A">
        <w:rPr>
          <w:rFonts w:ascii="Cambria" w:hAnsi="Cambria"/>
          <w:i/>
        </w:rPr>
        <w:t>ong Zhou</w:t>
      </w:r>
      <w:r w:rsidRPr="00CE625A">
        <w:rPr>
          <w:rFonts w:ascii="Cambria" w:hAnsi="Cambria" w:hint="eastAsia"/>
          <w:i/>
        </w:rPr>
        <w:t>, MPH</w:t>
      </w:r>
      <w:r w:rsidRPr="00CE625A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>, Wei-Wei Wang, MD</w:t>
      </w:r>
      <w:r w:rsidRPr="00EC01EF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>,</w:t>
      </w:r>
      <w:r w:rsidRPr="00CE625A">
        <w:rPr>
          <w:rFonts w:ascii="Cambria" w:hAnsi="Cambria"/>
          <w:i/>
        </w:rPr>
        <w:t xml:space="preserve"> </w:t>
      </w:r>
      <w:r w:rsidRPr="00B12B1F">
        <w:rPr>
          <w:rFonts w:ascii="Cambria" w:hAnsi="Cambria"/>
          <w:i/>
        </w:rPr>
        <w:t>Qing Ye</w:t>
      </w:r>
      <w:r w:rsidRPr="00B12B1F">
        <w:rPr>
          <w:rFonts w:ascii="Cambria" w:hAnsi="Cambria" w:hint="eastAsia"/>
          <w:i/>
        </w:rPr>
        <w:t>, MD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Zhi</w:t>
      </w:r>
      <w:r w:rsidRPr="00B12B1F">
        <w:rPr>
          <w:rFonts w:ascii="Cambria" w:hAnsi="Cambria" w:hint="eastAsia"/>
          <w:i/>
        </w:rPr>
        <w:t>-Y</w:t>
      </w:r>
      <w:r w:rsidRPr="00B12B1F">
        <w:rPr>
          <w:rFonts w:ascii="Cambria" w:hAnsi="Cambria"/>
          <w:i/>
        </w:rPr>
        <w:t>ong Wang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Sheng</w:t>
      </w:r>
      <w:r w:rsidRPr="00B12B1F">
        <w:rPr>
          <w:rFonts w:ascii="Cambria" w:hAnsi="Cambria" w:hint="eastAsia"/>
          <w:i/>
        </w:rPr>
        <w:t>-X</w:t>
      </w:r>
      <w:r w:rsidRPr="00B12B1F">
        <w:rPr>
          <w:rFonts w:ascii="Cambria" w:hAnsi="Cambria"/>
          <w:i/>
        </w:rPr>
        <w:t>iang Qi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Chen</w:t>
      </w:r>
      <w:r w:rsidRPr="00B12B1F">
        <w:rPr>
          <w:rFonts w:ascii="Cambria" w:hAnsi="Cambria" w:hint="eastAsia"/>
          <w:i/>
        </w:rPr>
        <w:t>-C</w:t>
      </w:r>
      <w:r w:rsidRPr="00B12B1F">
        <w:rPr>
          <w:rFonts w:ascii="Cambria" w:hAnsi="Cambria"/>
          <w:i/>
        </w:rPr>
        <w:t>hen Wang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Hai</w:t>
      </w:r>
      <w:r w:rsidRPr="00B12B1F">
        <w:rPr>
          <w:rFonts w:ascii="Cambria" w:hAnsi="Cambria" w:hint="eastAsia"/>
          <w:i/>
        </w:rPr>
        <w:t>-R</w:t>
      </w:r>
      <w:r w:rsidRPr="00B12B1F">
        <w:rPr>
          <w:rFonts w:ascii="Cambria" w:hAnsi="Cambria"/>
          <w:i/>
        </w:rPr>
        <w:t>ong Zhou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>, Chao Li</w:t>
      </w:r>
      <w:r w:rsidRPr="00B12B1F">
        <w:rPr>
          <w:rFonts w:ascii="Cambria" w:hAnsi="Cambria" w:hint="eastAsia"/>
          <w:i/>
        </w:rPr>
        <w:t>, MPH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  <w:vertAlign w:val="superscript"/>
        </w:rPr>
        <w:t>,</w:t>
      </w:r>
      <w:r w:rsidRPr="00B12B1F">
        <w:rPr>
          <w:rFonts w:ascii="Cambria" w:hAnsi="Cambria" w:hint="eastAsia"/>
          <w:i/>
          <w:vertAlign w:val="superscript"/>
        </w:rPr>
        <w:t>b</w:t>
      </w:r>
      <w:r w:rsidRPr="00B12B1F">
        <w:rPr>
          <w:rFonts w:ascii="Cambria" w:hAnsi="Cambria" w:hint="eastAsia"/>
          <w:i/>
        </w:rPr>
        <w:t xml:space="preserve">, </w:t>
      </w:r>
      <w:r w:rsidRPr="00B12B1F">
        <w:rPr>
          <w:rFonts w:ascii="Cambria" w:hAnsi="Cambria"/>
          <w:i/>
        </w:rPr>
        <w:t>Zhen</w:t>
      </w:r>
      <w:r w:rsidRPr="00B12B1F">
        <w:rPr>
          <w:rFonts w:ascii="Cambria" w:hAnsi="Cambria" w:hint="eastAsia"/>
          <w:i/>
        </w:rPr>
        <w:t>-Z</w:t>
      </w:r>
      <w:r w:rsidRPr="00B12B1F">
        <w:rPr>
          <w:rFonts w:ascii="Cambria" w:hAnsi="Cambria"/>
          <w:i/>
        </w:rPr>
        <w:t>hen Qin</w:t>
      </w:r>
      <w:r w:rsidRPr="00B12B1F">
        <w:rPr>
          <w:rFonts w:ascii="Cambria" w:hAnsi="Cambria" w:hint="eastAsia"/>
          <w:i/>
        </w:rPr>
        <w:t>, MD</w:t>
      </w:r>
      <w:r w:rsidRPr="00B12B1F">
        <w:rPr>
          <w:rFonts w:ascii="Cambria" w:hAnsi="Cambria" w:hint="eastAsia"/>
          <w:i/>
          <w:vertAlign w:val="superscript"/>
        </w:rPr>
        <w:t>a</w:t>
      </w:r>
      <w:r w:rsidRPr="00B12B1F">
        <w:rPr>
          <w:rFonts w:ascii="Cambria" w:hAnsi="Cambria"/>
          <w:i/>
        </w:rPr>
        <w:t xml:space="preserve"> </w:t>
      </w:r>
    </w:p>
    <w:p w:rsidR="00B12B1F" w:rsidRDefault="00B12B1F" w:rsidP="00B12B1F">
      <w:pPr>
        <w:adjustRightInd w:val="0"/>
        <w:snapToGrid w:val="0"/>
        <w:spacing w:line="360" w:lineRule="auto"/>
        <w:rPr>
          <w:rFonts w:ascii="Cambria" w:hAnsi="Cambria"/>
          <w:i/>
        </w:rPr>
      </w:pPr>
      <w:r w:rsidRPr="00CE625A">
        <w:rPr>
          <w:rFonts w:ascii="Cambria" w:hAnsi="Cambria" w:hint="eastAsia"/>
          <w:i/>
          <w:vertAlign w:val="superscript"/>
        </w:rPr>
        <w:t>a</w:t>
      </w:r>
      <w:r w:rsidRPr="00CE625A">
        <w:rPr>
          <w:rFonts w:ascii="Cambria" w:hAnsi="Cambria" w:hint="eastAsia"/>
          <w:i/>
        </w:rPr>
        <w:t xml:space="preserve"> </w:t>
      </w:r>
      <w:r w:rsidRPr="00CE625A">
        <w:rPr>
          <w:rFonts w:ascii="Cambria" w:hAnsi="Cambria"/>
          <w:i/>
        </w:rPr>
        <w:t xml:space="preserve">Department of Non-communicable Disease Prevention, Nanjing Municipal Center for Disease Control </w:t>
      </w:r>
      <w:r w:rsidRPr="00CE625A">
        <w:rPr>
          <w:rFonts w:ascii="Cambria" w:hAnsi="Cambria" w:hint="eastAsia"/>
          <w:i/>
        </w:rPr>
        <w:t xml:space="preserve">and </w:t>
      </w:r>
      <w:r w:rsidRPr="00CE625A">
        <w:rPr>
          <w:rFonts w:ascii="Cambria" w:hAnsi="Cambria"/>
          <w:i/>
        </w:rPr>
        <w:t>Prevention, Nanjing, China.</w:t>
      </w:r>
    </w:p>
    <w:p w:rsidR="00B12B1F" w:rsidRPr="00A17A65" w:rsidRDefault="00B12B1F" w:rsidP="00B12B1F">
      <w:pPr>
        <w:adjustRightInd w:val="0"/>
        <w:snapToGrid w:val="0"/>
        <w:spacing w:line="360" w:lineRule="auto"/>
        <w:rPr>
          <w:rFonts w:ascii="Cambria" w:hAnsi="Cambria"/>
          <w:i/>
        </w:rPr>
      </w:pPr>
      <w:r w:rsidRPr="00A17A65">
        <w:rPr>
          <w:rFonts w:ascii="Cambria" w:hAnsi="Cambria" w:hint="eastAsia"/>
          <w:i/>
        </w:rPr>
        <w:t>*</w:t>
      </w:r>
      <w:r w:rsidRPr="00A17A65">
        <w:rPr>
          <w:rFonts w:ascii="Cambria" w:hAnsi="Cambria"/>
          <w:i/>
        </w:rPr>
        <w:t>Corresponding author</w:t>
      </w:r>
    </w:p>
    <w:p w:rsidR="00521197" w:rsidRDefault="00521197" w:rsidP="00F23CAB">
      <w:pPr>
        <w:rPr>
          <w:rFonts w:ascii="Cambria" w:hAnsi="Cambria"/>
          <w:i/>
        </w:rPr>
      </w:pPr>
      <w:r w:rsidRPr="001C5C7F">
        <w:rPr>
          <w:rFonts w:ascii="Cambria" w:hAnsi="Cambria"/>
          <w:b/>
          <w:i/>
        </w:rPr>
        <w:br/>
        <w:t xml:space="preserve">Abstract: </w:t>
      </w:r>
    </w:p>
    <w:p w:rsidR="003F67F9" w:rsidRPr="003F67F9" w:rsidRDefault="00C36B3D" w:rsidP="003F67F9">
      <w:pPr>
        <w:adjustRightInd w:val="0"/>
        <w:snapToGrid w:val="0"/>
        <w:spacing w:line="320" w:lineRule="exact"/>
        <w:jc w:val="both"/>
        <w:rPr>
          <w:rFonts w:ascii="Cambria" w:hAnsi="Cambria"/>
        </w:rPr>
      </w:pPr>
      <w:r>
        <w:rPr>
          <w:rFonts w:ascii="Cambria" w:hAnsi="Cambria"/>
        </w:rPr>
        <w:t>Objective</w:t>
      </w:r>
      <w:r w:rsidR="00521197" w:rsidRPr="00901834">
        <w:rPr>
          <w:rFonts w:ascii="Cambria" w:hAnsi="Cambria"/>
        </w:rPr>
        <w:t xml:space="preserve">: </w:t>
      </w:r>
      <w:r w:rsidR="003F67F9" w:rsidRPr="003F67F9">
        <w:rPr>
          <w:rFonts w:ascii="Cambria" w:hAnsi="Cambria"/>
        </w:rPr>
        <w:t>Cardiovascular diseases (CVDs) are serious public health issues and the burden of CVD</w:t>
      </w:r>
      <w:r w:rsidR="003F67F9" w:rsidRPr="003F67F9">
        <w:rPr>
          <w:rFonts w:ascii="Cambria" w:hAnsi="Cambria" w:hint="eastAsia"/>
        </w:rPr>
        <w:t>s</w:t>
      </w:r>
      <w:r w:rsidR="003F67F9" w:rsidRPr="003F67F9">
        <w:rPr>
          <w:rFonts w:ascii="Cambria" w:hAnsi="Cambria"/>
        </w:rPr>
        <w:t xml:space="preserve"> is at alarmingly high level in China</w:t>
      </w:r>
      <w:r w:rsidR="003F67F9" w:rsidRPr="003F67F9">
        <w:rPr>
          <w:rFonts w:ascii="Cambria" w:hAnsi="Cambria" w:hint="eastAsia"/>
        </w:rPr>
        <w:t xml:space="preserve">. </w:t>
      </w:r>
      <w:r w:rsidR="003F67F9" w:rsidRPr="003F67F9">
        <w:rPr>
          <w:rFonts w:ascii="Cambria" w:hAnsi="Cambria"/>
        </w:rPr>
        <w:t xml:space="preserve">The study was to </w:t>
      </w:r>
      <w:r w:rsidR="003F67F9" w:rsidRPr="003F67F9">
        <w:rPr>
          <w:rFonts w:ascii="Cambria" w:hAnsi="Cambria" w:hint="eastAsia"/>
        </w:rPr>
        <w:t>estimate</w:t>
      </w:r>
      <w:r w:rsidR="003F67F9" w:rsidRPr="003F67F9">
        <w:rPr>
          <w:rFonts w:ascii="Cambria" w:hAnsi="Cambria"/>
        </w:rPr>
        <w:t xml:space="preserve"> the prevalence of CVDs and </w:t>
      </w:r>
      <w:r w:rsidR="003F67F9" w:rsidRPr="003F67F9">
        <w:rPr>
          <w:rFonts w:ascii="Cambria" w:hAnsi="Cambria" w:hint="eastAsia"/>
        </w:rPr>
        <w:t>modifiable</w:t>
      </w:r>
      <w:r w:rsidR="003F67F9" w:rsidRPr="003F67F9">
        <w:rPr>
          <w:rFonts w:ascii="Cambria" w:hAnsi="Cambria"/>
        </w:rPr>
        <w:t xml:space="preserve"> risk factors, and </w:t>
      </w:r>
      <w:r w:rsidR="003F67F9" w:rsidRPr="003F67F9">
        <w:rPr>
          <w:rFonts w:ascii="Cambria" w:hAnsi="Cambria" w:hint="eastAsia"/>
        </w:rPr>
        <w:t>explore</w:t>
      </w:r>
      <w:r w:rsidR="003F67F9" w:rsidRPr="003F67F9">
        <w:rPr>
          <w:rFonts w:ascii="Cambria" w:hAnsi="Cambria"/>
        </w:rPr>
        <w:t xml:space="preserve"> the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association</w:t>
      </w:r>
      <w:r w:rsidR="003F67F9" w:rsidRPr="003F67F9">
        <w:rPr>
          <w:rFonts w:ascii="Cambria" w:hAnsi="Cambria" w:hint="eastAsia"/>
        </w:rPr>
        <w:t xml:space="preserve"> of</w:t>
      </w:r>
      <w:r w:rsidR="003F67F9" w:rsidRPr="003F67F9">
        <w:rPr>
          <w:rFonts w:ascii="Cambria" w:hAnsi="Cambria"/>
        </w:rPr>
        <w:t xml:space="preserve"> risk factors</w:t>
      </w:r>
      <w:r w:rsidR="003F67F9" w:rsidRPr="003F67F9">
        <w:rPr>
          <w:rFonts w:ascii="Cambria" w:hAnsi="Cambria" w:hint="eastAsia"/>
        </w:rPr>
        <w:t xml:space="preserve">, </w:t>
      </w:r>
      <w:r w:rsidR="003F67F9" w:rsidRPr="003F67F9">
        <w:rPr>
          <w:rFonts w:ascii="Cambria" w:hAnsi="Cambria"/>
        </w:rPr>
        <w:t>risk factor</w:t>
      </w:r>
      <w:r w:rsidR="003F67F9" w:rsidRPr="003F67F9">
        <w:rPr>
          <w:rFonts w:ascii="Cambria" w:hAnsi="Cambria" w:hint="eastAsia"/>
        </w:rPr>
        <w:t xml:space="preserve"> clustering with</w:t>
      </w:r>
      <w:r w:rsidR="003F67F9" w:rsidRPr="003F67F9">
        <w:rPr>
          <w:rFonts w:ascii="Cambria" w:hAnsi="Cambria"/>
        </w:rPr>
        <w:t xml:space="preserve"> CVDs among</w:t>
      </w:r>
      <w:r w:rsidR="003F67F9" w:rsidRPr="003F67F9">
        <w:rPr>
          <w:rFonts w:ascii="Cambria" w:hAnsi="Cambria" w:hint="eastAsia"/>
        </w:rPr>
        <w:t xml:space="preserve"> Nanjing</w:t>
      </w:r>
      <w:r w:rsidR="003F67F9" w:rsidRPr="003F67F9">
        <w:rPr>
          <w:rFonts w:ascii="Cambria" w:hAnsi="Cambria"/>
        </w:rPr>
        <w:t xml:space="preserve"> adults </w:t>
      </w:r>
      <w:r w:rsidR="003F67F9" w:rsidRPr="003F67F9">
        <w:rPr>
          <w:rFonts w:ascii="Cambria" w:hAnsi="Cambria" w:hint="eastAsia"/>
        </w:rPr>
        <w:t xml:space="preserve">from </w:t>
      </w:r>
      <w:r w:rsidR="003F67F9" w:rsidRPr="003F67F9">
        <w:rPr>
          <w:rFonts w:ascii="Cambria" w:hAnsi="Cambria"/>
        </w:rPr>
        <w:t>east</w:t>
      </w:r>
      <w:r w:rsidR="003F67F9" w:rsidRPr="003F67F9">
        <w:rPr>
          <w:rFonts w:ascii="Cambria" w:hAnsi="Cambria" w:hint="eastAsia"/>
        </w:rPr>
        <w:t>ern</w:t>
      </w:r>
      <w:r w:rsidR="003F67F9" w:rsidRPr="003F67F9">
        <w:rPr>
          <w:rFonts w:ascii="Cambria" w:hAnsi="Cambria"/>
        </w:rPr>
        <w:t xml:space="preserve"> China.</w:t>
      </w:r>
      <w:r w:rsidR="003F67F9" w:rsidRPr="003F67F9">
        <w:rPr>
          <w:rFonts w:ascii="Cambria" w:hAnsi="Cambria" w:hint="eastAsia"/>
        </w:rPr>
        <w:t xml:space="preserve"> </w:t>
      </w:r>
      <w:r w:rsidR="00521197" w:rsidRPr="00901834">
        <w:rPr>
          <w:rFonts w:ascii="Cambria" w:hAnsi="Cambria"/>
        </w:rPr>
        <w:t xml:space="preserve">Methodology: </w:t>
      </w:r>
      <w:r w:rsidR="003F67F9" w:rsidRPr="003F67F9">
        <w:rPr>
          <w:rFonts w:ascii="Cambria" w:hAnsi="Cambria"/>
        </w:rPr>
        <w:t xml:space="preserve">A population-based cross-sectional survey </w:t>
      </w:r>
      <w:r w:rsidR="003F67F9" w:rsidRPr="003F67F9">
        <w:rPr>
          <w:rFonts w:ascii="Cambria" w:hAnsi="Cambria" w:hint="eastAsia"/>
        </w:rPr>
        <w:t xml:space="preserve">was conducted by a </w:t>
      </w:r>
      <w:r w:rsidR="003F67F9" w:rsidRPr="003F67F9">
        <w:rPr>
          <w:rFonts w:ascii="Cambria" w:hAnsi="Cambria"/>
        </w:rPr>
        <w:t>stratified clustered sampling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between June and November 201</w:t>
      </w:r>
      <w:r w:rsidR="003F67F9" w:rsidRPr="003F67F9">
        <w:rPr>
          <w:rFonts w:ascii="Cambria" w:hAnsi="Cambria" w:hint="eastAsia"/>
        </w:rPr>
        <w:t>1</w:t>
      </w:r>
      <w:r w:rsidR="003F67F9" w:rsidRPr="003F67F9">
        <w:rPr>
          <w:rFonts w:ascii="Cambria" w:hAnsi="Cambria"/>
        </w:rPr>
        <w:t xml:space="preserve">. The prevalence of CVDs including coronary heart disease (CHD) and stroke was determined according to a participant’s self-report. </w:t>
      </w:r>
      <w:r w:rsidR="003F67F9" w:rsidRPr="003F67F9">
        <w:rPr>
          <w:rFonts w:ascii="Cambria" w:hAnsi="Cambria" w:hint="eastAsia"/>
        </w:rPr>
        <w:t>M</w:t>
      </w:r>
      <w:r w:rsidR="003F67F9" w:rsidRPr="003F67F9">
        <w:rPr>
          <w:rFonts w:ascii="Cambria" w:hAnsi="Cambria"/>
        </w:rPr>
        <w:t xml:space="preserve">ultivariable logistic regression models were used to </w:t>
      </w:r>
      <w:r w:rsidR="003F67F9" w:rsidRPr="003F67F9">
        <w:rPr>
          <w:rFonts w:ascii="Cambria" w:hAnsi="Cambria" w:hint="eastAsia"/>
        </w:rPr>
        <w:t>estimate</w:t>
      </w:r>
      <w:r w:rsidR="003F67F9" w:rsidRPr="003F67F9">
        <w:rPr>
          <w:rFonts w:ascii="Cambria" w:hAnsi="Cambria"/>
        </w:rPr>
        <w:t xml:space="preserve"> the </w:t>
      </w:r>
      <w:r w:rsidR="003F67F9" w:rsidRPr="003F67F9">
        <w:rPr>
          <w:rFonts w:ascii="Cambria" w:hAnsi="Cambria" w:hint="eastAsia"/>
        </w:rPr>
        <w:t>relationship</w:t>
      </w:r>
      <w:r w:rsidR="003F67F9" w:rsidRP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 w:hint="eastAsia"/>
        </w:rPr>
        <w:t>between</w:t>
      </w:r>
      <w:r w:rsidR="003F67F9" w:rsidRPr="003F67F9">
        <w:rPr>
          <w:rFonts w:ascii="Cambria" w:hAnsi="Cambria"/>
        </w:rPr>
        <w:t xml:space="preserve"> relevant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risk factor</w:t>
      </w:r>
      <w:r w:rsidR="003F67F9" w:rsidRPr="003F67F9">
        <w:rPr>
          <w:rFonts w:ascii="Cambria" w:hAnsi="Cambria" w:hint="eastAsia"/>
        </w:rPr>
        <w:t xml:space="preserve">s, </w:t>
      </w:r>
      <w:r w:rsidR="003F67F9" w:rsidRPr="003F67F9">
        <w:rPr>
          <w:rFonts w:ascii="Cambria" w:hAnsi="Cambria"/>
        </w:rPr>
        <w:t>their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clustering</w:t>
      </w:r>
      <w:r w:rsidR="003F67F9" w:rsidRPr="003F67F9">
        <w:rPr>
          <w:rFonts w:ascii="Cambria" w:hAnsi="Cambria" w:hint="eastAsia"/>
        </w:rPr>
        <w:t xml:space="preserve"> and </w:t>
      </w:r>
      <w:r w:rsidR="003F67F9" w:rsidRPr="003F67F9">
        <w:rPr>
          <w:rFonts w:ascii="Cambria" w:hAnsi="Cambria"/>
        </w:rPr>
        <w:t>CVDs</w:t>
      </w:r>
      <w:r w:rsidR="003F67F9" w:rsidRPr="003F67F9">
        <w:rPr>
          <w:rFonts w:ascii="Cambria" w:hAnsi="Cambria" w:hint="eastAsia"/>
        </w:rPr>
        <w:t xml:space="preserve">. </w:t>
      </w:r>
      <w:r w:rsidR="003F67F9">
        <w:rPr>
          <w:rFonts w:ascii="Cambria" w:hAnsi="Cambria"/>
        </w:rPr>
        <w:t>Results</w:t>
      </w:r>
      <w:r w:rsidR="00521197" w:rsidRPr="00901834">
        <w:rPr>
          <w:rFonts w:ascii="Cambria" w:hAnsi="Cambria"/>
        </w:rPr>
        <w:t xml:space="preserve">: </w:t>
      </w:r>
      <w:r w:rsidR="003F67F9" w:rsidRPr="003F67F9">
        <w:rPr>
          <w:rFonts w:ascii="Cambria" w:hAnsi="Cambria"/>
        </w:rPr>
        <w:t>The weighted prevalence of self-reported in the entire population</w:t>
      </w:r>
      <w:r w:rsidR="003F67F9" w:rsidRPr="003F67F9">
        <w:rPr>
          <w:rFonts w:ascii="Cambria" w:hAnsi="Cambria" w:hint="eastAsia"/>
        </w:rPr>
        <w:t xml:space="preserve"> was</w:t>
      </w:r>
      <w:r w:rsidR="003F67F9" w:rsidRPr="003F67F9">
        <w:rPr>
          <w:rFonts w:ascii="Cambria" w:hAnsi="Cambria"/>
        </w:rPr>
        <w:t xml:space="preserve"> 1.1%</w:t>
      </w:r>
      <w:r w:rsidR="003F67F9" w:rsidRPr="003F67F9">
        <w:rPr>
          <w:rFonts w:ascii="Cambria" w:hAnsi="Cambria" w:hint="eastAsia"/>
        </w:rPr>
        <w:t xml:space="preserve"> for </w:t>
      </w:r>
      <w:r w:rsidR="003F67F9" w:rsidRPr="003F67F9">
        <w:rPr>
          <w:rFonts w:ascii="Cambria" w:hAnsi="Cambria"/>
        </w:rPr>
        <w:t>CHD;</w:t>
      </w:r>
      <w:r w:rsidR="003F67F9" w:rsidRPr="003F67F9">
        <w:rPr>
          <w:rFonts w:ascii="Cambria" w:hAnsi="Cambria" w:hint="eastAsia"/>
        </w:rPr>
        <w:t xml:space="preserve"> and </w:t>
      </w:r>
      <w:r w:rsidR="003F67F9" w:rsidRPr="003F67F9">
        <w:rPr>
          <w:rFonts w:ascii="Cambria" w:hAnsi="Cambria"/>
        </w:rPr>
        <w:t>1.4%</w:t>
      </w:r>
      <w:r w:rsidR="003F67F9" w:rsidRPr="003F67F9">
        <w:rPr>
          <w:rFonts w:ascii="Cambria" w:hAnsi="Cambria" w:hint="eastAsia"/>
        </w:rPr>
        <w:t xml:space="preserve"> for </w:t>
      </w:r>
      <w:r w:rsidR="003F67F9" w:rsidRPr="003F67F9">
        <w:rPr>
          <w:rFonts w:ascii="Cambria" w:hAnsi="Cambria"/>
        </w:rPr>
        <w:t>stroke</w:t>
      </w:r>
      <w:r w:rsidR="003F67F9" w:rsidRPr="003F67F9">
        <w:rPr>
          <w:rFonts w:ascii="Cambria" w:hAnsi="Cambria" w:hint="eastAsia"/>
        </w:rPr>
        <w:t xml:space="preserve">. </w:t>
      </w:r>
      <w:r w:rsidR="003F67F9" w:rsidRPr="003F67F9">
        <w:rPr>
          <w:rFonts w:ascii="Cambria" w:hAnsi="Cambria"/>
        </w:rPr>
        <w:t>The weighted prevalence of hypertension, diabetes, dyslipidemia, overweight or obesity, and current smoking was 25.0%, 6.7%, 29.6%, 35.9%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and 24.5%, respectively.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 xml:space="preserve">In multivariable-adjusted models, </w:t>
      </w:r>
      <w:r w:rsidR="003F67F9" w:rsidRPr="003F67F9">
        <w:rPr>
          <w:rFonts w:ascii="Cambria" w:hAnsi="Cambria" w:hint="eastAsia"/>
        </w:rPr>
        <w:t>higher levels of b</w:t>
      </w:r>
      <w:r w:rsidR="003F67F9" w:rsidRPr="003F67F9">
        <w:rPr>
          <w:rFonts w:ascii="Cambria" w:hAnsi="Cambria"/>
        </w:rPr>
        <w:t xml:space="preserve">ody mass index, </w:t>
      </w:r>
      <w:r w:rsidR="003F67F9" w:rsidRPr="003F67F9">
        <w:rPr>
          <w:rFonts w:ascii="Cambria" w:hAnsi="Cambria" w:hint="eastAsia"/>
        </w:rPr>
        <w:t>s</w:t>
      </w:r>
      <w:r w:rsidR="003F67F9" w:rsidRPr="003F67F9">
        <w:rPr>
          <w:rFonts w:ascii="Cambria" w:hAnsi="Cambria"/>
        </w:rPr>
        <w:t>ystolic blood pressure</w:t>
      </w:r>
      <w:r w:rsidR="003F67F9" w:rsidRPr="003F67F9">
        <w:rPr>
          <w:rFonts w:ascii="Cambria" w:hAnsi="Cambria" w:hint="eastAsia"/>
        </w:rPr>
        <w:t xml:space="preserve"> and f</w:t>
      </w:r>
      <w:r w:rsidR="003F67F9" w:rsidRPr="003F67F9">
        <w:rPr>
          <w:rFonts w:ascii="Cambria" w:hAnsi="Cambria"/>
        </w:rPr>
        <w:t>asting plasma glucose</w:t>
      </w:r>
      <w:r w:rsidR="003F67F9" w:rsidRPr="003F67F9">
        <w:rPr>
          <w:rFonts w:ascii="Cambria" w:hAnsi="Cambria" w:hint="eastAsia"/>
        </w:rPr>
        <w:t xml:space="preserve"> could be </w:t>
      </w:r>
      <w:r w:rsidR="003F67F9" w:rsidRPr="003F67F9">
        <w:rPr>
          <w:rFonts w:ascii="Cambria" w:hAnsi="Cambria"/>
        </w:rPr>
        <w:t>associated with increased risks of CHD</w:t>
      </w:r>
      <w:r w:rsidR="003F67F9" w:rsidRPr="003F67F9">
        <w:rPr>
          <w:rFonts w:ascii="Cambria" w:hAnsi="Cambria" w:hint="eastAsia"/>
        </w:rPr>
        <w:t xml:space="preserve"> and stroke, whereas higher level of </w:t>
      </w:r>
      <w:r w:rsidR="003F67F9" w:rsidRPr="003F67F9">
        <w:rPr>
          <w:rFonts w:ascii="Cambria" w:hAnsi="Cambria"/>
        </w:rPr>
        <w:t>high-density lipoprotein cholesterol</w:t>
      </w:r>
      <w:r w:rsidR="003F67F9" w:rsidRPr="003F67F9">
        <w:rPr>
          <w:rFonts w:ascii="Cambria" w:hAnsi="Cambria" w:hint="eastAsia"/>
        </w:rPr>
        <w:t xml:space="preserve"> could be related to lower</w:t>
      </w:r>
      <w:r w:rsidR="003F67F9" w:rsidRPr="003F67F9">
        <w:rPr>
          <w:rFonts w:ascii="Cambria" w:hAnsi="Cambria"/>
        </w:rPr>
        <w:t xml:space="preserve"> risks of CHD</w:t>
      </w:r>
      <w:r w:rsidR="003F67F9" w:rsidRPr="003F67F9">
        <w:rPr>
          <w:rFonts w:ascii="Cambria" w:hAnsi="Cambria" w:hint="eastAsia"/>
        </w:rPr>
        <w:t>. H</w:t>
      </w:r>
      <w:r w:rsidR="003F67F9" w:rsidRPr="003F67F9">
        <w:rPr>
          <w:rFonts w:ascii="Cambria" w:hAnsi="Cambria"/>
        </w:rPr>
        <w:t>ypertension, diabetes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 xml:space="preserve">and dyslipidemia </w:t>
      </w:r>
      <w:r w:rsidR="003F67F9" w:rsidRPr="003F67F9">
        <w:rPr>
          <w:rFonts w:ascii="Cambria" w:hAnsi="Cambria" w:hint="eastAsia"/>
        </w:rPr>
        <w:t>were likely to be</w:t>
      </w:r>
      <w:r w:rsidR="003F67F9" w:rsidRPr="003F67F9">
        <w:rPr>
          <w:rFonts w:ascii="Cambria" w:hAnsi="Cambria"/>
        </w:rPr>
        <w:t xml:space="preserve"> positively associated with self-reported </w:t>
      </w:r>
      <w:r w:rsidR="003F67F9" w:rsidRPr="003F67F9">
        <w:rPr>
          <w:rFonts w:ascii="Cambria" w:hAnsi="Cambria" w:hint="eastAsia"/>
        </w:rPr>
        <w:t>CVDs</w:t>
      </w:r>
      <w:r w:rsidR="003F67F9" w:rsidRP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 w:hint="eastAsia"/>
        </w:rPr>
        <w:t xml:space="preserve">regardless of genders </w:t>
      </w:r>
      <w:r w:rsidR="003F67F9" w:rsidRPr="003F67F9">
        <w:rPr>
          <w:rFonts w:ascii="Cambria" w:hAnsi="Cambria"/>
        </w:rPr>
        <w:t xml:space="preserve">in multivariable logistic regression models. </w:t>
      </w:r>
      <w:r w:rsidR="003F67F9" w:rsidRPr="003F67F9">
        <w:rPr>
          <w:rFonts w:ascii="Cambria" w:hAnsi="Cambria" w:hint="eastAsia"/>
        </w:rPr>
        <w:t>Participants with CVDs had significant higher proportion of at least two of CVD risk factors than their counterparts without CVDs</w:t>
      </w:r>
      <w:r w:rsidR="003F67F9" w:rsidRPr="003F67F9">
        <w:rPr>
          <w:rFonts w:ascii="Cambria" w:hAnsi="Cambria"/>
        </w:rPr>
        <w:t xml:space="preserve">. Compared </w:t>
      </w:r>
      <w:r w:rsidR="003F67F9" w:rsidRPr="003F67F9">
        <w:rPr>
          <w:rFonts w:ascii="Cambria" w:hAnsi="Cambria" w:hint="eastAsia"/>
        </w:rPr>
        <w:t>to</w:t>
      </w:r>
      <w:r w:rsidR="003F67F9" w:rsidRPr="003F67F9">
        <w:rPr>
          <w:rFonts w:ascii="Cambria" w:hAnsi="Cambria"/>
        </w:rPr>
        <w:t xml:space="preserve"> those ha</w:t>
      </w:r>
      <w:r w:rsidR="003F67F9" w:rsidRPr="003F67F9">
        <w:rPr>
          <w:rFonts w:ascii="Cambria" w:hAnsi="Cambria" w:hint="eastAsia"/>
        </w:rPr>
        <w:t>ving</w:t>
      </w:r>
      <w:r w:rsidR="003F67F9" w:rsidRPr="003F67F9">
        <w:rPr>
          <w:rFonts w:ascii="Cambria" w:hAnsi="Cambria"/>
        </w:rPr>
        <w:t xml:space="preserve"> no risk factor; adults with </w:t>
      </w:r>
      <w:r w:rsidR="003F67F9" w:rsidRPr="003F67F9">
        <w:rPr>
          <w:rFonts w:ascii="Cambria" w:hAnsi="Cambria" w:hint="eastAsia"/>
        </w:rPr>
        <w:t>one</w:t>
      </w:r>
      <w:r w:rsidR="003F67F9" w:rsidRPr="003F67F9">
        <w:rPr>
          <w:rFonts w:ascii="Cambria" w:hAnsi="Cambria"/>
        </w:rPr>
        <w:t xml:space="preserve">, </w:t>
      </w:r>
      <w:r w:rsidR="003F67F9" w:rsidRPr="003F67F9">
        <w:rPr>
          <w:rFonts w:ascii="Cambria" w:hAnsi="Cambria" w:hint="eastAsia"/>
        </w:rPr>
        <w:t xml:space="preserve">two, three or more </w:t>
      </w:r>
      <w:r w:rsidR="003F67F9" w:rsidRPr="003F67F9">
        <w:rPr>
          <w:rFonts w:ascii="Cambria" w:hAnsi="Cambria"/>
        </w:rPr>
        <w:t xml:space="preserve">CVD risk factors had </w:t>
      </w:r>
      <w:r w:rsidR="003F67F9" w:rsidRPr="003F67F9">
        <w:rPr>
          <w:rFonts w:ascii="Cambria" w:hAnsi="Cambria" w:hint="eastAsia"/>
        </w:rPr>
        <w:t xml:space="preserve">possibly </w:t>
      </w:r>
      <w:r w:rsidR="003F67F9" w:rsidRPr="003F67F9">
        <w:rPr>
          <w:rFonts w:ascii="Cambria" w:hAnsi="Cambria"/>
        </w:rPr>
        <w:t xml:space="preserve">gradually increased risks of CHD and stroke </w:t>
      </w:r>
      <w:r w:rsidR="003F67F9" w:rsidRPr="003F67F9">
        <w:rPr>
          <w:rFonts w:ascii="Cambria" w:hAnsi="Cambria" w:hint="eastAsia"/>
        </w:rPr>
        <w:t>in both genders.</w:t>
      </w:r>
      <w:r w:rsidR="003F67F9">
        <w:rPr>
          <w:rFonts w:ascii="Cambria" w:hAnsi="Cambria"/>
        </w:rPr>
        <w:t xml:space="preserve"> </w:t>
      </w:r>
      <w:r w:rsidR="003F67F9" w:rsidRPr="003F67F9">
        <w:rPr>
          <w:rFonts w:ascii="Cambria" w:hAnsi="Cambria"/>
        </w:rPr>
        <w:t xml:space="preserve">Conclusion: </w:t>
      </w:r>
      <w:r w:rsidR="003F67F9" w:rsidRPr="003F67F9">
        <w:rPr>
          <w:rFonts w:ascii="Cambria" w:hAnsi="Cambria" w:hint="eastAsia"/>
        </w:rPr>
        <w:t xml:space="preserve">Higher </w:t>
      </w:r>
      <w:r w:rsidR="003F67F9" w:rsidRPr="003F67F9">
        <w:rPr>
          <w:rFonts w:ascii="Cambria" w:hAnsi="Cambria"/>
        </w:rPr>
        <w:t>regional prevalence of CVDs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was</w:t>
      </w:r>
      <w:r w:rsidR="003F67F9" w:rsidRPr="003F67F9">
        <w:rPr>
          <w:rFonts w:ascii="Cambria" w:hAnsi="Cambria" w:hint="eastAsia"/>
        </w:rPr>
        <w:t xml:space="preserve"> likely to be </w:t>
      </w:r>
      <w:r w:rsidR="003F67F9" w:rsidRPr="003F67F9">
        <w:rPr>
          <w:rFonts w:ascii="Cambria" w:hAnsi="Cambria"/>
        </w:rPr>
        <w:t>synergistic</w:t>
      </w:r>
      <w:r w:rsidR="003F67F9" w:rsidRPr="003F67F9">
        <w:rPr>
          <w:rFonts w:ascii="Cambria" w:hAnsi="Cambria" w:hint="eastAsia"/>
        </w:rPr>
        <w:t xml:space="preserve"> effects of </w:t>
      </w:r>
      <w:r w:rsidR="003F67F9" w:rsidRPr="003F67F9">
        <w:rPr>
          <w:rFonts w:ascii="Cambria" w:hAnsi="Cambria"/>
        </w:rPr>
        <w:t>risk factors</w:t>
      </w:r>
      <w:r w:rsidR="003F67F9" w:rsidRPr="003F67F9">
        <w:rPr>
          <w:rFonts w:ascii="Cambria" w:hAnsi="Cambria" w:hint="eastAsia"/>
        </w:rPr>
        <w:t xml:space="preserve"> </w:t>
      </w:r>
      <w:r w:rsidR="003F67F9" w:rsidRPr="003F67F9">
        <w:rPr>
          <w:rFonts w:ascii="Cambria" w:hAnsi="Cambria"/>
        </w:rPr>
        <w:t>aggregation.</w:t>
      </w:r>
      <w:r w:rsidR="003F67F9" w:rsidRPr="003F67F9">
        <w:rPr>
          <w:rFonts w:ascii="Cambria" w:hAnsi="Cambria" w:hint="eastAsia"/>
        </w:rPr>
        <w:t xml:space="preserve"> Therefore, </w:t>
      </w:r>
      <w:r w:rsidR="003F67F9" w:rsidRPr="003F67F9">
        <w:rPr>
          <w:rFonts w:ascii="Cambria" w:hAnsi="Cambria"/>
        </w:rPr>
        <w:t xml:space="preserve">multifactorial intervention strategies </w:t>
      </w:r>
      <w:r w:rsidR="003F67F9" w:rsidRPr="003F67F9">
        <w:rPr>
          <w:rFonts w:ascii="Cambria" w:hAnsi="Cambria" w:hint="eastAsia"/>
        </w:rPr>
        <w:t xml:space="preserve">based </w:t>
      </w:r>
      <w:r w:rsidR="003F67F9" w:rsidRPr="003F67F9">
        <w:rPr>
          <w:rFonts w:ascii="Cambria" w:hAnsi="Cambria"/>
        </w:rPr>
        <w:t>on</w:t>
      </w:r>
      <w:r w:rsidR="003F67F9" w:rsidRPr="003F67F9">
        <w:rPr>
          <w:rFonts w:ascii="Cambria" w:hAnsi="Cambria" w:hint="eastAsia"/>
        </w:rPr>
        <w:t xml:space="preserve"> associated risk factors may be available for prevention and control of CVDs in Chinese population</w:t>
      </w:r>
      <w:r w:rsidR="003F67F9" w:rsidRPr="003F67F9">
        <w:rPr>
          <w:rFonts w:ascii="Cambria" w:hAnsi="Cambria"/>
        </w:rPr>
        <w:t>.</w:t>
      </w:r>
    </w:p>
    <w:p w:rsidR="00B12B1F" w:rsidRDefault="00B12B1F" w:rsidP="006A6104">
      <w:pPr>
        <w:jc w:val="both"/>
        <w:rPr>
          <w:rFonts w:ascii="Cambria" w:hAnsi="Cambria"/>
          <w:b/>
          <w:i/>
        </w:rPr>
      </w:pPr>
    </w:p>
    <w:p w:rsidR="006A6104" w:rsidRDefault="006A6104" w:rsidP="006A6104">
      <w:pPr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lastRenderedPageBreak/>
        <w:t>Biography</w:t>
      </w:r>
      <w:r w:rsidRPr="001C5C7F">
        <w:rPr>
          <w:rFonts w:ascii="Cambria" w:hAnsi="Cambria"/>
          <w:b/>
          <w:i/>
        </w:rPr>
        <w:t xml:space="preserve">: </w:t>
      </w:r>
    </w:p>
    <w:p w:rsidR="00A42D2A" w:rsidRDefault="00A42D2A" w:rsidP="00A42D2A">
      <w:pPr>
        <w:jc w:val="both"/>
        <w:rPr>
          <w:rFonts w:ascii="Cambria" w:hAnsi="Cambria"/>
        </w:rPr>
      </w:pPr>
      <w:r w:rsidRPr="00A42D2A">
        <w:rPr>
          <w:rFonts w:ascii="Cambria" w:hAnsi="Cambria"/>
        </w:rPr>
        <w:t>Hong Xin,</w:t>
      </w:r>
      <w:r>
        <w:rPr>
          <w:rFonts w:ascii="Cambria" w:hAnsi="Cambria"/>
        </w:rPr>
        <w:t xml:space="preserve"> MD,</w:t>
      </w:r>
      <w:r w:rsidRPr="00A42D2A">
        <w:rPr>
          <w:rFonts w:ascii="Cambria" w:hAnsi="Cambria"/>
        </w:rPr>
        <w:t xml:space="preserve"> </w:t>
      </w:r>
      <w:r>
        <w:rPr>
          <w:rFonts w:ascii="Cambria" w:hAnsi="Cambria"/>
        </w:rPr>
        <w:t>d</w:t>
      </w:r>
      <w:r w:rsidRPr="00A42D2A">
        <w:rPr>
          <w:rFonts w:ascii="Cambria" w:hAnsi="Cambria"/>
        </w:rPr>
        <w:t xml:space="preserve">eputy </w:t>
      </w:r>
      <w:r>
        <w:rPr>
          <w:rFonts w:ascii="Cambria" w:hAnsi="Cambria"/>
        </w:rPr>
        <w:t>c</w:t>
      </w:r>
      <w:r w:rsidRPr="00A42D2A">
        <w:rPr>
          <w:rFonts w:ascii="Cambria" w:hAnsi="Cambria"/>
        </w:rPr>
        <w:t xml:space="preserve">hief </w:t>
      </w:r>
      <w:r>
        <w:rPr>
          <w:rFonts w:ascii="Cambria" w:hAnsi="Cambria"/>
        </w:rPr>
        <w:t>p</w:t>
      </w:r>
      <w:r w:rsidRPr="00A42D2A">
        <w:rPr>
          <w:rFonts w:ascii="Cambria" w:hAnsi="Cambria"/>
        </w:rPr>
        <w:t xml:space="preserve">hysician, has been engaged in the prevention and control of chronic non-communicable diseases for 13 years at the Nanjing </w:t>
      </w:r>
      <w:bookmarkStart w:id="0" w:name="_GoBack"/>
      <w:r w:rsidRPr="008950DB">
        <w:rPr>
          <w:rFonts w:ascii="Cambria" w:hAnsi="Cambria"/>
        </w:rPr>
        <w:t>municipal</w:t>
      </w:r>
      <w:bookmarkEnd w:id="0"/>
      <w:r w:rsidRPr="00A42D2A">
        <w:rPr>
          <w:rFonts w:ascii="Cambria" w:hAnsi="Cambria"/>
        </w:rPr>
        <w:t xml:space="preserve"> Center for Disease Control and Prevention. </w:t>
      </w:r>
      <w:r>
        <w:rPr>
          <w:rFonts w:ascii="Cambria" w:hAnsi="Cambria"/>
        </w:rPr>
        <w:t>She</w:t>
      </w:r>
      <w:r w:rsidRPr="00A42D2A">
        <w:rPr>
          <w:rFonts w:ascii="Cambria" w:hAnsi="Cambria"/>
        </w:rPr>
        <w:t xml:space="preserve"> has undertaken 8 scientific research projects during h</w:t>
      </w:r>
      <w:r w:rsidR="00C36B3D">
        <w:rPr>
          <w:rFonts w:ascii="Cambria" w:hAnsi="Cambria"/>
        </w:rPr>
        <w:t xml:space="preserve">er </w:t>
      </w:r>
      <w:r w:rsidRPr="00A42D2A">
        <w:rPr>
          <w:rFonts w:ascii="Cambria" w:hAnsi="Cambria"/>
        </w:rPr>
        <w:t xml:space="preserve">work and has </w:t>
      </w:r>
      <w:r w:rsidRPr="008950DB">
        <w:rPr>
          <w:rFonts w:ascii="Cambria" w:hAnsi="Cambria"/>
        </w:rPr>
        <w:t>published more than 30 papers in academic journals at home and abroad.</w:t>
      </w:r>
    </w:p>
    <w:p w:rsidR="00590FEA" w:rsidRPr="00590FEA" w:rsidRDefault="00590FEA" w:rsidP="00A42D2A">
      <w:pPr>
        <w:jc w:val="both"/>
        <w:rPr>
          <w:rFonts w:ascii="Cambria" w:hAnsi="Cambria"/>
          <w:b/>
        </w:rPr>
      </w:pPr>
      <w:r w:rsidRPr="00590FEA">
        <w:rPr>
          <w:rFonts w:ascii="Cambria" w:hAnsi="Cambria"/>
          <w:b/>
        </w:rPr>
        <w:t xml:space="preserve">Photo: </w:t>
      </w:r>
    </w:p>
    <w:p w:rsidR="00590FEA" w:rsidRDefault="008950DB" w:rsidP="00590FEA">
      <w:pPr>
        <w:jc w:val="both"/>
        <w:rPr>
          <w:rFonts w:ascii="Cambria" w:hAnsi="Cambria"/>
          <w:i/>
        </w:rPr>
      </w:pPr>
      <w:r>
        <w:rPr>
          <w:rFonts w:ascii="Cambria" w:hAnsi="Cambria"/>
          <w:i/>
          <w:noProof/>
          <w:lang w:eastAsia="zh-CN"/>
        </w:rPr>
        <w:drawing>
          <wp:inline distT="0" distB="0" distL="0" distR="0" wp14:anchorId="52267621">
            <wp:extent cx="657225" cy="923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1197">
        <w:rPr>
          <w:rFonts w:ascii="Cambria" w:hAnsi="Cambria"/>
          <w:i/>
        </w:rPr>
        <w:t xml:space="preserve"> </w:t>
      </w:r>
    </w:p>
    <w:p w:rsidR="00D06E18" w:rsidRDefault="00590FEA" w:rsidP="006A6104">
      <w:pPr>
        <w:spacing w:before="200"/>
        <w:rPr>
          <w:rFonts w:ascii="Cambria" w:hAnsi="Cambria"/>
          <w:b/>
        </w:rPr>
      </w:pPr>
      <w:r w:rsidRPr="00590FEA">
        <w:rPr>
          <w:rFonts w:ascii="Cambria" w:hAnsi="Cambria"/>
          <w:b/>
        </w:rPr>
        <w:t>Speaker Mobile Number</w:t>
      </w:r>
      <w:r w:rsidRPr="006A6104">
        <w:rPr>
          <w:rFonts w:ascii="Cambria" w:hAnsi="Cambria"/>
          <w:b/>
        </w:rPr>
        <w:t xml:space="preserve">: </w:t>
      </w:r>
      <w:r w:rsidR="00901834" w:rsidRPr="006A6104">
        <w:rPr>
          <w:rFonts w:ascii="Cambria" w:hAnsi="Cambria"/>
          <w:b/>
        </w:rPr>
        <w:t xml:space="preserve"> </w:t>
      </w:r>
      <w:r w:rsidR="008950DB" w:rsidRPr="006A6104">
        <w:rPr>
          <w:rFonts w:ascii="Cambria" w:hAnsi="Cambria"/>
          <w:b/>
        </w:rPr>
        <w:t>13770</w:t>
      </w:r>
      <w:r w:rsidR="006A6104" w:rsidRPr="006A6104">
        <w:rPr>
          <w:rFonts w:ascii="Cambria" w:hAnsi="Cambria"/>
          <w:b/>
        </w:rPr>
        <w:t>623685</w:t>
      </w:r>
      <w:r>
        <w:rPr>
          <w:rFonts w:ascii="Cambria" w:hAnsi="Cambria"/>
          <w:b/>
          <w:i/>
        </w:rPr>
        <w:br/>
      </w:r>
      <w:r w:rsidR="00DB7FC6">
        <w:rPr>
          <w:rFonts w:ascii="Cambria" w:hAnsi="Cambria"/>
          <w:b/>
        </w:rPr>
        <w:t>Facebook URL to Contact</w:t>
      </w:r>
      <w:r w:rsidRPr="00590FEA">
        <w:rPr>
          <w:rFonts w:ascii="Cambria" w:hAnsi="Cambria"/>
          <w:b/>
        </w:rPr>
        <w:t>:</w:t>
      </w:r>
      <w:r w:rsidR="006A6104">
        <w:rPr>
          <w:rFonts w:ascii="Cambria" w:hAnsi="Cambria"/>
          <w:b/>
        </w:rPr>
        <w:t xml:space="preserve"> </w:t>
      </w:r>
      <w:r w:rsidR="008950DB">
        <w:rPr>
          <w:rFonts w:ascii="Cambria" w:hAnsi="Cambria"/>
          <w:b/>
        </w:rPr>
        <w:t>No</w:t>
      </w:r>
    </w:p>
    <w:p w:rsidR="006A6104" w:rsidRDefault="00D06E18" w:rsidP="00521197">
      <w:pPr>
        <w:rPr>
          <w:rFonts w:ascii="Cambria" w:hAnsi="Cambria"/>
          <w:b/>
        </w:rPr>
      </w:pPr>
      <w:r>
        <w:rPr>
          <w:rFonts w:ascii="Cambria" w:hAnsi="Cambria"/>
          <w:b/>
        </w:rPr>
        <w:t>Linked In URL to Contact</w:t>
      </w:r>
      <w:r w:rsidRPr="00590FEA">
        <w:rPr>
          <w:rFonts w:ascii="Cambria" w:hAnsi="Cambria"/>
          <w:b/>
        </w:rPr>
        <w:t>:</w:t>
      </w:r>
      <w:r>
        <w:rPr>
          <w:rFonts w:ascii="Cambria" w:hAnsi="Cambria"/>
          <w:b/>
          <w:i/>
        </w:rPr>
        <w:t xml:space="preserve"> </w:t>
      </w:r>
      <w:r w:rsidR="00590FEA">
        <w:rPr>
          <w:rFonts w:ascii="Cambria" w:hAnsi="Cambria"/>
          <w:b/>
          <w:i/>
        </w:rPr>
        <w:t xml:space="preserve"> </w:t>
      </w:r>
      <w:r w:rsidR="008950DB">
        <w:rPr>
          <w:rFonts w:ascii="Cambria" w:hAnsi="Cambria"/>
          <w:b/>
        </w:rPr>
        <w:t>No</w:t>
      </w:r>
    </w:p>
    <w:p w:rsidR="008950DB" w:rsidRDefault="008950DB" w:rsidP="00521197">
      <w:pPr>
        <w:rPr>
          <w:rFonts w:ascii="Cambria" w:hAnsi="Cambria"/>
          <w:b/>
        </w:rPr>
      </w:pPr>
      <w:r>
        <w:rPr>
          <w:rFonts w:ascii="Cambria" w:hAnsi="Cambria"/>
          <w:b/>
        </w:rPr>
        <w:t>Email</w:t>
      </w:r>
      <w:r w:rsidR="00C36B3D">
        <w:rPr>
          <w:rFonts w:ascii="Cambria" w:hAnsi="Cambria"/>
          <w:b/>
        </w:rPr>
        <w:t xml:space="preserve"> Id</w:t>
      </w:r>
      <w:r>
        <w:rPr>
          <w:rFonts w:ascii="Cambria" w:hAnsi="Cambria"/>
          <w:b/>
        </w:rPr>
        <w:t>: nj</w:t>
      </w:r>
      <w:r>
        <w:rPr>
          <w:rFonts w:ascii="Cambria" w:hAnsi="Cambria" w:hint="eastAsia"/>
          <w:b/>
          <w:lang w:eastAsia="zh-CN"/>
        </w:rPr>
        <w:t>_hongxin@126.com</w:t>
      </w:r>
    </w:p>
    <w:sectPr w:rsidR="00895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FF" w:rsidRDefault="00117CFF" w:rsidP="00521197">
      <w:pPr>
        <w:spacing w:after="0" w:line="240" w:lineRule="auto"/>
      </w:pPr>
      <w:r>
        <w:separator/>
      </w:r>
    </w:p>
  </w:endnote>
  <w:endnote w:type="continuationSeparator" w:id="0">
    <w:p w:rsidR="00117CFF" w:rsidRDefault="00117CFF" w:rsidP="0052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FF" w:rsidRDefault="00117CFF" w:rsidP="00521197">
      <w:pPr>
        <w:spacing w:after="0" w:line="240" w:lineRule="auto"/>
      </w:pPr>
      <w:r>
        <w:separator/>
      </w:r>
    </w:p>
  </w:footnote>
  <w:footnote w:type="continuationSeparator" w:id="0">
    <w:p w:rsidR="00117CFF" w:rsidRDefault="00117CFF" w:rsidP="00521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197"/>
    <w:rsid w:val="0003141F"/>
    <w:rsid w:val="00082C48"/>
    <w:rsid w:val="00117CFF"/>
    <w:rsid w:val="001752CD"/>
    <w:rsid w:val="001C5C7F"/>
    <w:rsid w:val="001E23E9"/>
    <w:rsid w:val="00215DEE"/>
    <w:rsid w:val="00331D3E"/>
    <w:rsid w:val="003F67F9"/>
    <w:rsid w:val="00521197"/>
    <w:rsid w:val="00525809"/>
    <w:rsid w:val="00590FEA"/>
    <w:rsid w:val="005C3064"/>
    <w:rsid w:val="006A6104"/>
    <w:rsid w:val="00760784"/>
    <w:rsid w:val="00771F54"/>
    <w:rsid w:val="007E5D30"/>
    <w:rsid w:val="00805971"/>
    <w:rsid w:val="00805D44"/>
    <w:rsid w:val="00825D6B"/>
    <w:rsid w:val="00835174"/>
    <w:rsid w:val="0086180C"/>
    <w:rsid w:val="008950DB"/>
    <w:rsid w:val="00901834"/>
    <w:rsid w:val="009131DC"/>
    <w:rsid w:val="009737A5"/>
    <w:rsid w:val="00A20010"/>
    <w:rsid w:val="00A42D2A"/>
    <w:rsid w:val="00A95944"/>
    <w:rsid w:val="00B12B1F"/>
    <w:rsid w:val="00BD6AEC"/>
    <w:rsid w:val="00C36B3D"/>
    <w:rsid w:val="00CD7AD1"/>
    <w:rsid w:val="00D06E18"/>
    <w:rsid w:val="00D3057D"/>
    <w:rsid w:val="00DB7FC6"/>
    <w:rsid w:val="00E30EA3"/>
    <w:rsid w:val="00EC01EF"/>
    <w:rsid w:val="00F13E2C"/>
    <w:rsid w:val="00F23CAB"/>
    <w:rsid w:val="00FA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86E17"/>
  <w15:docId w15:val="{9A0B3786-BB1F-422B-816A-0B18528C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5211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521197"/>
  </w:style>
  <w:style w:type="paragraph" w:styleId="a7">
    <w:name w:val="footer"/>
    <w:basedOn w:val="a"/>
    <w:link w:val="a8"/>
    <w:uiPriority w:val="99"/>
    <w:unhideWhenUsed/>
    <w:rsid w:val="00521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521197"/>
  </w:style>
  <w:style w:type="character" w:styleId="a9">
    <w:name w:val="Hyperlink"/>
    <w:basedOn w:val="a0"/>
    <w:uiPriority w:val="99"/>
    <w:unhideWhenUsed/>
    <w:rsid w:val="00521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微软用户</cp:lastModifiedBy>
  <cp:revision>6</cp:revision>
  <dcterms:created xsi:type="dcterms:W3CDTF">2019-12-26T02:53:00Z</dcterms:created>
  <dcterms:modified xsi:type="dcterms:W3CDTF">2019-12-26T13:12:00Z</dcterms:modified>
</cp:coreProperties>
</file>