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F0D9" w14:textId="77777777" w:rsidR="00017705" w:rsidRDefault="00017705" w:rsidP="00017705">
      <w:r>
        <w:t>Abstract</w:t>
      </w:r>
    </w:p>
    <w:p w14:paraId="54FD23DE" w14:textId="125DEAA3" w:rsidR="008E7EE4" w:rsidRDefault="00017705" w:rsidP="00017705">
      <w:r>
        <w:t xml:space="preserve">The growing aging of our population focusing on the needs of the group of people is very important. Identifying variables are that prevent hospitalizations for older adults and create programs </w:t>
      </w:r>
      <w:r>
        <w:t>and intervention</w:t>
      </w:r>
      <w:r>
        <w:t xml:space="preserve"> that can discontinue the</w:t>
      </w:r>
      <w:r>
        <w:t xml:space="preserve"> </w:t>
      </w:r>
      <w:r>
        <w:t>prevalence of chronic conditions.</w:t>
      </w:r>
      <w:r>
        <w:t xml:space="preserve"> Characteristics including, age, race, education and income shapes what types of conditions are prevent in the older adults and how different socioeconomic factors influence the cost of the care they receive. The creation of programs that adhere to this population </w:t>
      </w:r>
      <w:bookmarkStart w:id="0" w:name="_GoBack"/>
      <w:bookmarkEnd w:id="0"/>
    </w:p>
    <w:sectPr w:rsidR="008E7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05"/>
    <w:rsid w:val="00017705"/>
    <w:rsid w:val="006C54AF"/>
    <w:rsid w:val="00FC6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D64A"/>
  <w15:chartTrackingRefBased/>
  <w15:docId w15:val="{E9765D2C-B27D-43B9-AA3E-95984BF04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81</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Briggs-White, Erykah J</dc:creator>
  <cp:keywords/>
  <dc:description/>
  <cp:lastModifiedBy>Briggs-White, Erykah J</cp:lastModifiedBy>
  <cp:revision>1</cp:revision>
  <dcterms:created xsi:type="dcterms:W3CDTF">2018-07-26T12:44:00Z</dcterms:created>
  <dcterms:modified xsi:type="dcterms:W3CDTF">2018-07-26T12:55:00Z</dcterms:modified>
</cp:coreProperties>
</file>