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0C" w:rsidRPr="00C8310C" w:rsidRDefault="00C8310C" w:rsidP="0008453C">
      <w:pPr>
        <w:bidi w:val="0"/>
        <w:spacing w:before="100" w:beforeAutospacing="1"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831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Relationship between Socio</w:t>
      </w:r>
      <w:r w:rsidR="000845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-</w:t>
      </w:r>
      <w:r w:rsidRPr="00C831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demographics, Dietary Intake, and Physical Activity with Gestational Weight Gain among Pregnant Women in </w:t>
      </w:r>
      <w:proofErr w:type="spellStart"/>
      <w:r w:rsidRPr="00C831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Rafsanjan</w:t>
      </w:r>
      <w:proofErr w:type="spellEnd"/>
      <w:r w:rsidRPr="00C831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City, Iran</w:t>
      </w:r>
    </w:p>
    <w:p w:rsidR="00C8310C" w:rsidRPr="00C8310C" w:rsidRDefault="00C8310C" w:rsidP="0008453C">
      <w:pPr>
        <w:bidi w:val="0"/>
        <w:spacing w:before="100" w:beforeAutospacing="1" w:after="100" w:afterAutospacing="1" w:line="48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C8310C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ABSTRACT</w:t>
      </w:r>
    </w:p>
    <w:p w:rsidR="00C8310C" w:rsidRPr="00C8310C" w:rsidRDefault="00C8310C" w:rsidP="0008453C">
      <w:pPr>
        <w:bidi w:val="0"/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>Gestational weight gain (GWG) is a determinant of health and nutrition of mothers and offspring. However, many factors associated with GWG are not completely understood. The present study assessed the relationship between socio</w:t>
      </w:r>
      <w:r w:rsidR="0008453C" w:rsidRPr="0008453C">
        <w:rPr>
          <w:rFonts w:ascii="Times New Roman" w:eastAsia="Times New Roman" w:hAnsi="Times New Roman" w:cs="Times New Roman"/>
          <w:sz w:val="28"/>
          <w:szCs w:val="28"/>
          <w:lang/>
        </w:rPr>
        <w:t>-</w:t>
      </w:r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demographics, dietary intake, and physical activity with GWG in 308 Iranian pregnant women attending government healthcare </w:t>
      </w:r>
      <w:proofErr w:type="spellStart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>centres</w:t>
      </w:r>
      <w:proofErr w:type="spellEnd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in </w:t>
      </w:r>
      <w:proofErr w:type="spellStart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>Rafsanjan</w:t>
      </w:r>
      <w:proofErr w:type="spellEnd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city, Iran. Women gained an average of 12.87±3.57 kg during pregnancy while 54% did not gain weight within the Institute of Medicine (IOM)-recommended range. </w:t>
      </w:r>
      <w:proofErr w:type="spellStart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>Univariate</w:t>
      </w:r>
      <w:proofErr w:type="spellEnd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logistic models showed that </w:t>
      </w:r>
      <w:r w:rsidR="0008453C" w:rsidRPr="0008453C">
        <w:rPr>
          <w:rFonts w:ascii="Times New Roman" w:eastAsia="Times New Roman" w:hAnsi="Times New Roman" w:cs="Times New Roman"/>
          <w:sz w:val="28"/>
          <w:szCs w:val="28"/>
          <w:lang/>
        </w:rPr>
        <w:t>gestational</w:t>
      </w:r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weight gain was related to age, pre-pregnancy body mass index (BMI), energy intake, and sitting time. Cumulative </w:t>
      </w:r>
      <w:proofErr w:type="spellStart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>logit</w:t>
      </w:r>
      <w:proofErr w:type="spellEnd"/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model showed positive relationship between age (p=0.0137) and pre-pregnancy BMI (p&lt;0.0001) with GWG. All pregnant women should be </w:t>
      </w:r>
      <w:r w:rsidR="0008453C" w:rsidRPr="0008453C">
        <w:rPr>
          <w:rFonts w:ascii="Times New Roman" w:eastAsia="Times New Roman" w:hAnsi="Times New Roman" w:cs="Times New Roman"/>
          <w:sz w:val="28"/>
          <w:szCs w:val="28"/>
          <w:lang/>
        </w:rPr>
        <w:t>counseled</w:t>
      </w:r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on achieving the </w:t>
      </w:r>
      <w:r w:rsidR="0008453C" w:rsidRPr="0008453C">
        <w:rPr>
          <w:rFonts w:ascii="Times New Roman" w:eastAsia="Times New Roman" w:hAnsi="Times New Roman" w:cs="Times New Roman"/>
          <w:sz w:val="28"/>
          <w:szCs w:val="28"/>
          <w:lang/>
        </w:rPr>
        <w:t>recommended</w:t>
      </w:r>
      <w:r w:rsidRPr="00C8310C">
        <w:rPr>
          <w:rFonts w:ascii="Times New Roman" w:eastAsia="Times New Roman" w:hAnsi="Times New Roman" w:cs="Times New Roman"/>
          <w:sz w:val="28"/>
          <w:szCs w:val="28"/>
          <w:lang/>
        </w:rPr>
        <w:t xml:space="preserve"> GWG to prevent adverse maternal and prenatal outcomes. Pre-pregnancy and gestational nutritional status and physical activity should be emphasized in antenatal care.</w:t>
      </w:r>
    </w:p>
    <w:p w:rsidR="00417349" w:rsidRPr="00417349" w:rsidRDefault="00417349" w:rsidP="00417349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 words: </w:t>
      </w:r>
      <w:r w:rsidRPr="00417349">
        <w:rPr>
          <w:rFonts w:ascii="Times New Roman" w:eastAsia="Times New Roman" w:hAnsi="Times New Roman" w:cs="Times New Roman"/>
          <w:sz w:val="24"/>
          <w:szCs w:val="24"/>
        </w:rPr>
        <w:t>Dietary intake, Gestational weight gain, Physical activity, Pregnancy, Iran</w:t>
      </w:r>
    </w:p>
    <w:p w:rsidR="00AB64B1" w:rsidRPr="0008453C" w:rsidRDefault="00AB64B1" w:rsidP="0008453C">
      <w:pPr>
        <w:bidi w:val="0"/>
        <w:spacing w:line="480" w:lineRule="auto"/>
        <w:jc w:val="both"/>
        <w:rPr>
          <w:sz w:val="28"/>
          <w:szCs w:val="28"/>
        </w:rPr>
      </w:pPr>
    </w:p>
    <w:sectPr w:rsidR="00AB64B1" w:rsidRPr="0008453C" w:rsidSect="00AB64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C8310C"/>
    <w:rsid w:val="00045804"/>
    <w:rsid w:val="0008453C"/>
    <w:rsid w:val="00417349"/>
    <w:rsid w:val="00AB64B1"/>
    <w:rsid w:val="00C83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804"/>
    <w:pPr>
      <w:bidi/>
    </w:pPr>
  </w:style>
  <w:style w:type="paragraph" w:styleId="Heading1">
    <w:name w:val="heading 1"/>
    <w:basedOn w:val="Normal"/>
    <w:link w:val="Heading1Char"/>
    <w:uiPriority w:val="9"/>
    <w:qFormat/>
    <w:rsid w:val="00C8310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8310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1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831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C8310C"/>
    <w:rPr>
      <w:color w:val="0000FF"/>
      <w:u w:val="single"/>
    </w:rPr>
  </w:style>
  <w:style w:type="paragraph" w:customStyle="1" w:styleId="p">
    <w:name w:val="p"/>
    <w:basedOn w:val="Normal"/>
    <w:rsid w:val="00C831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10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17349"/>
    <w:rPr>
      <w:b/>
      <w:bCs/>
    </w:rPr>
  </w:style>
  <w:style w:type="character" w:customStyle="1" w:styleId="kwd-text">
    <w:name w:val="kwd-text"/>
    <w:basedOn w:val="DefaultParagraphFont"/>
    <w:rsid w:val="004173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4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f.pc</dc:creator>
  <cp:lastModifiedBy>f.pc</cp:lastModifiedBy>
  <cp:revision>3</cp:revision>
  <dcterms:created xsi:type="dcterms:W3CDTF">2017-06-05T09:04:00Z</dcterms:created>
  <dcterms:modified xsi:type="dcterms:W3CDTF">2017-06-05T09:09:00Z</dcterms:modified>
</cp:coreProperties>
</file>