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16DC" w:rsidRDefault="003416DC" w:rsidP="003416DC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  <w:r w:rsidRPr="00BB2F08">
        <w:rPr>
          <w:rFonts w:asciiTheme="majorBidi" w:hAnsiTheme="majorBidi" w:cstheme="majorBidi"/>
          <w:b/>
          <w:color w:val="0D0D0D" w:themeColor="text1" w:themeTint="F2"/>
          <w:sz w:val="24"/>
          <w:szCs w:val="24"/>
        </w:rPr>
        <w:t>N</w:t>
      </w:r>
      <w:r w:rsidRPr="00BB2F08">
        <w:rPr>
          <w:rFonts w:asciiTheme="majorBidi" w:hAnsiTheme="majorBidi" w:cstheme="majorBidi"/>
          <w:b/>
          <w:color w:val="0D0D0D" w:themeColor="text1" w:themeTint="F2"/>
          <w:sz w:val="24"/>
          <w:szCs w:val="24"/>
        </w:rPr>
        <w:t>ew insights into the epidemiology of strongyloidiasis</w:t>
      </w:r>
      <w:r w:rsidRPr="00BB2F08"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  <w:t xml:space="preserve"> in Malaysia</w:t>
      </w:r>
      <w:r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  <w:t xml:space="preserve">: </w:t>
      </w:r>
      <w:r w:rsidRPr="00BB2F08"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  <w:t xml:space="preserve">Prevalence and risk factors of </w:t>
      </w:r>
      <w:r w:rsidRPr="00BB2F08">
        <w:rPr>
          <w:rFonts w:asciiTheme="majorBidi" w:hAnsiTheme="majorBidi" w:cstheme="majorBidi"/>
          <w:b/>
          <w:bCs/>
          <w:i/>
          <w:iCs/>
          <w:color w:val="0D0D0D" w:themeColor="text1" w:themeTint="F2"/>
          <w:sz w:val="24"/>
          <w:szCs w:val="24"/>
        </w:rPr>
        <w:t xml:space="preserve">Strongyloides </w:t>
      </w:r>
      <w:proofErr w:type="spellStart"/>
      <w:r w:rsidRPr="00BB2F08">
        <w:rPr>
          <w:rFonts w:asciiTheme="majorBidi" w:hAnsiTheme="majorBidi" w:cstheme="majorBidi"/>
          <w:b/>
          <w:bCs/>
          <w:i/>
          <w:iCs/>
          <w:color w:val="0D0D0D" w:themeColor="text1" w:themeTint="F2"/>
          <w:sz w:val="24"/>
          <w:szCs w:val="24"/>
        </w:rPr>
        <w:t>stercoralis</w:t>
      </w:r>
      <w:proofErr w:type="spellEnd"/>
      <w:r w:rsidRPr="00BB2F08"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  <w:t xml:space="preserve"> infection </w:t>
      </w:r>
      <w:r w:rsidRPr="00BB2F08">
        <w:rPr>
          <w:rFonts w:asciiTheme="majorBidi" w:hAnsiTheme="majorBidi" w:cstheme="majorBidi"/>
          <w:b/>
          <w:color w:val="0D0D0D" w:themeColor="text1" w:themeTint="F2"/>
          <w:sz w:val="24"/>
          <w:szCs w:val="24"/>
        </w:rPr>
        <w:t>among Orang Asli schoolchildren</w:t>
      </w:r>
    </w:p>
    <w:p w:rsidR="003416DC" w:rsidRDefault="003416DC" w:rsidP="003416DC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p w:rsidR="003416DC" w:rsidRPr="00BB2F08" w:rsidRDefault="003416DC" w:rsidP="003416DC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  <w:bookmarkStart w:id="0" w:name="_GoBack"/>
      <w:bookmarkEnd w:id="0"/>
      <w:r w:rsidRPr="00BB2F08"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  <w:t>Abstract</w:t>
      </w:r>
    </w:p>
    <w:p w:rsidR="003416DC" w:rsidRPr="00BB2F08" w:rsidRDefault="003416DC" w:rsidP="003416DC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BB2F08"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  <w:t xml:space="preserve">Background: </w:t>
      </w:r>
      <w:r w:rsidRPr="00BB2F08">
        <w:rPr>
          <w:rFonts w:asciiTheme="majorBidi" w:hAnsiTheme="majorBidi" w:cstheme="majorBidi"/>
          <w:i/>
          <w:iCs/>
          <w:color w:val="0D0D0D" w:themeColor="text1" w:themeTint="F2"/>
          <w:sz w:val="24"/>
          <w:szCs w:val="24"/>
        </w:rPr>
        <w:t xml:space="preserve">Strongyloides </w:t>
      </w:r>
      <w:proofErr w:type="spellStart"/>
      <w:r w:rsidRPr="00BB2F08">
        <w:rPr>
          <w:rFonts w:asciiTheme="majorBidi" w:hAnsiTheme="majorBidi" w:cstheme="majorBidi"/>
          <w:i/>
          <w:iCs/>
          <w:color w:val="0D0D0D" w:themeColor="text1" w:themeTint="F2"/>
          <w:sz w:val="24"/>
          <w:szCs w:val="24"/>
        </w:rPr>
        <w:t>stercoralis</w:t>
      </w:r>
      <w:proofErr w:type="spellEnd"/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, one of the neglected tropical diseases (NTDs), is a nematode parasite causing an enteric infection in human and animals. It is hyperendemic in the tropical and subtropical regions; however, its prevalence is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</w:rPr>
        <w:t>seriously </w:t>
      </w:r>
      <w:r w:rsidRPr="00BB2F08">
        <w:rPr>
          <w:rStyle w:val="Emphasis"/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</w:rPr>
        <w:t>underestimated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worldwide. This study aimed to determine the prevalence and distribution of </w:t>
      </w:r>
      <w:r w:rsidRPr="00BB2F08">
        <w:rPr>
          <w:rFonts w:asciiTheme="majorBidi" w:hAnsiTheme="majorBidi" w:cstheme="majorBidi"/>
          <w:i/>
          <w:iCs/>
          <w:color w:val="0D0D0D" w:themeColor="text1" w:themeTint="F2"/>
          <w:sz w:val="24"/>
          <w:szCs w:val="24"/>
        </w:rPr>
        <w:t xml:space="preserve">S. </w:t>
      </w:r>
      <w:proofErr w:type="spellStart"/>
      <w:r w:rsidRPr="00BB2F08">
        <w:rPr>
          <w:rFonts w:asciiTheme="majorBidi" w:hAnsiTheme="majorBidi" w:cstheme="majorBidi"/>
          <w:i/>
          <w:iCs/>
          <w:color w:val="0D0D0D" w:themeColor="text1" w:themeTint="F2"/>
          <w:sz w:val="24"/>
          <w:szCs w:val="24"/>
        </w:rPr>
        <w:t>stercoralis</w:t>
      </w:r>
      <w:proofErr w:type="spellEnd"/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infection among Orang Asli schoolchildren in Malaysia and to identify risk factors associated with infection.</w:t>
      </w:r>
    </w:p>
    <w:p w:rsidR="003416DC" w:rsidRPr="00BB2F08" w:rsidRDefault="003416DC" w:rsidP="003416DC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BB2F08">
        <w:rPr>
          <w:rFonts w:asciiTheme="majorBidi" w:hAnsiTheme="majorBidi" w:cstheme="majorBidi"/>
          <w:b/>
          <w:color w:val="0D0D0D" w:themeColor="text1" w:themeTint="F2"/>
          <w:sz w:val="24"/>
          <w:szCs w:val="24"/>
        </w:rPr>
        <w:t>Methods: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A community-based cross-sectional study was carried out among 1,142 Orang Asli primary schoolchildren aged between 8 – 12 years (578 girls and 564 boys) belonging to 13 primary schools from six different states of Peninsular Malaysia. </w:t>
      </w:r>
      <w:proofErr w:type="spellStart"/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>Faecal</w:t>
      </w:r>
      <w:proofErr w:type="spellEnd"/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samples were collected and examined by using formalin-ether sedimentation (FES),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</w:rPr>
        <w:t>agar plate culture (APC) and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shd w:val="clear" w:color="auto" w:fill="FFFFFF"/>
        </w:rPr>
        <w:t>PCR techniques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>. Demographic, socioeconomic, and personal hygiene information were collected by using a pre-tested questionnaire.</w:t>
      </w:r>
    </w:p>
    <w:p w:rsidR="003416DC" w:rsidRPr="00BB2F08" w:rsidRDefault="003416DC" w:rsidP="003416DC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</w:pPr>
      <w:r w:rsidRPr="00BB2F08">
        <w:rPr>
          <w:rFonts w:asciiTheme="majorBidi" w:hAnsiTheme="majorBidi" w:cstheme="majorBidi"/>
          <w:b/>
          <w:color w:val="0D0D0D" w:themeColor="text1" w:themeTint="F2"/>
          <w:sz w:val="24"/>
          <w:szCs w:val="24"/>
        </w:rPr>
        <w:t>Results: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Overall, 15.8% (180/1142) of the children were found to be infected with </w:t>
      </w:r>
      <w:r w:rsidRPr="00BB2F08">
        <w:rPr>
          <w:rFonts w:asciiTheme="majorBidi" w:hAnsiTheme="majorBidi" w:cstheme="majorBidi"/>
          <w:i/>
          <w:iCs/>
          <w:color w:val="0D0D0D" w:themeColor="text1" w:themeTint="F2"/>
          <w:sz w:val="24"/>
          <w:szCs w:val="24"/>
        </w:rPr>
        <w:t xml:space="preserve">S. </w:t>
      </w:r>
      <w:proofErr w:type="spellStart"/>
      <w:r w:rsidRPr="00BB2F08">
        <w:rPr>
          <w:rFonts w:asciiTheme="majorBidi" w:hAnsiTheme="majorBidi" w:cstheme="majorBidi"/>
          <w:i/>
          <w:iCs/>
          <w:color w:val="0D0D0D" w:themeColor="text1" w:themeTint="F2"/>
          <w:sz w:val="24"/>
          <w:szCs w:val="24"/>
        </w:rPr>
        <w:t>stercoralis</w:t>
      </w:r>
      <w:proofErr w:type="spellEnd"/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>. Prevalence of infection was 0.2%, 1.3%, 15.2% and 13.7% by direct smear, FEC, APC and PCR, respectively. The highest prevalence was reported among children from Johor (25.0%) and Pahang (24.2%) states while those from Negeri Sembilan (8.1%) had the lowest prevalence. Multivariate analyses showed that age of &gt; 10 years (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 xml:space="preserve">Adjusted odds ratio (AOR) = 1.91; 95% Confidence interval (CI) =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>1.36, 2.68),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 xml:space="preserve">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GB"/>
        </w:rPr>
        <w:t xml:space="preserve">being male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 xml:space="preserve">(AOR = 1.52; 95% CI =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>1.09, 2.13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 xml:space="preserve">),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>Proto-Malay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 xml:space="preserve"> tribe (AOR = 2.50; 95% CI =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>1.28, 4.85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 xml:space="preserve">),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>Senoi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 xml:space="preserve"> tribe (AOR = 1.93; 95% CI =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>1.01, 3.70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>), indiscriminate defecation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GB"/>
        </w:rPr>
        <w:t xml:space="preserve">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 xml:space="preserve">(AOR = 2.81; 95% CI =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>1.75, 4.50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>)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,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 xml:space="preserve">using unimproved water source for drinking water (AOR = 2.91; 95% CI =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>1.50, 5.66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>)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,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 xml:space="preserve">and not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lastRenderedPageBreak/>
        <w:t xml:space="preserve">wearing shoes when outside (AOR = 1.91; 95% CI =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>1.37, 2.67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 xml:space="preserve">) were the significant risk factors of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infection </w:t>
      </w:r>
      <w:r w:rsidRPr="00BB2F08">
        <w:rPr>
          <w:rFonts w:asciiTheme="majorBidi" w:hAnsiTheme="majorBidi" w:cstheme="majorBidi"/>
          <w:color w:val="0D0D0D" w:themeColor="text1" w:themeTint="F2"/>
          <w:sz w:val="24"/>
          <w:szCs w:val="24"/>
          <w:lang w:val="en-MY"/>
        </w:rPr>
        <w:t>among these children.</w:t>
      </w:r>
    </w:p>
    <w:p w:rsidR="003416DC" w:rsidRPr="003416DC" w:rsidRDefault="003416DC">
      <w:pPr>
        <w:rPr>
          <w:lang w:val="en-MY"/>
        </w:rPr>
      </w:pPr>
    </w:p>
    <w:sectPr w:rsidR="003416DC" w:rsidRPr="003416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6DC"/>
    <w:rsid w:val="0034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49E7C"/>
  <w15:chartTrackingRefBased/>
  <w15:docId w15:val="{B8D4059B-E2D3-484C-95B5-846F0A5C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16DC"/>
    <w:pPr>
      <w:spacing w:after="200" w:line="276" w:lineRule="auto"/>
    </w:pPr>
    <w:rPr>
      <w:rFonts w:ascii="Calibri" w:eastAsia="Calibri" w:hAnsi="Calibri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aliases w:val="Heading3"/>
    <w:basedOn w:val="DefaultParagraphFont"/>
    <w:uiPriority w:val="20"/>
    <w:qFormat/>
    <w:rsid w:val="003416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 Nasr</dc:creator>
  <cp:keywords/>
  <dc:description/>
  <cp:lastModifiedBy>nabil Nasr</cp:lastModifiedBy>
  <cp:revision>1</cp:revision>
  <dcterms:created xsi:type="dcterms:W3CDTF">2019-11-16T20:12:00Z</dcterms:created>
  <dcterms:modified xsi:type="dcterms:W3CDTF">2019-11-16T20:14:00Z</dcterms:modified>
</cp:coreProperties>
</file>