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D8CEA" w14:textId="77777777" w:rsidR="00AE3E37" w:rsidRPr="00A24F8C" w:rsidRDefault="00A24F8C" w:rsidP="00A24F8C">
      <w:pPr>
        <w:pStyle w:val="Heading1"/>
        <w:spacing w:before="170"/>
        <w:ind w:left="0"/>
        <w:jc w:val="center"/>
      </w:pPr>
      <w:r w:rsidRPr="00A24F8C">
        <w:t>The Use of Traditional Birth Attendants and Faith Based Birth Attendants and the Impact on the Global Maternal Mortality Rate</w:t>
      </w:r>
    </w:p>
    <w:p w14:paraId="05E3D443" w14:textId="77777777" w:rsidR="005973B9" w:rsidRDefault="00A24F8C" w:rsidP="00A24F8C">
      <w:pPr>
        <w:pStyle w:val="BodyText"/>
        <w:spacing w:before="73" w:line="198" w:lineRule="exact"/>
        <w:ind w:left="100" w:right="5987"/>
        <w:jc w:val="center"/>
        <w:rPr>
          <w:rFonts w:ascii="Arial"/>
        </w:rPr>
      </w:pPr>
      <w:r>
        <w:rPr>
          <w:rFonts w:ascii="Arial"/>
        </w:rPr>
        <w:t>Dr. Betta Edu, MA, Calabar, Nigeria</w:t>
      </w:r>
    </w:p>
    <w:p w14:paraId="1052CD5C" w14:textId="77777777" w:rsidR="00AE3E37" w:rsidRDefault="00AE3E37">
      <w:pPr>
        <w:pStyle w:val="BodyText"/>
        <w:rPr>
          <w:rFonts w:ascii="Arial"/>
          <w:sz w:val="20"/>
        </w:rPr>
      </w:pPr>
    </w:p>
    <w:p w14:paraId="539CECAE" w14:textId="77777777" w:rsidR="00AE3E37" w:rsidRDefault="00AE3E37">
      <w:pPr>
        <w:pStyle w:val="BodyText"/>
        <w:spacing w:before="3"/>
        <w:rPr>
          <w:rFonts w:ascii="Arial"/>
          <w:sz w:val="21"/>
        </w:rPr>
      </w:pPr>
    </w:p>
    <w:p w14:paraId="4630BA22" w14:textId="77777777" w:rsidR="00AE3E37" w:rsidRDefault="00AE3E37">
      <w:pPr>
        <w:rPr>
          <w:rFonts w:ascii="Arial"/>
          <w:sz w:val="21"/>
        </w:rPr>
        <w:sectPr w:rsidR="00AE3E37" w:rsidSect="00746D0E">
          <w:headerReference w:type="default" r:id="rId8"/>
          <w:footerReference w:type="default" r:id="rId9"/>
          <w:type w:val="continuous"/>
          <w:pgSz w:w="11910" w:h="16840"/>
          <w:pgMar w:top="1247" w:right="600" w:bottom="840" w:left="620" w:header="541" w:footer="642" w:gutter="0"/>
          <w:cols w:space="720"/>
        </w:sectPr>
      </w:pPr>
    </w:p>
    <w:p w14:paraId="56618BE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7413026" w14:textId="77777777" w:rsidR="00A24F8C" w:rsidRDefault="00A24F8C" w:rsidP="00A24F8C">
      <w:pPr>
        <w:pStyle w:val="AuthorInfo"/>
        <w:tabs>
          <w:tab w:val="clear" w:pos="8640"/>
        </w:tabs>
        <w:spacing w:line="240" w:lineRule="auto"/>
        <w:jc w:val="left"/>
        <w:rPr>
          <w:bCs/>
          <w:iCs/>
          <w:sz w:val="22"/>
        </w:rPr>
      </w:pPr>
      <w:r w:rsidRPr="006C186B">
        <w:rPr>
          <w:bCs/>
          <w:iCs/>
          <w:sz w:val="22"/>
        </w:rPr>
        <w:t>On a global scale, maternal mortality rates fell by nearly 44% over the past 25 years, to an estimated 216 maternal deaths per 100,0</w:t>
      </w:r>
      <w:r>
        <w:rPr>
          <w:bCs/>
          <w:iCs/>
          <w:sz w:val="22"/>
        </w:rPr>
        <w:t xml:space="preserve">00 live births in 2015. </w:t>
      </w:r>
      <w:r w:rsidRPr="006C186B">
        <w:rPr>
          <w:bCs/>
          <w:iCs/>
          <w:sz w:val="22"/>
        </w:rPr>
        <w:t xml:space="preserve">A closer look at these figures reveals that the rates of progress towards the attainment of better indicators have not been the same across all regions of the world. Whilst the developed nations have made significant progress in the reduction of the maternal mortality rate, the developing regions accounted for approximately 99% of the global maternal deaths in 2015. Sub- Saharan Africa alone accounted for roughly 66% of all maternal deaths in 2015 with Nigeria representing 19% of this regional figure. Given that Nigeria only accounts for 2% of the world’s population, these figures are extremely alarming. </w:t>
      </w:r>
    </w:p>
    <w:p w14:paraId="1AE11F16" w14:textId="77777777" w:rsidR="00A24F8C" w:rsidRDefault="00A24F8C" w:rsidP="00A24F8C">
      <w:pPr>
        <w:pStyle w:val="AuthorInfo"/>
        <w:tabs>
          <w:tab w:val="clear" w:pos="8640"/>
        </w:tabs>
        <w:spacing w:line="240" w:lineRule="auto"/>
        <w:jc w:val="left"/>
        <w:rPr>
          <w:bCs/>
          <w:iCs/>
          <w:sz w:val="22"/>
        </w:rPr>
      </w:pPr>
    </w:p>
    <w:p w14:paraId="49725D71" w14:textId="20317E00" w:rsidR="00A24F8C" w:rsidRPr="006C186B" w:rsidRDefault="00A24F8C" w:rsidP="00A24F8C">
      <w:pPr>
        <w:pStyle w:val="AuthorInfo"/>
        <w:tabs>
          <w:tab w:val="clear" w:pos="8640"/>
        </w:tabs>
        <w:spacing w:line="240" w:lineRule="auto"/>
        <w:jc w:val="left"/>
        <w:rPr>
          <w:b/>
          <w:bCs/>
        </w:rPr>
      </w:pPr>
      <w:r w:rsidRPr="006C186B">
        <w:rPr>
          <w:bCs/>
          <w:iCs/>
          <w:sz w:val="22"/>
        </w:rPr>
        <w:t>Over the years, the inefficiency of the primary health care system in Nigeria has</w:t>
      </w:r>
      <w:r w:rsidRPr="006C186B">
        <w:rPr>
          <w:bCs/>
          <w:iCs/>
          <w:sz w:val="22"/>
          <w:szCs w:val="20"/>
        </w:rPr>
        <w:t xml:space="preserve"> </w:t>
      </w:r>
      <w:r w:rsidRPr="006C186B">
        <w:rPr>
          <w:bCs/>
          <w:iCs/>
          <w:sz w:val="22"/>
        </w:rPr>
        <w:t>led to the emergence of alternative caregivers who are attempting to fill the gaps. Poor quality of health facilities, lack of access to health facilities, lack of trained health professionals and costs associated with pregnancy have all influenced women to seek services elsewhere. This phenomenon is most evident in the area of maternal health with the use of traditional birth attendants</w:t>
      </w:r>
      <w:r>
        <w:rPr>
          <w:bCs/>
          <w:iCs/>
          <w:sz w:val="22"/>
        </w:rPr>
        <w:t xml:space="preserve"> and prayer houses, which have unskilled hands to fill the gaps</w:t>
      </w:r>
      <w:r w:rsidRPr="006C186B">
        <w:rPr>
          <w:bCs/>
          <w:iCs/>
          <w:sz w:val="22"/>
        </w:rPr>
        <w:t>. The use of traditional birth attendants has had a widespread and adverse impact on the</w:t>
      </w:r>
      <w:r>
        <w:rPr>
          <w:bCs/>
          <w:iCs/>
          <w:sz w:val="22"/>
        </w:rPr>
        <w:t xml:space="preserve"> primary health care system which</w:t>
      </w:r>
      <w:r w:rsidRPr="006C186B">
        <w:rPr>
          <w:bCs/>
          <w:iCs/>
          <w:sz w:val="22"/>
        </w:rPr>
        <w:t xml:space="preserve"> will have long-term implications. </w:t>
      </w:r>
    </w:p>
    <w:p w14:paraId="00D72B72" w14:textId="77777777" w:rsidR="005A18B1" w:rsidRDefault="005A18B1" w:rsidP="00A24F8C">
      <w:pPr>
        <w:pStyle w:val="Heading3"/>
        <w:spacing w:before="74"/>
        <w:ind w:left="0"/>
        <w:rPr>
          <w:b w:val="0"/>
        </w:rPr>
      </w:pPr>
    </w:p>
    <w:p w14:paraId="437798B5" w14:textId="77777777" w:rsidR="00AE3E37" w:rsidRDefault="00A9710C" w:rsidP="00A24F8C">
      <w:pPr>
        <w:pStyle w:val="Heading3"/>
        <w:spacing w:before="74"/>
        <w:ind w:left="0"/>
      </w:pPr>
      <w:bookmarkStart w:id="0" w:name="_GoBack"/>
      <w:bookmarkEnd w:id="0"/>
      <w:r>
        <w:rPr>
          <w:b w:val="0"/>
        </w:rPr>
        <w:br w:type="column"/>
      </w:r>
    </w:p>
    <w:p w14:paraId="5E2A3DBB" w14:textId="77777777" w:rsidR="00AE3E37" w:rsidRDefault="00AE3E37">
      <w:pPr>
        <w:pStyle w:val="BodyText"/>
        <w:spacing w:before="2"/>
        <w:rPr>
          <w:rFonts w:ascii="Arial"/>
          <w:b/>
          <w:sz w:val="16"/>
        </w:rPr>
      </w:pPr>
    </w:p>
    <w:p w14:paraId="158F10F1" w14:textId="77777777" w:rsidR="005973B9" w:rsidRDefault="005973B9" w:rsidP="005973B9">
      <w:pPr>
        <w:spacing w:line="204" w:lineRule="exact"/>
        <w:rPr>
          <w:rFonts w:ascii="Arial"/>
          <w:b/>
          <w:sz w:val="20"/>
        </w:rPr>
      </w:pPr>
      <w:r>
        <w:rPr>
          <w:rFonts w:ascii="Arial"/>
          <w:b/>
          <w:color w:val="BF5A14"/>
          <w:sz w:val="20"/>
        </w:rPr>
        <w:br/>
        <w:t>Recent Publications</w:t>
      </w:r>
    </w:p>
    <w:p w14:paraId="2C89B782" w14:textId="77777777" w:rsidR="00A24F8C" w:rsidRPr="00A24F8C" w:rsidRDefault="00A24F8C" w:rsidP="00A24F8C">
      <w:pPr>
        <w:spacing w:line="276" w:lineRule="auto"/>
        <w:rPr>
          <w:rFonts w:ascii="Times New Roman" w:eastAsia="Times New Roman" w:hAnsi="Times New Roman" w:cs="Times New Roman"/>
        </w:rPr>
      </w:pPr>
      <w:r w:rsidRPr="00A24F8C">
        <w:rPr>
          <w:rFonts w:ascii="Times New Roman" w:eastAsia="Times New Roman" w:hAnsi="Times New Roman" w:cs="Times New Roman"/>
          <w:i/>
        </w:rPr>
        <w:t>The Use of Traditional Birth Attendants and Faith Based Birth Attendants in Cross River State and the Impact on the Global Maternal Mortality Rate</w:t>
      </w:r>
      <w:r w:rsidRPr="00A24F8C">
        <w:rPr>
          <w:rFonts w:ascii="Times New Roman" w:eastAsia="Times New Roman" w:hAnsi="Times New Roman" w:cs="Times New Roman"/>
        </w:rPr>
        <w:t xml:space="preserve">, Journal of Gynecology and Reproductive Medicine, 2017 </w:t>
      </w:r>
    </w:p>
    <w:p w14:paraId="3A51B46B" w14:textId="77777777" w:rsidR="00A24F8C" w:rsidRPr="00A24F8C" w:rsidRDefault="00A24F8C" w:rsidP="00A24F8C">
      <w:pPr>
        <w:spacing w:line="276" w:lineRule="auto"/>
        <w:rPr>
          <w:rFonts w:ascii="Times New Roman" w:eastAsia="Times New Roman" w:hAnsi="Times New Roman" w:cs="Times New Roman"/>
        </w:rPr>
      </w:pPr>
    </w:p>
    <w:p w14:paraId="6B833D91" w14:textId="77777777" w:rsidR="00A24F8C" w:rsidRPr="00A24F8C" w:rsidRDefault="00A24F8C" w:rsidP="00A24F8C">
      <w:pPr>
        <w:spacing w:line="276" w:lineRule="auto"/>
        <w:rPr>
          <w:rFonts w:ascii="Times New Roman" w:eastAsia="Times New Roman" w:hAnsi="Times New Roman" w:cs="Times New Roman"/>
        </w:rPr>
      </w:pPr>
      <w:r w:rsidRPr="00A24F8C">
        <w:rPr>
          <w:rFonts w:ascii="Times New Roman" w:eastAsia="Times New Roman" w:hAnsi="Times New Roman" w:cs="Times New Roman"/>
          <w:i/>
        </w:rPr>
        <w:t>Effect of Free Maternal Health Care Program on Health-seeking Behaviour of Women during Pregnancy, Intra-partum and Postpartum Periods in Cross River State of Nigeria: A Mixed Method Study</w:t>
      </w:r>
      <w:r w:rsidRPr="00A24F8C">
        <w:rPr>
          <w:rFonts w:ascii="Times New Roman" w:eastAsia="Times New Roman" w:hAnsi="Times New Roman" w:cs="Times New Roman"/>
        </w:rPr>
        <w:t>, Journal of Medical Sciences, 2014</w:t>
      </w:r>
    </w:p>
    <w:p w14:paraId="24DDD592" w14:textId="77777777" w:rsidR="00A24F8C" w:rsidRPr="00A24F8C" w:rsidRDefault="00A24F8C" w:rsidP="00A24F8C">
      <w:pPr>
        <w:spacing w:line="276" w:lineRule="auto"/>
        <w:rPr>
          <w:rFonts w:ascii="Times New Roman" w:eastAsia="Times New Roman" w:hAnsi="Times New Roman" w:cs="Times New Roman"/>
        </w:rPr>
      </w:pPr>
    </w:p>
    <w:p w14:paraId="6D56F91C" w14:textId="6BAC7C6F" w:rsidR="00A24F8C" w:rsidRPr="00A24F8C" w:rsidRDefault="00A24F8C" w:rsidP="00A24F8C">
      <w:pPr>
        <w:spacing w:line="276" w:lineRule="auto"/>
        <w:rPr>
          <w:rFonts w:ascii="Times New Roman" w:eastAsia="Times New Roman" w:hAnsi="Times New Roman" w:cs="Times New Roman"/>
          <w:i/>
        </w:rPr>
      </w:pPr>
      <w:r w:rsidRPr="00A24F8C">
        <w:rPr>
          <w:rFonts w:ascii="Times New Roman" w:eastAsia="Times New Roman" w:hAnsi="Times New Roman" w:cs="Times New Roman"/>
          <w:i/>
        </w:rPr>
        <w:t>Co-researcher of first known group study ever conducted on the ‘Knowledge, Attitude, and Practice of Disease Notification among Doctors in Cross River State’ 2010</w:t>
      </w:r>
    </w:p>
    <w:p w14:paraId="3C9F946B" w14:textId="77777777" w:rsidR="00AE3E37" w:rsidRDefault="00AE3E37" w:rsidP="008756E6">
      <w:pPr>
        <w:tabs>
          <w:tab w:val="left" w:pos="384"/>
        </w:tabs>
        <w:ind w:right="117"/>
      </w:pPr>
    </w:p>
    <w:p w14:paraId="1CD65600" w14:textId="77777777" w:rsidR="00207D2C" w:rsidRDefault="00207D2C" w:rsidP="008756E6">
      <w:pPr>
        <w:tabs>
          <w:tab w:val="left" w:pos="384"/>
        </w:tabs>
        <w:ind w:right="117"/>
      </w:pPr>
    </w:p>
    <w:p w14:paraId="65ADF18C" w14:textId="77777777" w:rsidR="00207D2C" w:rsidRDefault="00207D2C" w:rsidP="008756E6">
      <w:pPr>
        <w:tabs>
          <w:tab w:val="left" w:pos="384"/>
        </w:tabs>
        <w:ind w:right="117"/>
      </w:pPr>
    </w:p>
    <w:p w14:paraId="5D1886DD" w14:textId="77777777" w:rsidR="00207D2C" w:rsidRDefault="00207D2C" w:rsidP="008756E6">
      <w:pPr>
        <w:tabs>
          <w:tab w:val="left" w:pos="384"/>
        </w:tabs>
        <w:ind w:right="117"/>
      </w:pPr>
    </w:p>
    <w:p w14:paraId="10FAA18F" w14:textId="77777777" w:rsidR="00207D2C" w:rsidRDefault="00207D2C" w:rsidP="008756E6">
      <w:pPr>
        <w:tabs>
          <w:tab w:val="left" w:pos="384"/>
        </w:tabs>
        <w:ind w:right="117"/>
      </w:pPr>
    </w:p>
    <w:p w14:paraId="7A14932F" w14:textId="77777777" w:rsidR="00207D2C" w:rsidRPr="008756E6" w:rsidRDefault="00207D2C" w:rsidP="008756E6">
      <w:pPr>
        <w:tabs>
          <w:tab w:val="left" w:pos="384"/>
        </w:tabs>
        <w:ind w:right="117"/>
      </w:pPr>
    </w:p>
    <w:p w14:paraId="510DA06A" w14:textId="77777777"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14:paraId="12CFF0A8" w14:textId="77777777" w:rsidR="00AE3E37" w:rsidRDefault="00AE3E37">
      <w:pPr>
        <w:pStyle w:val="BodyText"/>
        <w:rPr>
          <w:rFonts w:ascii="Calibri"/>
          <w:sz w:val="20"/>
        </w:rPr>
      </w:pPr>
    </w:p>
    <w:p w14:paraId="5AC708F3" w14:textId="77777777" w:rsidR="00B204FF" w:rsidRDefault="00B204FF">
      <w:pPr>
        <w:pStyle w:val="BodyText"/>
        <w:spacing w:line="40" w:lineRule="exact"/>
        <w:ind w:left="2202"/>
        <w:rPr>
          <w:rFonts w:ascii="Calibri"/>
          <w:sz w:val="4"/>
        </w:rPr>
      </w:pPr>
    </w:p>
    <w:p w14:paraId="20AF2766" w14:textId="77777777" w:rsidR="00B204FF" w:rsidRDefault="00B204FF">
      <w:pPr>
        <w:pStyle w:val="BodyText"/>
        <w:spacing w:line="40" w:lineRule="exact"/>
        <w:ind w:left="2202"/>
        <w:rPr>
          <w:rFonts w:ascii="Calibri"/>
          <w:sz w:val="4"/>
        </w:rPr>
      </w:pPr>
    </w:p>
    <w:p w14:paraId="7A8734B7" w14:textId="77777777" w:rsidR="00B204FF" w:rsidRDefault="00B204FF">
      <w:pPr>
        <w:pStyle w:val="BodyText"/>
        <w:spacing w:line="40" w:lineRule="exact"/>
        <w:ind w:left="2202"/>
        <w:rPr>
          <w:rFonts w:ascii="Calibri"/>
          <w:sz w:val="4"/>
        </w:rPr>
      </w:pPr>
    </w:p>
    <w:p w14:paraId="2FFE4751" w14:textId="77777777" w:rsidR="00B204FF" w:rsidRDefault="00B204FF">
      <w:pPr>
        <w:pStyle w:val="BodyText"/>
        <w:spacing w:line="40" w:lineRule="exact"/>
        <w:ind w:left="2202"/>
        <w:rPr>
          <w:rFonts w:ascii="Calibri"/>
          <w:sz w:val="4"/>
        </w:rPr>
      </w:pPr>
    </w:p>
    <w:p w14:paraId="4902CB90" w14:textId="77777777" w:rsidR="00B204FF" w:rsidRDefault="00B204FF">
      <w:pPr>
        <w:pStyle w:val="BodyText"/>
        <w:spacing w:line="40" w:lineRule="exact"/>
        <w:ind w:left="2202"/>
        <w:rPr>
          <w:rFonts w:ascii="Calibri"/>
          <w:sz w:val="4"/>
        </w:rPr>
      </w:pPr>
    </w:p>
    <w:p w14:paraId="4E5010F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C7268E2" wp14:editId="7C2E96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0A75C1F" w14:textId="025F60AC" w:rsidR="00AE3E37" w:rsidRDefault="00207D2C" w:rsidP="00404E5B">
      <w:pPr>
        <w:spacing w:before="92"/>
        <w:ind w:right="4234"/>
        <w:rPr>
          <w:rFonts w:ascii="Arial"/>
        </w:rPr>
      </w:pPr>
      <w:r>
        <w:rPr>
          <w:noProof/>
        </w:rPr>
        <w:drawing>
          <wp:anchor distT="0" distB="0" distL="114300" distR="114300" simplePos="0" relativeHeight="251659264" behindDoc="0" locked="0" layoutInCell="1" allowOverlap="1" wp14:editId="592FE0F7">
            <wp:simplePos x="0" y="0"/>
            <wp:positionH relativeFrom="column">
              <wp:posOffset>-139700</wp:posOffset>
            </wp:positionH>
            <wp:positionV relativeFrom="paragraph">
              <wp:posOffset>71755</wp:posOffset>
            </wp:positionV>
            <wp:extent cx="1117600" cy="1385570"/>
            <wp:effectExtent l="0" t="0" r="0" b="11430"/>
            <wp:wrapThrough wrapText="bothSides">
              <wp:wrapPolygon edited="0">
                <wp:start x="0" y="0"/>
                <wp:lineTo x="0" y="21382"/>
                <wp:lineTo x="21109" y="21382"/>
                <wp:lineTo x="21109" y="0"/>
                <wp:lineTo x="0" y="0"/>
              </wp:wrapPolygon>
            </wp:wrapThrough>
            <wp:docPr id="3" name="Picture 3" descr="PhotoGrid_150308634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Grid_150308634419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7600" cy="138557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14:paraId="62978B23" w14:textId="77777777" w:rsidR="00B204FF" w:rsidRDefault="00207D2C" w:rsidP="00207D2C">
      <w:pPr>
        <w:jc w:val="both"/>
      </w:pPr>
      <w:r w:rsidRPr="00207D2C">
        <w:rPr>
          <w:rFonts w:ascii="Times New Roman" w:eastAsia="Times New Roman" w:hAnsi="Times New Roman" w:cs="Times New Roman"/>
          <w:bCs/>
          <w:iCs/>
          <w:szCs w:val="24"/>
        </w:rPr>
        <w:t xml:space="preserve">Dr Betta Edu is a trained medical doctor and has a MA in Public Health in Developing Countries from the London School of Hygiene and Tropical Medicine. She has attended and completed further health qualifications from the WHO, Harvard University and the University of Washington. She is the youngest Director General of </w:t>
      </w:r>
      <w:r w:rsidR="00B204FF">
        <w:rPr>
          <w:rFonts w:ascii="Times New Roman" w:eastAsia="Times New Roman" w:hAnsi="Times New Roman" w:cs="Times New Roman"/>
          <w:bCs/>
          <w:iCs/>
          <w:szCs w:val="24"/>
        </w:rPr>
        <w:t>a</w:t>
      </w:r>
      <w:r w:rsidRPr="00207D2C">
        <w:rPr>
          <w:rFonts w:ascii="Times New Roman" w:eastAsia="Times New Roman" w:hAnsi="Times New Roman" w:cs="Times New Roman"/>
          <w:bCs/>
          <w:iCs/>
          <w:szCs w:val="24"/>
        </w:rPr>
        <w:t xml:space="preserve"> Primary Health Care Development Agency</w:t>
      </w:r>
      <w:r w:rsidR="00B204FF">
        <w:rPr>
          <w:rFonts w:ascii="Times New Roman" w:eastAsia="Times New Roman" w:hAnsi="Times New Roman" w:cs="Times New Roman"/>
          <w:bCs/>
          <w:iCs/>
          <w:szCs w:val="24"/>
        </w:rPr>
        <w:t xml:space="preserve"> in Nigeria</w:t>
      </w:r>
      <w:r w:rsidRPr="00207D2C">
        <w:rPr>
          <w:rFonts w:ascii="Times New Roman" w:eastAsia="Times New Roman" w:hAnsi="Times New Roman" w:cs="Times New Roman"/>
          <w:bCs/>
          <w:iCs/>
          <w:szCs w:val="24"/>
        </w:rPr>
        <w:t>, managing all primary health c</w:t>
      </w:r>
      <w:r w:rsidR="00B204FF">
        <w:rPr>
          <w:rFonts w:ascii="Times New Roman" w:eastAsia="Times New Roman" w:hAnsi="Times New Roman" w:cs="Times New Roman"/>
          <w:bCs/>
          <w:iCs/>
          <w:szCs w:val="24"/>
        </w:rPr>
        <w:t>are programs and services in Cross River</w:t>
      </w:r>
      <w:r w:rsidRPr="00207D2C">
        <w:rPr>
          <w:rFonts w:ascii="Times New Roman" w:eastAsia="Times New Roman" w:hAnsi="Times New Roman" w:cs="Times New Roman"/>
          <w:bCs/>
          <w:iCs/>
          <w:szCs w:val="24"/>
        </w:rPr>
        <w:t xml:space="preserve"> State. She is a recognized leader for the positive impact made in </w:t>
      </w:r>
      <w:r w:rsidR="00B204FF">
        <w:rPr>
          <w:rFonts w:ascii="Times New Roman" w:eastAsia="Times New Roman" w:hAnsi="Times New Roman" w:cs="Times New Roman"/>
          <w:bCs/>
          <w:iCs/>
          <w:szCs w:val="24"/>
        </w:rPr>
        <w:t xml:space="preserve">strengthening the primary health care system in </w:t>
      </w:r>
      <w:r w:rsidRPr="00207D2C">
        <w:rPr>
          <w:rFonts w:ascii="Times New Roman" w:eastAsia="Times New Roman" w:hAnsi="Times New Roman" w:cs="Times New Roman"/>
          <w:bCs/>
          <w:iCs/>
          <w:szCs w:val="24"/>
        </w:rPr>
        <w:t>the State. Her career focus and life’s passion is to ensure equitable health care for all.</w:t>
      </w:r>
      <w:r>
        <w:t xml:space="preserve"> </w:t>
      </w:r>
    </w:p>
    <w:p w14:paraId="15797D52" w14:textId="22A8D430" w:rsidR="00207D2C" w:rsidRPr="00B204FF" w:rsidRDefault="00207D2C" w:rsidP="00207D2C">
      <w:pPr>
        <w:jc w:val="both"/>
      </w:pPr>
    </w:p>
    <w:p w14:paraId="3192FF6F" w14:textId="611E340D" w:rsidR="00AE3E37" w:rsidRDefault="00A9710C">
      <w:pPr>
        <w:spacing w:before="62"/>
        <w:ind w:left="4217" w:right="4235"/>
        <w:jc w:val="center"/>
        <w:rPr>
          <w:rFonts w:ascii="Arial"/>
          <w:sz w:val="14"/>
        </w:rPr>
      </w:pPr>
      <w:r>
        <w:rPr>
          <w:rFonts w:ascii="Arial"/>
          <w:sz w:val="14"/>
        </w:rPr>
        <w:t xml:space="preserve">Email: </w:t>
      </w:r>
      <w:hyperlink r:id="rId11" w:history="1">
        <w:r w:rsidR="00207D2C">
          <w:rPr>
            <w:rStyle w:val="Hyperlink"/>
            <w:rFonts w:ascii="Arial"/>
            <w:sz w:val="14"/>
          </w:rPr>
          <w:t>bettaedu@gmail.com</w:t>
        </w:r>
      </w:hyperlink>
    </w:p>
    <w:p w14:paraId="6F5E02E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F958AB6" wp14:editId="16F733B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4A2B0B1" w14:textId="77777777" w:rsidR="00AE3E37" w:rsidRDefault="00AE3E37">
      <w:pPr>
        <w:pStyle w:val="BodyText"/>
        <w:rPr>
          <w:rFonts w:ascii="Arial"/>
          <w:sz w:val="20"/>
        </w:rPr>
      </w:pPr>
    </w:p>
    <w:p w14:paraId="70611625" w14:textId="77777777" w:rsidR="00AE3E37" w:rsidRDefault="00AE3E37">
      <w:pPr>
        <w:pStyle w:val="BodyText"/>
        <w:rPr>
          <w:rFonts w:ascii="Arial"/>
          <w:sz w:val="20"/>
        </w:rPr>
      </w:pPr>
    </w:p>
    <w:p w14:paraId="579B6AD9" w14:textId="77777777" w:rsidR="00AE3E37" w:rsidRDefault="00AE3E37">
      <w:pPr>
        <w:pStyle w:val="BodyText"/>
        <w:spacing w:before="7"/>
        <w:rPr>
          <w:rFonts w:ascii="Arial"/>
          <w:sz w:val="29"/>
        </w:rPr>
      </w:pPr>
    </w:p>
    <w:p w14:paraId="005EE5C5" w14:textId="77777777" w:rsidR="00AE3E37" w:rsidRPr="00B21A57" w:rsidRDefault="00A9710C">
      <w:pPr>
        <w:spacing w:before="39"/>
        <w:ind w:left="100"/>
        <w:rPr>
          <w:rFonts w:ascii="Minion Pro"/>
          <w:b/>
          <w:sz w:val="20"/>
        </w:rPr>
      </w:pPr>
      <w:r w:rsidRPr="00B21A57">
        <w:rPr>
          <w:rFonts w:ascii="Minion Pro"/>
          <w:b/>
          <w:sz w:val="20"/>
        </w:rPr>
        <w:t>Notes/Comments:</w:t>
      </w:r>
    </w:p>
    <w:p w14:paraId="53A16F5C" w14:textId="77777777"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14:paraId="733A107C" w14:textId="77777777" w:rsidR="00AE3E37" w:rsidRDefault="00AE3E37">
      <w:pPr>
        <w:pStyle w:val="BodyText"/>
        <w:spacing w:before="3"/>
        <w:rPr>
          <w:rFonts w:ascii="Minion Pro"/>
          <w:sz w:val="26"/>
        </w:rPr>
      </w:pPr>
    </w:p>
    <w:p w14:paraId="15975B23" w14:textId="77777777" w:rsidR="0088131E" w:rsidRDefault="0088131E">
      <w:pPr>
        <w:pStyle w:val="BodyText"/>
        <w:spacing w:before="3"/>
        <w:rPr>
          <w:rFonts w:ascii="Minion Pro"/>
          <w:sz w:val="26"/>
        </w:rPr>
      </w:pPr>
    </w:p>
    <w:p w14:paraId="6A900B61" w14:textId="77777777" w:rsidR="0088131E" w:rsidRDefault="0088131E">
      <w:pPr>
        <w:pStyle w:val="BodyText"/>
        <w:spacing w:before="3"/>
        <w:rPr>
          <w:rFonts w:ascii="Minion Pro"/>
          <w:sz w:val="26"/>
        </w:rPr>
      </w:pPr>
    </w:p>
    <w:p w14:paraId="331174E3" w14:textId="77777777" w:rsidR="0088131E" w:rsidRDefault="0088131E">
      <w:pPr>
        <w:pStyle w:val="BodyText"/>
        <w:spacing w:before="3"/>
        <w:rPr>
          <w:rFonts w:ascii="Minion Pro"/>
          <w:sz w:val="26"/>
        </w:rPr>
      </w:pPr>
    </w:p>
    <w:p w14:paraId="3FBDEA7A" w14:textId="77777777" w:rsidR="0088131E" w:rsidRDefault="0088131E">
      <w:pPr>
        <w:pStyle w:val="BodyText"/>
        <w:spacing w:before="3"/>
        <w:rPr>
          <w:rFonts w:ascii="Minion Pro"/>
          <w:sz w:val="26"/>
        </w:rPr>
      </w:pPr>
    </w:p>
    <w:p w14:paraId="73D92521" w14:textId="77777777"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4489A" w14:textId="77777777" w:rsidR="00905F5A" w:rsidRDefault="00905F5A">
      <w:r>
        <w:separator/>
      </w:r>
    </w:p>
  </w:endnote>
  <w:endnote w:type="continuationSeparator" w:id="0">
    <w:p w14:paraId="0B70DA1F" w14:textId="77777777" w:rsidR="00905F5A" w:rsidRDefault="0090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5DF0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324C0E7A" wp14:editId="2AD4355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7E0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F322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B3fdWmrgIAALAFAAAOAAAA&#10;AAAAAAAAAAAAACwCAABkcnMvZTJvRG9jLnhtbFBLAQItABQABgAIAAAAIQB1qR+d4QAAAA0BAAAP&#10;AAAAAAAAAAAAAAAAAAYFAABkcnMvZG93bnJldi54bWxQSwUGAAAAAAQABADzAAAAFAYAAAAA&#10;" filled="f" stroked="f">
              <v:textbox inset="0,0,0,0">
                <w:txbxContent>
                  <w:p w14:paraId="32C7E0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8F3225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87FE40" w14:textId="77777777" w:rsidR="00905F5A" w:rsidRDefault="00905F5A">
      <w:r>
        <w:separator/>
      </w:r>
    </w:p>
  </w:footnote>
  <w:footnote w:type="continuationSeparator" w:id="0">
    <w:p w14:paraId="5AD466DC" w14:textId="77777777" w:rsidR="00905F5A" w:rsidRDefault="00905F5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D9724" w14:textId="77777777" w:rsidR="00AE3E37" w:rsidRDefault="00073583">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519E0D3" wp14:editId="2CD2E947">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0E137B" w14:textId="77777777"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14:paraId="790E3238" w14:textId="77777777"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14:paraId="30A974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" filled="f" stroked="f">
              <v:textbox inset="0,0,0,0">
                <w:txbxContent>
                  <w:p w14:paraId="2A0E137B" w14:textId="77777777"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14:paraId="790E3238" w14:textId="77777777"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14:paraId="30A974B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263DF"/>
    <w:rsid w:val="00175289"/>
    <w:rsid w:val="00207D2C"/>
    <w:rsid w:val="00280DEC"/>
    <w:rsid w:val="00292ED9"/>
    <w:rsid w:val="0039220A"/>
    <w:rsid w:val="00404E5B"/>
    <w:rsid w:val="00414F7B"/>
    <w:rsid w:val="004355DC"/>
    <w:rsid w:val="004749B4"/>
    <w:rsid w:val="00494130"/>
    <w:rsid w:val="004F3523"/>
    <w:rsid w:val="00534A8C"/>
    <w:rsid w:val="005973B9"/>
    <w:rsid w:val="005A18B1"/>
    <w:rsid w:val="005B3A56"/>
    <w:rsid w:val="006060CE"/>
    <w:rsid w:val="0063497F"/>
    <w:rsid w:val="00746D0E"/>
    <w:rsid w:val="0085279D"/>
    <w:rsid w:val="00873DF0"/>
    <w:rsid w:val="008756E6"/>
    <w:rsid w:val="0088131E"/>
    <w:rsid w:val="00905F5A"/>
    <w:rsid w:val="00920088"/>
    <w:rsid w:val="009B2D44"/>
    <w:rsid w:val="00A07E82"/>
    <w:rsid w:val="00A24F8C"/>
    <w:rsid w:val="00A2588A"/>
    <w:rsid w:val="00A9710C"/>
    <w:rsid w:val="00AB5732"/>
    <w:rsid w:val="00AE3E37"/>
    <w:rsid w:val="00B204FF"/>
    <w:rsid w:val="00B21A57"/>
    <w:rsid w:val="00C33602"/>
    <w:rsid w:val="00CB1EAA"/>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821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AuthorInfo">
    <w:name w:val="Author Info"/>
    <w:basedOn w:val="Normal"/>
    <w:rsid w:val="00A24F8C"/>
    <w:pPr>
      <w:widowControl/>
      <w:tabs>
        <w:tab w:val="right" w:pos="8640"/>
      </w:tabs>
      <w:spacing w:line="480" w:lineRule="auto"/>
      <w:jc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AuthorInfo">
    <w:name w:val="Author Info"/>
    <w:basedOn w:val="Normal"/>
    <w:rsid w:val="00A24F8C"/>
    <w:pPr>
      <w:widowControl/>
      <w:tabs>
        <w:tab w:val="right" w:pos="8640"/>
      </w:tabs>
      <w:spacing w:line="48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459</Words>
  <Characters>2620</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Alexia Krepiachevich</cp:lastModifiedBy>
  <cp:revision>5</cp:revision>
  <dcterms:created xsi:type="dcterms:W3CDTF">2017-12-14T08:23:00Z</dcterms:created>
  <dcterms:modified xsi:type="dcterms:W3CDTF">2017-12-14T08:29:00Z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