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AB0" w:rsidRDefault="003D3AB0" w:rsidP="003D3AB0">
      <w:pPr>
        <w:rPr>
          <w:rFonts w:ascii="Garamond" w:hAnsi="Garamond"/>
          <w:sz w:val="24"/>
        </w:rPr>
      </w:pPr>
      <w:r w:rsidRPr="003D3AB0">
        <w:rPr>
          <w:rFonts w:ascii="Garamond" w:hAnsi="Garamond"/>
          <w:b/>
          <w:sz w:val="24"/>
        </w:rPr>
        <w:t>Title:</w:t>
      </w:r>
      <w:r w:rsidRPr="003D3AB0">
        <w:rPr>
          <w:rFonts w:ascii="Garamond" w:hAnsi="Garamond"/>
          <w:sz w:val="24"/>
        </w:rPr>
        <w:t xml:space="preserve"> </w:t>
      </w:r>
      <w:r w:rsidR="005275DA">
        <w:rPr>
          <w:rFonts w:ascii="Garamond" w:hAnsi="Garamond"/>
          <w:sz w:val="24"/>
        </w:rPr>
        <w:t xml:space="preserve">Prominence of </w:t>
      </w:r>
      <w:r w:rsidR="005275DA" w:rsidRPr="003D3AB0">
        <w:rPr>
          <w:rFonts w:ascii="Garamond" w:hAnsi="Garamond"/>
          <w:sz w:val="24"/>
        </w:rPr>
        <w:t>psychosomatic</w:t>
      </w:r>
      <w:r w:rsidRPr="003D3AB0">
        <w:rPr>
          <w:rFonts w:ascii="Garamond" w:hAnsi="Garamond"/>
          <w:sz w:val="24"/>
        </w:rPr>
        <w:t xml:space="preserve"> symptoms </w:t>
      </w:r>
      <w:r w:rsidR="005275DA">
        <w:rPr>
          <w:rFonts w:ascii="Garamond" w:hAnsi="Garamond"/>
          <w:sz w:val="24"/>
        </w:rPr>
        <w:t xml:space="preserve">in Personality </w:t>
      </w:r>
      <w:r w:rsidR="00887FCC">
        <w:rPr>
          <w:rFonts w:ascii="Garamond" w:hAnsi="Garamond"/>
          <w:sz w:val="24"/>
        </w:rPr>
        <w:t>Disorder (</w:t>
      </w:r>
      <w:r w:rsidR="00550566" w:rsidRPr="00550566">
        <w:rPr>
          <w:rFonts w:ascii="Garamond" w:hAnsi="Garamond"/>
          <w:sz w:val="24"/>
        </w:rPr>
        <w:t>Personality Disorder</w:t>
      </w:r>
      <w:r w:rsidR="00550566">
        <w:rPr>
          <w:rFonts w:ascii="Garamond" w:hAnsi="Garamond"/>
          <w:sz w:val="24"/>
        </w:rPr>
        <w:t>)</w:t>
      </w:r>
      <w:r w:rsidR="00887FCC">
        <w:rPr>
          <w:rFonts w:ascii="Garamond" w:hAnsi="Garamond"/>
          <w:sz w:val="24"/>
        </w:rPr>
        <w:t xml:space="preserve"> population</w:t>
      </w:r>
      <w:r w:rsidRPr="003D3AB0">
        <w:rPr>
          <w:rFonts w:ascii="Garamond" w:hAnsi="Garamond"/>
          <w:sz w:val="24"/>
        </w:rPr>
        <w:t xml:space="preserve"> with </w:t>
      </w:r>
      <w:r w:rsidR="005275DA">
        <w:rPr>
          <w:rFonts w:ascii="Garamond" w:hAnsi="Garamond"/>
          <w:sz w:val="24"/>
        </w:rPr>
        <w:t xml:space="preserve">comorbid diagnosis of </w:t>
      </w:r>
      <w:r w:rsidRPr="003D3AB0">
        <w:rPr>
          <w:rFonts w:ascii="Garamond" w:hAnsi="Garamond"/>
          <w:sz w:val="24"/>
        </w:rPr>
        <w:t>Learning Disability (</w:t>
      </w:r>
      <w:r w:rsidR="00550566">
        <w:rPr>
          <w:rFonts w:ascii="Garamond" w:hAnsi="Garamond"/>
          <w:sz w:val="24"/>
        </w:rPr>
        <w:t>Learning Disability</w:t>
      </w:r>
      <w:r w:rsidRPr="003D3AB0">
        <w:rPr>
          <w:rFonts w:ascii="Garamond" w:hAnsi="Garamond"/>
          <w:sz w:val="24"/>
        </w:rPr>
        <w:t xml:space="preserve">) compared to </w:t>
      </w:r>
      <w:r w:rsidR="005275DA">
        <w:rPr>
          <w:rFonts w:ascii="Garamond" w:hAnsi="Garamond"/>
          <w:sz w:val="24"/>
        </w:rPr>
        <w:t xml:space="preserve">Personality Disorder population </w:t>
      </w:r>
      <w:r w:rsidR="0086072C">
        <w:rPr>
          <w:rFonts w:ascii="Garamond" w:hAnsi="Garamond"/>
          <w:sz w:val="24"/>
        </w:rPr>
        <w:t xml:space="preserve">with Non Learning </w:t>
      </w:r>
      <w:r w:rsidR="00912CB1">
        <w:rPr>
          <w:rFonts w:ascii="Garamond" w:hAnsi="Garamond"/>
          <w:sz w:val="24"/>
        </w:rPr>
        <w:t>Disability diagnosis</w:t>
      </w:r>
      <w:r w:rsidR="0086072C">
        <w:rPr>
          <w:rFonts w:ascii="Garamond" w:hAnsi="Garamond"/>
          <w:sz w:val="24"/>
        </w:rPr>
        <w:t xml:space="preserve"> </w:t>
      </w:r>
      <w:r w:rsidR="005275DA">
        <w:rPr>
          <w:rFonts w:ascii="Garamond" w:hAnsi="Garamond"/>
          <w:sz w:val="24"/>
        </w:rPr>
        <w:t>and the e</w:t>
      </w:r>
      <w:r w:rsidRPr="003D3AB0">
        <w:rPr>
          <w:rFonts w:ascii="Garamond" w:hAnsi="Garamond"/>
          <w:sz w:val="24"/>
        </w:rPr>
        <w:t xml:space="preserve">fficacy of psychological treatment intervention on psychosomatic symptoms. </w:t>
      </w:r>
    </w:p>
    <w:p w:rsidR="003D3AB0" w:rsidRPr="003D3AB0" w:rsidRDefault="003D3AB0" w:rsidP="003D3AB0">
      <w:pPr>
        <w:rPr>
          <w:rFonts w:ascii="Garamond" w:hAnsi="Garamond"/>
          <w:sz w:val="24"/>
        </w:rPr>
      </w:pPr>
      <w:bookmarkStart w:id="0" w:name="_GoBack"/>
      <w:bookmarkEnd w:id="0"/>
    </w:p>
    <w:p w:rsidR="003D3AB0" w:rsidRPr="003D3AB0" w:rsidRDefault="003D3AB0" w:rsidP="003D3AB0">
      <w:pPr>
        <w:spacing w:after="0"/>
        <w:jc w:val="center"/>
        <w:rPr>
          <w:rFonts w:ascii="Garamond" w:hAnsi="Garamond"/>
          <w:sz w:val="24"/>
        </w:rPr>
      </w:pPr>
      <w:r w:rsidRPr="003D3AB0">
        <w:rPr>
          <w:rFonts w:ascii="Garamond" w:hAnsi="Garamond"/>
          <w:sz w:val="24"/>
        </w:rPr>
        <w:t xml:space="preserve">Name: Olga </w:t>
      </w:r>
      <w:proofErr w:type="spellStart"/>
      <w:r w:rsidRPr="003D3AB0">
        <w:rPr>
          <w:rFonts w:ascii="Garamond" w:hAnsi="Garamond"/>
          <w:sz w:val="24"/>
        </w:rPr>
        <w:t>Konstatinidou</w:t>
      </w:r>
      <w:proofErr w:type="spellEnd"/>
    </w:p>
    <w:p w:rsidR="003D3AB0" w:rsidRDefault="003D3AB0" w:rsidP="003D3AB0">
      <w:pPr>
        <w:spacing w:after="0"/>
        <w:jc w:val="center"/>
        <w:rPr>
          <w:rFonts w:ascii="Garamond" w:hAnsi="Garamond"/>
          <w:sz w:val="24"/>
        </w:rPr>
      </w:pPr>
      <w:r w:rsidRPr="003D3AB0">
        <w:rPr>
          <w:rFonts w:ascii="Garamond" w:hAnsi="Garamond"/>
          <w:sz w:val="24"/>
        </w:rPr>
        <w:t>Cygnet Beckton Hospital, 23 Tunnan Leys, Beckton, London, E6 6ZB</w:t>
      </w:r>
    </w:p>
    <w:p w:rsidR="003D3AB0" w:rsidRPr="003D3AB0" w:rsidRDefault="003D3AB0" w:rsidP="003D3AB0">
      <w:pPr>
        <w:spacing w:after="0"/>
        <w:jc w:val="center"/>
        <w:rPr>
          <w:rFonts w:ascii="Garamond" w:hAnsi="Garamond"/>
          <w:sz w:val="24"/>
        </w:rPr>
      </w:pPr>
    </w:p>
    <w:p w:rsidR="003D3AB0" w:rsidRPr="003D3AB0" w:rsidRDefault="003D3AB0" w:rsidP="003D3AB0">
      <w:pPr>
        <w:spacing w:after="0"/>
        <w:jc w:val="center"/>
        <w:rPr>
          <w:rFonts w:ascii="Garamond" w:hAnsi="Garamond"/>
          <w:sz w:val="24"/>
        </w:rPr>
      </w:pPr>
    </w:p>
    <w:p w:rsidR="003D3AB0" w:rsidRDefault="003D3AB0" w:rsidP="008505D1">
      <w:pPr>
        <w:jc w:val="both"/>
        <w:rPr>
          <w:rFonts w:ascii="Garamond" w:hAnsi="Garamond"/>
          <w:sz w:val="24"/>
        </w:rPr>
      </w:pPr>
      <w:r w:rsidRPr="003D3AB0">
        <w:rPr>
          <w:rFonts w:ascii="Garamond" w:hAnsi="Garamond"/>
          <w:sz w:val="24"/>
        </w:rPr>
        <w:t xml:space="preserve">A number of studies have reported that amongst psychiatric patients, the frequency of pain complaints was ranked highest with anxiety disorders, depression and personality disorders. Further observation within </w:t>
      </w:r>
      <w:r w:rsidR="00887FCC">
        <w:rPr>
          <w:rFonts w:ascii="Garamond" w:hAnsi="Garamond"/>
          <w:sz w:val="24"/>
        </w:rPr>
        <w:t>Learning D</w:t>
      </w:r>
      <w:r w:rsidRPr="003D3AB0">
        <w:rPr>
          <w:rFonts w:ascii="Garamond" w:hAnsi="Garamond"/>
          <w:sz w:val="24"/>
        </w:rPr>
        <w:t xml:space="preserve">isability have demonstrated that they appear to report more severe pain due to reduced cognitive capacity. The current study focuses on exploring the intensity of psychosomatic symptoms (e.g. headache, nausea, body pain) amongst </w:t>
      </w:r>
      <w:r w:rsidR="00550566">
        <w:rPr>
          <w:rFonts w:ascii="Garamond" w:hAnsi="Garamond"/>
          <w:sz w:val="24"/>
        </w:rPr>
        <w:t xml:space="preserve">Personality Disorder </w:t>
      </w:r>
      <w:r w:rsidR="00550566" w:rsidRPr="003D3AB0">
        <w:rPr>
          <w:rFonts w:ascii="Garamond" w:hAnsi="Garamond"/>
          <w:sz w:val="24"/>
        </w:rPr>
        <w:t>patients</w:t>
      </w:r>
      <w:r w:rsidRPr="003D3AB0">
        <w:rPr>
          <w:rFonts w:ascii="Garamond" w:hAnsi="Garamond"/>
          <w:sz w:val="24"/>
        </w:rPr>
        <w:t xml:space="preserve"> with and without a diagnosis of </w:t>
      </w:r>
      <w:r w:rsidR="00550566">
        <w:rPr>
          <w:rFonts w:ascii="Garamond" w:hAnsi="Garamond"/>
          <w:sz w:val="24"/>
        </w:rPr>
        <w:t>Learning Disability</w:t>
      </w:r>
      <w:r w:rsidRPr="003D3AB0">
        <w:rPr>
          <w:rFonts w:ascii="Garamond" w:hAnsi="Garamond"/>
          <w:sz w:val="24"/>
        </w:rPr>
        <w:t xml:space="preserve">. The participants of this study are female inpatient aged 18 and above, receiving assessment and treatment at Cygnet Beckton Hospital; four different specialist wards including mental health </w:t>
      </w:r>
      <w:r w:rsidR="00887FCC">
        <w:rPr>
          <w:rFonts w:ascii="Garamond" w:hAnsi="Garamond"/>
          <w:sz w:val="24"/>
        </w:rPr>
        <w:t>with Learning Disability, Personality Disorder, PICU and A</w:t>
      </w:r>
      <w:r w:rsidRPr="003D3AB0">
        <w:rPr>
          <w:rFonts w:ascii="Garamond" w:hAnsi="Garamond"/>
          <w:sz w:val="24"/>
        </w:rPr>
        <w:t>cute</w:t>
      </w:r>
      <w:r w:rsidR="00887FCC">
        <w:rPr>
          <w:rFonts w:ascii="Garamond" w:hAnsi="Garamond"/>
          <w:sz w:val="24"/>
        </w:rPr>
        <w:t xml:space="preserve"> service</w:t>
      </w:r>
      <w:r w:rsidRPr="003D3AB0">
        <w:rPr>
          <w:rFonts w:ascii="Garamond" w:hAnsi="Garamond"/>
          <w:sz w:val="24"/>
        </w:rPr>
        <w:t>. The SCL-90R is administered as a screening tool to look at the somatisation dimension</w:t>
      </w:r>
      <w:r w:rsidR="00A5595C">
        <w:rPr>
          <w:rFonts w:ascii="Garamond" w:hAnsi="Garamond"/>
          <w:sz w:val="24"/>
        </w:rPr>
        <w:t xml:space="preserve"> amongst others</w:t>
      </w:r>
      <w:r w:rsidRPr="003D3AB0">
        <w:rPr>
          <w:rFonts w:ascii="Garamond" w:hAnsi="Garamond"/>
          <w:sz w:val="24"/>
        </w:rPr>
        <w:t xml:space="preserve">. Based on somatisation score as well as medical history and clinical observations, patients are selected into this study. The SCL-90R assessment is repeated (over a 3 months period) to monitor the level of somatisation symptom. Following this, statistical analysis is carried out investigating the prevalence of psychosomatic symptoms among </w:t>
      </w:r>
      <w:r w:rsidR="00550566">
        <w:rPr>
          <w:rFonts w:ascii="Garamond" w:hAnsi="Garamond"/>
          <w:sz w:val="24"/>
        </w:rPr>
        <w:t xml:space="preserve">Personality Disorder </w:t>
      </w:r>
      <w:r w:rsidR="00550566" w:rsidRPr="003D3AB0">
        <w:rPr>
          <w:rFonts w:ascii="Garamond" w:hAnsi="Garamond"/>
          <w:sz w:val="24"/>
        </w:rPr>
        <w:t>patients</w:t>
      </w:r>
      <w:r w:rsidRPr="003D3AB0">
        <w:rPr>
          <w:rFonts w:ascii="Garamond" w:hAnsi="Garamond"/>
          <w:sz w:val="24"/>
        </w:rPr>
        <w:t xml:space="preserve"> with and without a L</w:t>
      </w:r>
      <w:r w:rsidR="00A5595C">
        <w:rPr>
          <w:rFonts w:ascii="Garamond" w:hAnsi="Garamond"/>
          <w:sz w:val="24"/>
        </w:rPr>
        <w:t xml:space="preserve">earning </w:t>
      </w:r>
      <w:r w:rsidRPr="003D3AB0">
        <w:rPr>
          <w:rFonts w:ascii="Garamond" w:hAnsi="Garamond"/>
          <w:sz w:val="24"/>
        </w:rPr>
        <w:t>D</w:t>
      </w:r>
      <w:r w:rsidR="00A5595C">
        <w:rPr>
          <w:rFonts w:ascii="Garamond" w:hAnsi="Garamond"/>
          <w:sz w:val="24"/>
        </w:rPr>
        <w:t>isability</w:t>
      </w:r>
      <w:r w:rsidRPr="003D3AB0">
        <w:rPr>
          <w:rFonts w:ascii="Garamond" w:hAnsi="Garamond"/>
          <w:sz w:val="24"/>
        </w:rPr>
        <w:t xml:space="preserve"> diagnosis. Considering these patients are undergoing a range of therapeutic interventions (such as OT, psychological and pharmacological), this study focuses on </w:t>
      </w:r>
      <w:r w:rsidR="00A5595C">
        <w:rPr>
          <w:rFonts w:ascii="Garamond" w:hAnsi="Garamond"/>
          <w:sz w:val="24"/>
        </w:rPr>
        <w:t xml:space="preserve">the type of the </w:t>
      </w:r>
      <w:r w:rsidRPr="003D3AB0">
        <w:rPr>
          <w:rFonts w:ascii="Garamond" w:hAnsi="Garamond"/>
          <w:sz w:val="24"/>
        </w:rPr>
        <w:t xml:space="preserve">psychological intervention </w:t>
      </w:r>
      <w:r w:rsidR="00A5595C">
        <w:rPr>
          <w:rFonts w:ascii="Garamond" w:hAnsi="Garamond"/>
          <w:sz w:val="24"/>
        </w:rPr>
        <w:t xml:space="preserve">appeared to be the </w:t>
      </w:r>
      <w:r w:rsidRPr="003D3AB0">
        <w:rPr>
          <w:rFonts w:ascii="Garamond" w:hAnsi="Garamond"/>
          <w:sz w:val="24"/>
        </w:rPr>
        <w:t xml:space="preserve">most beneficial across </w:t>
      </w:r>
      <w:r w:rsidR="00A5595C">
        <w:rPr>
          <w:rFonts w:ascii="Garamond" w:hAnsi="Garamond"/>
          <w:sz w:val="24"/>
        </w:rPr>
        <w:t xml:space="preserve">both </w:t>
      </w:r>
      <w:r w:rsidR="00A5595C" w:rsidRPr="003D3AB0">
        <w:rPr>
          <w:rFonts w:ascii="Garamond" w:hAnsi="Garamond"/>
          <w:sz w:val="24"/>
        </w:rPr>
        <w:t>groups</w:t>
      </w:r>
      <w:r w:rsidRPr="003D3AB0">
        <w:rPr>
          <w:rFonts w:ascii="Garamond" w:hAnsi="Garamond"/>
          <w:sz w:val="24"/>
        </w:rPr>
        <w:t xml:space="preserve">, on alleviating psychosomatic symptoms. Based on previous literature, this study expects to demonstrate a higher prevalence of psychosomatic symptoms in </w:t>
      </w:r>
      <w:r w:rsidR="00550566">
        <w:rPr>
          <w:rFonts w:ascii="Garamond" w:hAnsi="Garamond"/>
          <w:sz w:val="24"/>
        </w:rPr>
        <w:t xml:space="preserve">Personality Disorder </w:t>
      </w:r>
      <w:r w:rsidR="00550566" w:rsidRPr="003D3AB0">
        <w:rPr>
          <w:rFonts w:ascii="Garamond" w:hAnsi="Garamond"/>
          <w:sz w:val="24"/>
        </w:rPr>
        <w:t>population</w:t>
      </w:r>
      <w:r w:rsidRPr="003D3AB0">
        <w:rPr>
          <w:rFonts w:ascii="Garamond" w:hAnsi="Garamond"/>
          <w:sz w:val="24"/>
        </w:rPr>
        <w:t xml:space="preserve"> with </w:t>
      </w:r>
      <w:r w:rsidR="00550566">
        <w:rPr>
          <w:rFonts w:ascii="Garamond" w:hAnsi="Garamond"/>
          <w:sz w:val="24"/>
        </w:rPr>
        <w:t>Learning Disability</w:t>
      </w:r>
      <w:r w:rsidR="00550566" w:rsidRPr="003D3AB0">
        <w:rPr>
          <w:rFonts w:ascii="Garamond" w:hAnsi="Garamond"/>
          <w:sz w:val="24"/>
        </w:rPr>
        <w:t xml:space="preserve"> </w:t>
      </w:r>
      <w:r w:rsidRPr="003D3AB0">
        <w:rPr>
          <w:rFonts w:ascii="Garamond" w:hAnsi="Garamond"/>
          <w:sz w:val="24"/>
        </w:rPr>
        <w:t xml:space="preserve">compared to without </w:t>
      </w:r>
      <w:r w:rsidR="00550566">
        <w:rPr>
          <w:rFonts w:ascii="Garamond" w:hAnsi="Garamond"/>
          <w:sz w:val="24"/>
        </w:rPr>
        <w:t>Learning Disability</w:t>
      </w:r>
      <w:r w:rsidR="00550566" w:rsidRPr="003D3AB0">
        <w:rPr>
          <w:rFonts w:ascii="Garamond" w:hAnsi="Garamond"/>
          <w:sz w:val="24"/>
        </w:rPr>
        <w:t xml:space="preserve">. </w:t>
      </w:r>
      <w:r w:rsidRPr="003D3AB0">
        <w:rPr>
          <w:rFonts w:ascii="Garamond" w:hAnsi="Garamond"/>
          <w:sz w:val="24"/>
        </w:rPr>
        <w:t xml:space="preserve">Further a difference will be found in the efficacy of psychological interventions on psychosomatic symptoms. </w:t>
      </w:r>
    </w:p>
    <w:p w:rsidR="003D3AB0" w:rsidRPr="003D3AB0" w:rsidRDefault="003D3AB0" w:rsidP="003D3AB0">
      <w:pPr>
        <w:rPr>
          <w:rFonts w:ascii="Garamond" w:hAnsi="Garamond"/>
          <w:sz w:val="24"/>
        </w:rPr>
      </w:pPr>
    </w:p>
    <w:p w:rsidR="003D3AB0" w:rsidRPr="003D3AB0" w:rsidRDefault="003D3AB0" w:rsidP="003D3AB0">
      <w:pPr>
        <w:rPr>
          <w:rFonts w:ascii="Garamond" w:hAnsi="Garamond"/>
          <w:b/>
          <w:sz w:val="24"/>
        </w:rPr>
      </w:pPr>
      <w:r w:rsidRPr="003D3AB0">
        <w:rPr>
          <w:rFonts w:ascii="Garamond" w:hAnsi="Garamond"/>
          <w:b/>
          <w:sz w:val="24"/>
        </w:rPr>
        <w:t xml:space="preserve">Biography </w:t>
      </w:r>
    </w:p>
    <w:p w:rsidR="008505D1" w:rsidRPr="008505D1" w:rsidRDefault="008505D1" w:rsidP="008505D1">
      <w:pPr>
        <w:spacing w:before="100" w:beforeAutospacing="1" w:after="100" w:afterAutospacing="1" w:line="240" w:lineRule="auto"/>
        <w:rPr>
          <w:rFonts w:ascii="Times New Roman" w:eastAsia="Times New Roman" w:hAnsi="Times New Roman" w:cs="Times New Roman"/>
          <w:sz w:val="24"/>
          <w:szCs w:val="24"/>
          <w:lang w:val="en" w:eastAsia="en-GB"/>
        </w:rPr>
      </w:pPr>
      <w:r w:rsidRPr="008505D1">
        <w:rPr>
          <w:rFonts w:ascii="Times New Roman" w:eastAsia="Times New Roman" w:hAnsi="Times New Roman" w:cs="Times New Roman"/>
          <w:sz w:val="24"/>
          <w:szCs w:val="24"/>
          <w:lang w:val="en" w:eastAsia="en-GB"/>
        </w:rPr>
        <w:t xml:space="preserve">Olga </w:t>
      </w:r>
      <w:r>
        <w:rPr>
          <w:rFonts w:ascii="Times New Roman" w:eastAsia="Times New Roman" w:hAnsi="Times New Roman" w:cs="Times New Roman"/>
          <w:sz w:val="24"/>
          <w:szCs w:val="24"/>
          <w:lang w:val="en" w:eastAsia="en-GB"/>
        </w:rPr>
        <w:t xml:space="preserve">Konstantinidou </w:t>
      </w:r>
      <w:r w:rsidRPr="008505D1">
        <w:rPr>
          <w:rFonts w:ascii="Times New Roman" w:eastAsia="Times New Roman" w:hAnsi="Times New Roman" w:cs="Times New Roman"/>
          <w:sz w:val="24"/>
          <w:szCs w:val="24"/>
          <w:lang w:val="en" w:eastAsia="en-GB"/>
        </w:rPr>
        <w:t xml:space="preserve">is an HCPC registered Consultant Clinical Psychologist and the Head of Psychological Services </w:t>
      </w:r>
      <w:r>
        <w:rPr>
          <w:rFonts w:ascii="Times New Roman" w:eastAsia="Times New Roman" w:hAnsi="Times New Roman" w:cs="Times New Roman"/>
          <w:sz w:val="24"/>
          <w:szCs w:val="24"/>
          <w:lang w:val="en" w:eastAsia="en-GB"/>
        </w:rPr>
        <w:t xml:space="preserve">&amp; DBT Lead </w:t>
      </w:r>
      <w:r w:rsidRPr="008505D1">
        <w:rPr>
          <w:rFonts w:ascii="Times New Roman" w:eastAsia="Times New Roman" w:hAnsi="Times New Roman" w:cs="Times New Roman"/>
          <w:sz w:val="24"/>
          <w:szCs w:val="24"/>
          <w:lang w:val="en" w:eastAsia="en-GB"/>
        </w:rPr>
        <w:t>at Cygnet Hospital Beckton. Olga has completed her studies in Greece, MSc Social and Clinical Psychology at Aristotle University of Thessaloniki, Greece (recognized as equivalent to UK Clinical Psychology Doctorate) and has a breadth of experience working in mental health care industry. Olga has strong clinical experience working with a broad range of therapeutic models (CBT, Schema, DBT, Group Analytic therapy, Systemic, CAT), psychological assessment tools and complex clinical presentations. Olga is specialized in Personality Disorders and has a special interest and involvement in areas of leadership and service development. Since 2017 Olga has led the DBT Program at Cygnet Hospital Beckton (Adherent DBT for Personality Disorders &amp; Adapted DBT Program for LD population), and the Adapted DBT Program for LD population was awarded with the APT Award for Excellence in DBT, 2018.</w:t>
      </w:r>
      <w:r w:rsidR="0093745D">
        <w:rPr>
          <w:rFonts w:ascii="Times New Roman" w:eastAsia="Times New Roman" w:hAnsi="Times New Roman" w:cs="Times New Roman"/>
          <w:sz w:val="24"/>
          <w:szCs w:val="24"/>
          <w:lang w:val="en" w:eastAsia="en-GB"/>
        </w:rPr>
        <w:t xml:space="preserve"> </w:t>
      </w:r>
      <w:r w:rsidRPr="008505D1">
        <w:rPr>
          <w:rFonts w:ascii="Times New Roman" w:eastAsia="Times New Roman" w:hAnsi="Times New Roman" w:cs="Times New Roman"/>
          <w:sz w:val="24"/>
          <w:szCs w:val="24"/>
          <w:lang w:val="en" w:eastAsia="en-GB"/>
        </w:rPr>
        <w:t xml:space="preserve">Olga has been </w:t>
      </w:r>
      <w:r w:rsidRPr="008505D1">
        <w:rPr>
          <w:rFonts w:ascii="Times New Roman" w:eastAsia="Times New Roman" w:hAnsi="Times New Roman" w:cs="Times New Roman"/>
          <w:sz w:val="24"/>
          <w:szCs w:val="24"/>
          <w:lang w:val="en" w:eastAsia="en-GB"/>
        </w:rPr>
        <w:lastRenderedPageBreak/>
        <w:t xml:space="preserve">passionate about psychology ever since she entered this field and she strongly aspires driving people towards change, acceptance and personal growth. </w:t>
      </w:r>
    </w:p>
    <w:p w:rsidR="003D3AB0" w:rsidRPr="003D3AB0" w:rsidRDefault="003D3AB0" w:rsidP="003D3AB0">
      <w:pPr>
        <w:rPr>
          <w:rFonts w:ascii="Garamond" w:hAnsi="Garamond"/>
          <w:sz w:val="24"/>
        </w:rPr>
      </w:pPr>
    </w:p>
    <w:p w:rsidR="003D3AB0" w:rsidRPr="003D3AB0" w:rsidRDefault="003D3AB0" w:rsidP="003D3AB0">
      <w:pPr>
        <w:rPr>
          <w:rFonts w:ascii="Garamond" w:hAnsi="Garamond"/>
          <w:b/>
          <w:sz w:val="24"/>
        </w:rPr>
      </w:pPr>
      <w:r w:rsidRPr="003D3AB0">
        <w:rPr>
          <w:rFonts w:ascii="Garamond" w:hAnsi="Garamond"/>
          <w:b/>
          <w:sz w:val="24"/>
        </w:rPr>
        <w:t xml:space="preserve">Presenting author details </w:t>
      </w:r>
    </w:p>
    <w:p w:rsidR="003D3AB0" w:rsidRPr="003D3AB0" w:rsidRDefault="003D3AB0" w:rsidP="003D3AB0">
      <w:pPr>
        <w:spacing w:after="0"/>
        <w:rPr>
          <w:rFonts w:ascii="Garamond" w:hAnsi="Garamond"/>
          <w:sz w:val="24"/>
        </w:rPr>
      </w:pPr>
      <w:r w:rsidRPr="003D3AB0">
        <w:rPr>
          <w:rFonts w:ascii="Garamond" w:hAnsi="Garamond"/>
          <w:sz w:val="24"/>
        </w:rPr>
        <w:t xml:space="preserve">Full name: </w:t>
      </w:r>
      <w:r w:rsidR="0093745D">
        <w:rPr>
          <w:rFonts w:ascii="Garamond" w:hAnsi="Garamond"/>
          <w:sz w:val="24"/>
        </w:rPr>
        <w:t xml:space="preserve">Olga Konstantinidou &amp; James Tidey </w:t>
      </w:r>
    </w:p>
    <w:p w:rsidR="003D3AB0" w:rsidRPr="003D3AB0" w:rsidRDefault="003D3AB0" w:rsidP="003D3AB0">
      <w:pPr>
        <w:spacing w:after="0"/>
        <w:rPr>
          <w:rFonts w:ascii="Garamond" w:hAnsi="Garamond"/>
          <w:sz w:val="24"/>
        </w:rPr>
      </w:pPr>
      <w:r w:rsidRPr="003D3AB0">
        <w:rPr>
          <w:rFonts w:ascii="Garamond" w:hAnsi="Garamond"/>
          <w:sz w:val="24"/>
        </w:rPr>
        <w:t>Contact number:</w:t>
      </w:r>
      <w:r w:rsidR="0093745D">
        <w:rPr>
          <w:rFonts w:ascii="Garamond" w:hAnsi="Garamond"/>
          <w:sz w:val="24"/>
        </w:rPr>
        <w:t xml:space="preserve"> 07821111751/ 07931527035</w:t>
      </w:r>
    </w:p>
    <w:p w:rsidR="003D3AB0" w:rsidRPr="003D3AB0" w:rsidRDefault="003D3AB0" w:rsidP="003D3AB0">
      <w:pPr>
        <w:spacing w:after="0"/>
        <w:rPr>
          <w:rFonts w:ascii="Garamond" w:hAnsi="Garamond"/>
          <w:sz w:val="24"/>
        </w:rPr>
      </w:pPr>
      <w:r w:rsidRPr="003D3AB0">
        <w:rPr>
          <w:rFonts w:ascii="Garamond" w:hAnsi="Garamond"/>
          <w:sz w:val="24"/>
        </w:rPr>
        <w:t xml:space="preserve">Twitter account: </w:t>
      </w:r>
    </w:p>
    <w:p w:rsidR="003D3AB0" w:rsidRPr="003D3AB0" w:rsidRDefault="003D3AB0" w:rsidP="003D3AB0">
      <w:pPr>
        <w:spacing w:after="0"/>
        <w:rPr>
          <w:rFonts w:ascii="Garamond" w:hAnsi="Garamond"/>
          <w:sz w:val="24"/>
        </w:rPr>
      </w:pPr>
      <w:r w:rsidRPr="003D3AB0">
        <w:rPr>
          <w:rFonts w:ascii="Garamond" w:hAnsi="Garamond"/>
          <w:sz w:val="24"/>
        </w:rPr>
        <w:t xml:space="preserve">Linked In account: </w:t>
      </w:r>
      <w:r w:rsidR="0093745D" w:rsidRPr="0093745D">
        <w:rPr>
          <w:rFonts w:ascii="Garamond" w:hAnsi="Garamond"/>
          <w:sz w:val="24"/>
        </w:rPr>
        <w:t>https://www.linkedin.com/in/olga-konstantinidou-00aa72b9/</w:t>
      </w:r>
    </w:p>
    <w:p w:rsidR="003D3AB0" w:rsidRPr="003D3AB0" w:rsidRDefault="003D3AB0" w:rsidP="003D3AB0">
      <w:pPr>
        <w:spacing w:after="0"/>
        <w:rPr>
          <w:rFonts w:ascii="Garamond" w:hAnsi="Garamond"/>
          <w:sz w:val="24"/>
        </w:rPr>
      </w:pPr>
      <w:r w:rsidRPr="003D3AB0">
        <w:rPr>
          <w:rFonts w:ascii="Garamond" w:hAnsi="Garamond"/>
          <w:sz w:val="24"/>
        </w:rPr>
        <w:t>Session name/number:</w:t>
      </w:r>
    </w:p>
    <w:p w:rsidR="003D3AB0" w:rsidRPr="003D3AB0" w:rsidRDefault="003D3AB0" w:rsidP="003D3AB0">
      <w:pPr>
        <w:spacing w:after="0"/>
        <w:rPr>
          <w:rFonts w:ascii="Garamond" w:hAnsi="Garamond"/>
          <w:sz w:val="24"/>
        </w:rPr>
      </w:pPr>
      <w:r w:rsidRPr="003D3AB0">
        <w:rPr>
          <w:rFonts w:ascii="Garamond" w:hAnsi="Garamond"/>
          <w:sz w:val="24"/>
        </w:rPr>
        <w:t xml:space="preserve">Category: Oral presentation &amp; poster presentation </w:t>
      </w:r>
    </w:p>
    <w:p w:rsidR="00DB55E1" w:rsidRPr="003D3AB0" w:rsidRDefault="00DB55E1">
      <w:pPr>
        <w:rPr>
          <w:rFonts w:ascii="Garamond" w:hAnsi="Garamond"/>
        </w:rPr>
      </w:pPr>
    </w:p>
    <w:sectPr w:rsidR="00DB55E1" w:rsidRPr="003D3A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AB0"/>
    <w:rsid w:val="00367940"/>
    <w:rsid w:val="003D3AB0"/>
    <w:rsid w:val="005275DA"/>
    <w:rsid w:val="00550566"/>
    <w:rsid w:val="008505D1"/>
    <w:rsid w:val="0086072C"/>
    <w:rsid w:val="00887FCC"/>
    <w:rsid w:val="0089753D"/>
    <w:rsid w:val="00912CB1"/>
    <w:rsid w:val="0093745D"/>
    <w:rsid w:val="00A5595C"/>
    <w:rsid w:val="00DB55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B0068A-801E-4C84-858B-FFA38390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AB0"/>
  </w:style>
  <w:style w:type="paragraph" w:styleId="Heading1">
    <w:name w:val="heading 1"/>
    <w:basedOn w:val="Normal"/>
    <w:link w:val="Heading1Char"/>
    <w:uiPriority w:val="9"/>
    <w:qFormat/>
    <w:rsid w:val="008505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5D1"/>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8505D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2007320">
      <w:bodyDiv w:val="1"/>
      <w:marLeft w:val="0"/>
      <w:marRight w:val="0"/>
      <w:marTop w:val="0"/>
      <w:marBottom w:val="0"/>
      <w:divBdr>
        <w:top w:val="none" w:sz="0" w:space="0" w:color="auto"/>
        <w:left w:val="none" w:sz="0" w:space="0" w:color="auto"/>
        <w:bottom w:val="none" w:sz="0" w:space="0" w:color="auto"/>
        <w:right w:val="none" w:sz="0" w:space="0" w:color="auto"/>
      </w:divBdr>
      <w:divsChild>
        <w:div w:id="1985113288">
          <w:marLeft w:val="0"/>
          <w:marRight w:val="0"/>
          <w:marTop w:val="0"/>
          <w:marBottom w:val="0"/>
          <w:divBdr>
            <w:top w:val="none" w:sz="0" w:space="0" w:color="auto"/>
            <w:left w:val="none" w:sz="0" w:space="0" w:color="auto"/>
            <w:bottom w:val="none" w:sz="0" w:space="0" w:color="auto"/>
            <w:right w:val="none" w:sz="0" w:space="0" w:color="auto"/>
          </w:divBdr>
          <w:divsChild>
            <w:div w:id="1105035246">
              <w:marLeft w:val="0"/>
              <w:marRight w:val="0"/>
              <w:marTop w:val="0"/>
              <w:marBottom w:val="0"/>
              <w:divBdr>
                <w:top w:val="none" w:sz="0" w:space="0" w:color="auto"/>
                <w:left w:val="none" w:sz="0" w:space="0" w:color="auto"/>
                <w:bottom w:val="none" w:sz="0" w:space="0" w:color="auto"/>
                <w:right w:val="none" w:sz="0" w:space="0" w:color="auto"/>
              </w:divBdr>
              <w:divsChild>
                <w:div w:id="1080978605">
                  <w:marLeft w:val="0"/>
                  <w:marRight w:val="0"/>
                  <w:marTop w:val="0"/>
                  <w:marBottom w:val="0"/>
                  <w:divBdr>
                    <w:top w:val="none" w:sz="0" w:space="0" w:color="auto"/>
                    <w:left w:val="none" w:sz="0" w:space="0" w:color="auto"/>
                    <w:bottom w:val="none" w:sz="0" w:space="0" w:color="auto"/>
                    <w:right w:val="none" w:sz="0" w:space="0" w:color="auto"/>
                  </w:divBdr>
                  <w:divsChild>
                    <w:div w:id="137199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Cygnet Healthcare</Company>
  <LinksUpToDate>false</LinksUpToDate>
  <CharactersWithSpaces>3824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Keertana Rajakumaran</dc:creator>
  <cp:keywords/>
  <dc:description/>
  <cp:lastModifiedBy>Olga Konstantinidou</cp:lastModifiedBy>
  <cp:revision>7</cp:revision>
  <dcterms:created xsi:type="dcterms:W3CDTF">2020-02-28T13:23:00Z</dcterms:created>
  <dcterms:modified xsi:type="dcterms:W3CDTF">2020-02-28T14:27:00Z</dcterms:modified>
</cp:coreProperties>
</file>