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31F3FA" w14:textId="77777777" w:rsidR="0005665C" w:rsidRPr="001E524E" w:rsidRDefault="0005665C" w:rsidP="000566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8000"/>
        </w:rPr>
      </w:pPr>
      <w:r w:rsidRPr="001E524E">
        <w:rPr>
          <w:rFonts w:ascii="Times New Roman" w:eastAsia="Times New Roman" w:hAnsi="Times New Roman" w:cs="Times New Roman"/>
          <w:b/>
          <w:bCs/>
          <w:iCs/>
          <w:color w:val="000000" w:themeColor="text1"/>
        </w:rPr>
        <w:t>“EFFECT OF TRANSCRANIAL DIRECT CURRENT STIMULATION ON RELAPSE OF ALCOHOL DEPENDENCE SYNDROME AND ASSOCIATED CHANGES IN FUNCTIONAL BRAIN IMAGING”</w:t>
      </w:r>
    </w:p>
    <w:p w14:paraId="0669920B" w14:textId="77777777" w:rsidR="0005665C" w:rsidRPr="001E524E" w:rsidRDefault="0005665C" w:rsidP="0005665C">
      <w:pPr>
        <w:pStyle w:val="Default"/>
        <w:spacing w:line="360" w:lineRule="auto"/>
        <w:jc w:val="both"/>
        <w:rPr>
          <w:b/>
          <w:sz w:val="22"/>
          <w:szCs w:val="22"/>
        </w:rPr>
      </w:pPr>
    </w:p>
    <w:p w14:paraId="1B1469C5" w14:textId="5E03E130" w:rsidR="0005665C" w:rsidRPr="001E524E" w:rsidRDefault="0005665C" w:rsidP="0005665C">
      <w:pPr>
        <w:pStyle w:val="Default"/>
        <w:spacing w:line="360" w:lineRule="auto"/>
        <w:jc w:val="both"/>
        <w:rPr>
          <w:sz w:val="22"/>
          <w:szCs w:val="22"/>
        </w:rPr>
      </w:pPr>
      <w:proofErr w:type="spellStart"/>
      <w:r w:rsidRPr="001E524E">
        <w:rPr>
          <w:b/>
          <w:sz w:val="22"/>
          <w:szCs w:val="22"/>
          <w:u w:val="single"/>
        </w:rPr>
        <w:t>Biswal</w:t>
      </w:r>
      <w:proofErr w:type="spellEnd"/>
      <w:r w:rsidRPr="001E524E">
        <w:rPr>
          <w:b/>
          <w:sz w:val="22"/>
          <w:szCs w:val="22"/>
          <w:u w:val="single"/>
        </w:rPr>
        <w:t xml:space="preserve"> J</w:t>
      </w:r>
      <w:r w:rsidRPr="001E524E">
        <w:rPr>
          <w:b/>
          <w:sz w:val="22"/>
          <w:szCs w:val="22"/>
          <w:u w:val="single"/>
          <w:vertAlign w:val="superscript"/>
        </w:rPr>
        <w:t>1</w:t>
      </w:r>
      <w:r w:rsidRPr="001E524E">
        <w:rPr>
          <w:sz w:val="22"/>
          <w:szCs w:val="22"/>
        </w:rPr>
        <w:t>, Chand PK</w:t>
      </w:r>
      <w:r w:rsidRPr="001E524E">
        <w:rPr>
          <w:sz w:val="22"/>
          <w:szCs w:val="22"/>
          <w:vertAlign w:val="superscript"/>
        </w:rPr>
        <w:t>1</w:t>
      </w:r>
      <w:r w:rsidRPr="001E524E">
        <w:rPr>
          <w:sz w:val="22"/>
          <w:szCs w:val="22"/>
        </w:rPr>
        <w:t>, Murthy P</w:t>
      </w:r>
      <w:r w:rsidRPr="001E524E">
        <w:rPr>
          <w:sz w:val="22"/>
          <w:szCs w:val="22"/>
          <w:vertAlign w:val="superscript"/>
        </w:rPr>
        <w:t>1</w:t>
      </w:r>
      <w:r w:rsidRPr="001E524E">
        <w:rPr>
          <w:sz w:val="22"/>
          <w:szCs w:val="22"/>
        </w:rPr>
        <w:t xml:space="preserve">, </w:t>
      </w:r>
      <w:proofErr w:type="spellStart"/>
      <w:r w:rsidRPr="001E524E">
        <w:rPr>
          <w:sz w:val="22"/>
          <w:szCs w:val="22"/>
        </w:rPr>
        <w:t>Venkatsubramanian</w:t>
      </w:r>
      <w:proofErr w:type="spellEnd"/>
      <w:r w:rsidRPr="001E524E">
        <w:rPr>
          <w:sz w:val="22"/>
          <w:szCs w:val="22"/>
        </w:rPr>
        <w:t xml:space="preserve"> G</w:t>
      </w:r>
      <w:r w:rsidRPr="001E524E">
        <w:rPr>
          <w:sz w:val="22"/>
          <w:szCs w:val="22"/>
          <w:vertAlign w:val="superscript"/>
        </w:rPr>
        <w:t>1</w:t>
      </w:r>
      <w:r w:rsidRPr="001E524E">
        <w:rPr>
          <w:sz w:val="22"/>
          <w:szCs w:val="22"/>
        </w:rPr>
        <w:t xml:space="preserve">, </w:t>
      </w:r>
      <w:proofErr w:type="spellStart"/>
      <w:r w:rsidRPr="001E524E">
        <w:rPr>
          <w:sz w:val="22"/>
          <w:szCs w:val="22"/>
        </w:rPr>
        <w:t>Benegal</w:t>
      </w:r>
      <w:proofErr w:type="spellEnd"/>
      <w:r w:rsidRPr="001E524E">
        <w:rPr>
          <w:sz w:val="22"/>
          <w:szCs w:val="22"/>
        </w:rPr>
        <w:t xml:space="preserve"> V</w:t>
      </w:r>
      <w:r w:rsidRPr="001E524E">
        <w:rPr>
          <w:sz w:val="22"/>
          <w:szCs w:val="22"/>
          <w:vertAlign w:val="superscript"/>
        </w:rPr>
        <w:t>1</w:t>
      </w:r>
      <w:r w:rsidRPr="001E524E">
        <w:rPr>
          <w:sz w:val="22"/>
          <w:szCs w:val="22"/>
        </w:rPr>
        <w:t xml:space="preserve">, </w:t>
      </w:r>
      <w:proofErr w:type="spellStart"/>
      <w:r w:rsidRPr="001E524E">
        <w:rPr>
          <w:sz w:val="22"/>
          <w:szCs w:val="22"/>
        </w:rPr>
        <w:t>Bharath</w:t>
      </w:r>
      <w:proofErr w:type="spellEnd"/>
      <w:r w:rsidRPr="001E524E">
        <w:rPr>
          <w:sz w:val="22"/>
          <w:szCs w:val="22"/>
        </w:rPr>
        <w:t xml:space="preserve"> RD</w:t>
      </w:r>
      <w:r w:rsidR="00263040" w:rsidRPr="001E524E">
        <w:rPr>
          <w:sz w:val="22"/>
          <w:szCs w:val="22"/>
          <w:vertAlign w:val="superscript"/>
        </w:rPr>
        <w:t>2</w:t>
      </w:r>
      <w:r w:rsidRPr="001E524E">
        <w:rPr>
          <w:sz w:val="22"/>
          <w:szCs w:val="22"/>
        </w:rPr>
        <w:t>.</w:t>
      </w:r>
    </w:p>
    <w:p w14:paraId="792A5FC3" w14:textId="1F3C6A55" w:rsidR="0005665C" w:rsidRPr="001E524E" w:rsidRDefault="00263040" w:rsidP="0005665C">
      <w:pPr>
        <w:pStyle w:val="Default"/>
        <w:jc w:val="both"/>
        <w:rPr>
          <w:i/>
          <w:sz w:val="22"/>
          <w:szCs w:val="22"/>
        </w:rPr>
      </w:pPr>
      <w:r w:rsidRPr="001E524E">
        <w:rPr>
          <w:i/>
          <w:sz w:val="22"/>
          <w:szCs w:val="22"/>
        </w:rPr>
        <w:t>1 Department of P</w:t>
      </w:r>
      <w:r w:rsidR="0005665C" w:rsidRPr="001E524E">
        <w:rPr>
          <w:i/>
          <w:sz w:val="22"/>
          <w:szCs w:val="22"/>
        </w:rPr>
        <w:t xml:space="preserve">sychiatry, National institute of </w:t>
      </w:r>
      <w:r w:rsidRPr="001E524E">
        <w:rPr>
          <w:i/>
          <w:sz w:val="22"/>
          <w:szCs w:val="22"/>
        </w:rPr>
        <w:t>mental health and Neurosciences (NIMHANS), Bangalore, India.</w:t>
      </w:r>
    </w:p>
    <w:p w14:paraId="5F4A90A3" w14:textId="18223A3A" w:rsidR="00263040" w:rsidRPr="001E524E" w:rsidRDefault="00263040" w:rsidP="00263040">
      <w:pPr>
        <w:pStyle w:val="Default"/>
        <w:jc w:val="both"/>
        <w:rPr>
          <w:i/>
          <w:sz w:val="22"/>
          <w:szCs w:val="22"/>
        </w:rPr>
      </w:pPr>
      <w:r w:rsidRPr="001E524E">
        <w:rPr>
          <w:i/>
          <w:sz w:val="22"/>
          <w:szCs w:val="22"/>
        </w:rPr>
        <w:t>2 Department of Neuro-radiology, National institute of mental health and Neurosciences (NIMHANS), Bangalore, India.</w:t>
      </w:r>
    </w:p>
    <w:p w14:paraId="69A8BAB1" w14:textId="55E2E3ED" w:rsidR="0005665C" w:rsidRPr="001E524E" w:rsidRDefault="0005665C" w:rsidP="0005665C">
      <w:pPr>
        <w:pStyle w:val="Default"/>
        <w:tabs>
          <w:tab w:val="left" w:pos="1017"/>
        </w:tabs>
        <w:spacing w:line="360" w:lineRule="auto"/>
        <w:jc w:val="both"/>
        <w:rPr>
          <w:b/>
          <w:sz w:val="22"/>
          <w:szCs w:val="22"/>
        </w:rPr>
      </w:pPr>
      <w:r w:rsidRPr="001E524E">
        <w:rPr>
          <w:b/>
          <w:sz w:val="22"/>
          <w:szCs w:val="22"/>
        </w:rPr>
        <w:tab/>
      </w:r>
    </w:p>
    <w:p w14:paraId="090F0613" w14:textId="77777777" w:rsidR="0005665C" w:rsidRPr="001E524E" w:rsidRDefault="0005665C" w:rsidP="00A86EEB">
      <w:pPr>
        <w:pStyle w:val="Default"/>
        <w:spacing w:line="360" w:lineRule="auto"/>
        <w:jc w:val="both"/>
        <w:outlineLvl w:val="0"/>
        <w:rPr>
          <w:b/>
          <w:sz w:val="22"/>
          <w:szCs w:val="22"/>
        </w:rPr>
      </w:pPr>
      <w:r w:rsidRPr="001E524E">
        <w:rPr>
          <w:b/>
          <w:sz w:val="22"/>
          <w:szCs w:val="22"/>
        </w:rPr>
        <w:t>ABSTRACT</w:t>
      </w:r>
    </w:p>
    <w:p w14:paraId="2068BE5A" w14:textId="7A1011DB" w:rsidR="0005665C" w:rsidRPr="001E524E" w:rsidRDefault="0005665C" w:rsidP="0005665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E524E">
        <w:rPr>
          <w:rFonts w:ascii="Times New Roman" w:hAnsi="Times New Roman" w:cs="Times New Roman"/>
          <w:b/>
        </w:rPr>
        <w:t>OBJECTIVE:</w:t>
      </w:r>
      <w:r w:rsidRPr="001E524E">
        <w:rPr>
          <w:rFonts w:ascii="Times New Roman" w:hAnsi="Times New Roman" w:cs="Times New Roman"/>
        </w:rPr>
        <w:t xml:space="preserve"> </w:t>
      </w:r>
      <w:proofErr w:type="spellStart"/>
      <w:r w:rsidRPr="001E524E">
        <w:rPr>
          <w:rFonts w:ascii="Times New Roman" w:eastAsia="Times New Roman" w:hAnsi="Times New Roman" w:cs="Times New Roman"/>
          <w:color w:val="222222"/>
          <w:shd w:val="clear" w:color="auto" w:fill="FFFFFF"/>
          <w:lang w:val="en-GB" w:eastAsia="en-GB"/>
        </w:rPr>
        <w:t>Neuromodulatory</w:t>
      </w:r>
      <w:proofErr w:type="spellEnd"/>
      <w:r w:rsidRPr="001E524E">
        <w:rPr>
          <w:rFonts w:ascii="Times New Roman" w:eastAsia="Times New Roman" w:hAnsi="Times New Roman" w:cs="Times New Roman"/>
          <w:color w:val="222222"/>
          <w:shd w:val="clear" w:color="auto" w:fill="FFFFFF"/>
          <w:lang w:val="en-GB" w:eastAsia="en-GB"/>
        </w:rPr>
        <w:t xml:space="preserve"> interventions like transcranial direct current stimulation (</w:t>
      </w:r>
      <w:proofErr w:type="spellStart"/>
      <w:r w:rsidRPr="001E524E">
        <w:rPr>
          <w:rFonts w:ascii="Times New Roman" w:eastAsia="Times New Roman" w:hAnsi="Times New Roman" w:cs="Times New Roman"/>
          <w:color w:val="222222"/>
          <w:shd w:val="clear" w:color="auto" w:fill="FFFFFF"/>
          <w:lang w:val="en-GB" w:eastAsia="en-GB"/>
        </w:rPr>
        <w:t>tDCS</w:t>
      </w:r>
      <w:proofErr w:type="spellEnd"/>
      <w:r w:rsidRPr="001E524E">
        <w:rPr>
          <w:rFonts w:ascii="Times New Roman" w:eastAsia="Times New Roman" w:hAnsi="Times New Roman" w:cs="Times New Roman"/>
          <w:color w:val="222222"/>
          <w:shd w:val="clear" w:color="auto" w:fill="FFFFFF"/>
          <w:lang w:val="en-GB" w:eastAsia="en-GB"/>
        </w:rPr>
        <w:t xml:space="preserve">) is </w:t>
      </w:r>
      <w:proofErr w:type="spellStart"/>
      <w:r w:rsidR="00C10CBD" w:rsidRPr="001E524E">
        <w:rPr>
          <w:rFonts w:ascii="Times New Roman" w:eastAsia="Times New Roman" w:hAnsi="Times New Roman" w:cs="Times New Roman"/>
          <w:color w:val="222222"/>
          <w:shd w:val="clear" w:color="auto" w:fill="FFFFFF"/>
          <w:lang w:val="en-GB" w:eastAsia="en-GB"/>
        </w:rPr>
        <w:t>a</w:t>
      </w:r>
      <w:proofErr w:type="spellEnd"/>
      <w:r w:rsidR="00C10CBD" w:rsidRPr="001E524E">
        <w:rPr>
          <w:rFonts w:ascii="Times New Roman" w:eastAsia="Times New Roman" w:hAnsi="Times New Roman" w:cs="Times New Roman"/>
          <w:color w:val="222222"/>
          <w:shd w:val="clear" w:color="auto" w:fill="FFFFFF"/>
          <w:lang w:val="en-GB" w:eastAsia="en-GB"/>
        </w:rPr>
        <w:t xml:space="preserve"> emerging </w:t>
      </w:r>
      <w:r w:rsidRPr="001E524E">
        <w:rPr>
          <w:rFonts w:ascii="Times New Roman" w:eastAsia="Times New Roman" w:hAnsi="Times New Roman" w:cs="Times New Roman"/>
          <w:color w:val="222222"/>
          <w:shd w:val="clear" w:color="auto" w:fill="FFFFFF"/>
          <w:lang w:val="en-GB" w:eastAsia="en-GB"/>
        </w:rPr>
        <w:t>a</w:t>
      </w:r>
      <w:r w:rsidR="00C10CBD" w:rsidRPr="001E524E">
        <w:rPr>
          <w:rFonts w:ascii="Times New Roman" w:eastAsia="Times New Roman" w:hAnsi="Times New Roman" w:cs="Times New Roman"/>
          <w:color w:val="222222"/>
          <w:shd w:val="clear" w:color="auto" w:fill="FFFFFF"/>
          <w:lang w:val="en-GB" w:eastAsia="en-GB"/>
        </w:rPr>
        <w:t>nd</w:t>
      </w:r>
      <w:r w:rsidRPr="001E524E">
        <w:rPr>
          <w:rFonts w:ascii="Times New Roman" w:eastAsia="Times New Roman" w:hAnsi="Times New Roman" w:cs="Times New Roman"/>
          <w:color w:val="222222"/>
          <w:shd w:val="clear" w:color="auto" w:fill="FFFFFF"/>
          <w:lang w:val="en-GB" w:eastAsia="en-GB"/>
        </w:rPr>
        <w:t xml:space="preserve"> potential therapeutic strategy to</w:t>
      </w:r>
      <w:r w:rsidRPr="001E524E">
        <w:rPr>
          <w:rFonts w:ascii="Times New Roman" w:hAnsi="Times New Roman" w:cs="Times New Roman"/>
        </w:rPr>
        <w:t xml:space="preserve"> help in reducing craving and relapse prevention in patients of alcohol dependence syndrome. This study was designed to </w:t>
      </w:r>
      <w:r w:rsidRPr="001E524E">
        <w:rPr>
          <w:rFonts w:ascii="Times New Roman" w:hAnsi="Times New Roman" w:cs="Times New Roman"/>
          <w:bCs/>
        </w:rPr>
        <w:t xml:space="preserve">explore the effect of </w:t>
      </w:r>
      <w:proofErr w:type="spellStart"/>
      <w:r w:rsidRPr="001E524E">
        <w:rPr>
          <w:rFonts w:ascii="Times New Roman" w:hAnsi="Times New Roman" w:cs="Times New Roman"/>
          <w:bCs/>
        </w:rPr>
        <w:t>tDCS</w:t>
      </w:r>
      <w:proofErr w:type="spellEnd"/>
      <w:r w:rsidRPr="001E524E">
        <w:rPr>
          <w:rFonts w:ascii="Times New Roman" w:hAnsi="Times New Roman" w:cs="Times New Roman"/>
          <w:bCs/>
        </w:rPr>
        <w:t xml:space="preserve"> treatment on relapse prevention and its correlation to dorsolateral prefrontal cortex (DLPFC) activation in alcohol dependent patients. </w:t>
      </w:r>
      <w:r w:rsidRPr="001E524E">
        <w:rPr>
          <w:rFonts w:ascii="Times New Roman" w:hAnsi="Times New Roman" w:cs="Times New Roman"/>
        </w:rPr>
        <w:t xml:space="preserve"> </w:t>
      </w:r>
    </w:p>
    <w:p w14:paraId="6D5B460E" w14:textId="59F4F1E5" w:rsidR="0005665C" w:rsidRPr="001E524E" w:rsidRDefault="0005665C" w:rsidP="0005665C">
      <w:pPr>
        <w:spacing w:line="360" w:lineRule="auto"/>
        <w:jc w:val="both"/>
        <w:rPr>
          <w:rFonts w:ascii="Times New Roman" w:hAnsi="Times New Roman" w:cs="Times New Roman"/>
        </w:rPr>
      </w:pPr>
      <w:r w:rsidRPr="001E524E">
        <w:rPr>
          <w:rFonts w:ascii="Times New Roman" w:hAnsi="Times New Roman" w:cs="Times New Roman"/>
          <w:b/>
        </w:rPr>
        <w:t>METHODS:</w:t>
      </w:r>
      <w:r w:rsidRPr="001E524E">
        <w:rPr>
          <w:rFonts w:ascii="Times New Roman" w:hAnsi="Times New Roman" w:cs="Times New Roman"/>
        </w:rPr>
        <w:t xml:space="preserve"> Twenty-four patients of alcohol dependence syndrome were recruited following approval of NIMAHNS ethics committee (</w:t>
      </w:r>
      <w:r w:rsidRPr="001E524E">
        <w:rPr>
          <w:rFonts w:ascii="Times New Roman" w:eastAsia="Times New Roman" w:hAnsi="Times New Roman" w:cs="Times New Roman"/>
          <w:lang w:val="en-GB" w:eastAsia="en-GB"/>
        </w:rPr>
        <w:t>22nd MEETING/2015 DATED 19/05/2015)</w:t>
      </w:r>
      <w:r w:rsidRPr="001E524E">
        <w:rPr>
          <w:rFonts w:ascii="Times New Roman" w:hAnsi="Times New Roman" w:cs="Times New Roman"/>
        </w:rPr>
        <w:t xml:space="preserve">. After detoxification underwent baseline fMRI and MRS scans. Followed by </w:t>
      </w:r>
      <w:proofErr w:type="spellStart"/>
      <w:r w:rsidRPr="001E524E">
        <w:rPr>
          <w:rFonts w:ascii="Times New Roman" w:hAnsi="Times New Roman" w:cs="Times New Roman"/>
        </w:rPr>
        <w:t>tDCS</w:t>
      </w:r>
      <w:proofErr w:type="spellEnd"/>
      <w:r w:rsidRPr="001E524E">
        <w:rPr>
          <w:rFonts w:ascii="Times New Roman" w:hAnsi="Times New Roman" w:cs="Times New Roman"/>
        </w:rPr>
        <w:t xml:space="preserve"> with intensity of 2mA</w:t>
      </w:r>
      <w:r w:rsidRPr="001E524E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 </w:t>
      </w:r>
      <w:r w:rsidRPr="001E524E">
        <w:rPr>
          <w:rFonts w:ascii="Times New Roman" w:eastAsia="Times New Roman" w:hAnsi="Times New Roman" w:cs="Times New Roman"/>
          <w:color w:val="222222"/>
          <w:shd w:val="clear" w:color="auto" w:fill="FFFFFF"/>
          <w:lang w:val="en-GB" w:eastAsia="en-GB"/>
        </w:rPr>
        <w:t>and duration of 20 minutes per day was administered f</w:t>
      </w:r>
      <w:r w:rsidR="00E40F02" w:rsidRPr="001E524E">
        <w:rPr>
          <w:rFonts w:ascii="Times New Roman" w:eastAsia="Times New Roman" w:hAnsi="Times New Roman" w:cs="Times New Roman"/>
          <w:color w:val="222222"/>
          <w:shd w:val="clear" w:color="auto" w:fill="FFFFFF"/>
          <w:lang w:val="en-GB" w:eastAsia="en-GB"/>
        </w:rPr>
        <w:t>or 5 consecutive days with cathode</w:t>
      </w:r>
      <w:r w:rsidRPr="001E524E">
        <w:rPr>
          <w:rFonts w:ascii="Times New Roman" w:eastAsia="Times New Roman" w:hAnsi="Times New Roman" w:cs="Times New Roman"/>
          <w:color w:val="222222"/>
          <w:shd w:val="clear" w:color="auto" w:fill="FFFFFF"/>
          <w:lang w:val="en-GB" w:eastAsia="en-GB"/>
        </w:rPr>
        <w:t xml:space="preserve"> over left dorsolateral prefr</w:t>
      </w:r>
      <w:r w:rsidR="00E40F02" w:rsidRPr="001E524E">
        <w:rPr>
          <w:rFonts w:ascii="Times New Roman" w:eastAsia="Times New Roman" w:hAnsi="Times New Roman" w:cs="Times New Roman"/>
          <w:color w:val="222222"/>
          <w:shd w:val="clear" w:color="auto" w:fill="FFFFFF"/>
          <w:lang w:val="en-GB" w:eastAsia="en-GB"/>
        </w:rPr>
        <w:t>ontal cortex (DLPFC) and anode</w:t>
      </w:r>
      <w:r w:rsidRPr="001E524E">
        <w:rPr>
          <w:rFonts w:ascii="Times New Roman" w:eastAsia="Times New Roman" w:hAnsi="Times New Roman" w:cs="Times New Roman"/>
          <w:color w:val="222222"/>
          <w:shd w:val="clear" w:color="auto" w:fill="FFFFFF"/>
          <w:lang w:val="en-GB" w:eastAsia="en-GB"/>
        </w:rPr>
        <w:t xml:space="preserve"> over right DLPFC. </w:t>
      </w:r>
      <w:r w:rsidRPr="001E524E">
        <w:rPr>
          <w:rFonts w:ascii="Times New Roman" w:hAnsi="Times New Roman" w:cs="Times New Roman"/>
        </w:rPr>
        <w:t>On the 5</w:t>
      </w:r>
      <w:r w:rsidRPr="001E524E">
        <w:rPr>
          <w:rFonts w:ascii="Times New Roman" w:hAnsi="Times New Roman" w:cs="Times New Roman"/>
          <w:vertAlign w:val="superscript"/>
        </w:rPr>
        <w:t xml:space="preserve">th </w:t>
      </w:r>
      <w:r w:rsidRPr="001E524E">
        <w:rPr>
          <w:rFonts w:ascii="Times New Roman" w:hAnsi="Times New Roman" w:cs="Times New Roman"/>
        </w:rPr>
        <w:t xml:space="preserve">day post fMRI and MRS scan were repeated. Both investigator and subjects remained blind </w:t>
      </w:r>
      <w:proofErr w:type="spellStart"/>
      <w:r w:rsidRPr="001E524E">
        <w:rPr>
          <w:rFonts w:ascii="Times New Roman" w:hAnsi="Times New Roman" w:cs="Times New Roman"/>
        </w:rPr>
        <w:t>through out</w:t>
      </w:r>
      <w:proofErr w:type="spellEnd"/>
      <w:r w:rsidRPr="001E524E">
        <w:rPr>
          <w:rFonts w:ascii="Times New Roman" w:hAnsi="Times New Roman" w:cs="Times New Roman"/>
        </w:rPr>
        <w:t xml:space="preserve"> the study period. During scans patients were exposed to visual alcohol cues using VICE </w:t>
      </w:r>
      <w:r w:rsidR="0004175A" w:rsidRPr="0004175A">
        <w:rPr>
          <w:rFonts w:ascii="Times New Roman" w:hAnsi="Times New Roman" w:cs="Times New Roman"/>
        </w:rPr>
        <w:t>(</w:t>
      </w:r>
      <w:r w:rsidR="0004175A" w:rsidRPr="0004175A">
        <w:rPr>
          <w:rFonts w:ascii="Times New Roman" w:eastAsiaTheme="minorHAnsi" w:hAnsi="Times New Roman" w:cs="Times New Roman"/>
        </w:rPr>
        <w:t>visual image-Induced craving for ethanol)</w:t>
      </w:r>
      <w:r w:rsidR="0004175A">
        <w:rPr>
          <w:rFonts w:ascii="Times New Roman" w:hAnsi="Times New Roman" w:cs="Times New Roman"/>
        </w:rPr>
        <w:t xml:space="preserve"> </w:t>
      </w:r>
      <w:r w:rsidRPr="001E524E">
        <w:rPr>
          <w:rFonts w:ascii="Times New Roman" w:hAnsi="Times New Roman" w:cs="Times New Roman"/>
        </w:rPr>
        <w:t>paradigm. Pre-treatment and post-treatment scans were analyzed using SPM-12 software.</w:t>
      </w:r>
    </w:p>
    <w:p w14:paraId="1674DFA4" w14:textId="77777777" w:rsidR="00A86EEB" w:rsidRPr="001E524E" w:rsidRDefault="0005665C" w:rsidP="0005665C">
      <w:pPr>
        <w:widowControl w:val="0"/>
        <w:autoSpaceDE w:val="0"/>
        <w:autoSpaceDN w:val="0"/>
        <w:adjustRightInd w:val="0"/>
        <w:spacing w:after="240" w:line="360" w:lineRule="auto"/>
        <w:jc w:val="both"/>
        <w:rPr>
          <w:rFonts w:ascii="Times New Roman" w:eastAsiaTheme="minorHAnsi" w:hAnsi="Times New Roman" w:cs="Times New Roman"/>
          <w:color w:val="000000"/>
          <w:lang w:val="en-GB"/>
        </w:rPr>
      </w:pPr>
      <w:r w:rsidRPr="001E524E">
        <w:rPr>
          <w:rFonts w:ascii="Times New Roman" w:eastAsiaTheme="minorHAnsi" w:hAnsi="Times New Roman" w:cs="Times New Roman"/>
          <w:b/>
        </w:rPr>
        <w:t xml:space="preserve">RESULTS: </w:t>
      </w:r>
      <w:r w:rsidRPr="001E524E">
        <w:rPr>
          <w:rFonts w:ascii="Times New Roman" w:eastAsiaTheme="minorHAnsi" w:hAnsi="Times New Roman" w:cs="Times New Roman"/>
          <w:color w:val="000000"/>
          <w:lang w:val="en-GB"/>
        </w:rPr>
        <w:t xml:space="preserve">1. Direct correlation between DLPFC activation and prevention of relapse in alcohol dependent subjects treated with </w:t>
      </w:r>
      <w:proofErr w:type="spellStart"/>
      <w:r w:rsidRPr="001E524E">
        <w:rPr>
          <w:rFonts w:ascii="Times New Roman" w:eastAsiaTheme="minorHAnsi" w:hAnsi="Times New Roman" w:cs="Times New Roman"/>
          <w:color w:val="000000"/>
          <w:lang w:val="en-GB"/>
        </w:rPr>
        <w:t>tDCS</w:t>
      </w:r>
      <w:proofErr w:type="spellEnd"/>
      <w:r w:rsidRPr="001E524E">
        <w:rPr>
          <w:rFonts w:ascii="Times New Roman" w:eastAsiaTheme="minorHAnsi" w:hAnsi="Times New Roman" w:cs="Times New Roman"/>
          <w:color w:val="000000"/>
          <w:lang w:val="en-GB"/>
        </w:rPr>
        <w:t>. 2. Significant difference in relapse to alcohol, found between the groups (80% sham-</w:t>
      </w:r>
      <w:proofErr w:type="spellStart"/>
      <w:r w:rsidRPr="001E524E">
        <w:rPr>
          <w:rFonts w:ascii="Times New Roman" w:eastAsiaTheme="minorHAnsi" w:hAnsi="Times New Roman" w:cs="Times New Roman"/>
          <w:color w:val="000000"/>
          <w:lang w:val="en-GB"/>
        </w:rPr>
        <w:t>tDCS</w:t>
      </w:r>
      <w:proofErr w:type="spellEnd"/>
      <w:r w:rsidRPr="001E524E">
        <w:rPr>
          <w:rFonts w:ascii="Times New Roman" w:eastAsiaTheme="minorHAnsi" w:hAnsi="Times New Roman" w:cs="Times New Roman"/>
          <w:color w:val="000000"/>
          <w:lang w:val="en-GB"/>
        </w:rPr>
        <w:t xml:space="preserve"> vs. 33.3% in true </w:t>
      </w:r>
      <w:proofErr w:type="spellStart"/>
      <w:r w:rsidRPr="001E524E">
        <w:rPr>
          <w:rFonts w:ascii="Times New Roman" w:eastAsiaTheme="minorHAnsi" w:hAnsi="Times New Roman" w:cs="Times New Roman"/>
          <w:color w:val="000000"/>
          <w:lang w:val="en-GB"/>
        </w:rPr>
        <w:t>tDCS</w:t>
      </w:r>
      <w:proofErr w:type="spellEnd"/>
      <w:r w:rsidRPr="001E524E">
        <w:rPr>
          <w:rFonts w:ascii="Times New Roman" w:eastAsiaTheme="minorHAnsi" w:hAnsi="Times New Roman" w:cs="Times New Roman"/>
          <w:color w:val="000000"/>
          <w:lang w:val="en-GB"/>
        </w:rPr>
        <w:t>) during one-month follow up period.</w:t>
      </w:r>
    </w:p>
    <w:p w14:paraId="4B44CFDC" w14:textId="77777777" w:rsidR="00A86EEB" w:rsidRPr="001E524E" w:rsidRDefault="0005665C" w:rsidP="0005665C">
      <w:pPr>
        <w:widowControl w:val="0"/>
        <w:autoSpaceDE w:val="0"/>
        <w:autoSpaceDN w:val="0"/>
        <w:adjustRightInd w:val="0"/>
        <w:spacing w:after="240" w:line="360" w:lineRule="auto"/>
        <w:jc w:val="both"/>
        <w:rPr>
          <w:rFonts w:ascii="Times New Roman" w:eastAsiaTheme="minorHAnsi" w:hAnsi="Times New Roman" w:cs="Times New Roman"/>
          <w:color w:val="000000"/>
          <w:lang w:val="en-GB"/>
        </w:rPr>
      </w:pPr>
      <w:r w:rsidRPr="001E524E">
        <w:rPr>
          <w:rFonts w:ascii="Times New Roman" w:eastAsiaTheme="minorHAnsi" w:hAnsi="Times New Roman" w:cs="Times New Roman"/>
          <w:color w:val="000000"/>
          <w:lang w:val="en-GB"/>
        </w:rPr>
        <w:t xml:space="preserve"> </w:t>
      </w:r>
      <w:r w:rsidRPr="001E524E">
        <w:rPr>
          <w:rFonts w:ascii="Times New Roman" w:eastAsiaTheme="minorHAnsi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0F570C72" wp14:editId="1985299D">
            <wp:extent cx="2410460" cy="1059879"/>
            <wp:effectExtent l="0" t="0" r="2540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0460" cy="1059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9B6C3D" w14:textId="29E71A7E" w:rsidR="0005665C" w:rsidRPr="001E524E" w:rsidRDefault="0005665C" w:rsidP="0005665C">
      <w:pPr>
        <w:widowControl w:val="0"/>
        <w:autoSpaceDE w:val="0"/>
        <w:autoSpaceDN w:val="0"/>
        <w:adjustRightInd w:val="0"/>
        <w:spacing w:after="240" w:line="360" w:lineRule="auto"/>
        <w:jc w:val="both"/>
        <w:rPr>
          <w:rFonts w:ascii="Times New Roman" w:eastAsiaTheme="minorHAnsi" w:hAnsi="Times New Roman" w:cs="Times New Roman"/>
          <w:color w:val="000000"/>
          <w:lang w:val="en-GB"/>
        </w:rPr>
      </w:pPr>
      <w:r w:rsidRPr="001E524E">
        <w:rPr>
          <w:rFonts w:ascii="Times New Roman" w:eastAsiaTheme="minorHAnsi" w:hAnsi="Times New Roman" w:cs="Times New Roman"/>
        </w:rPr>
        <w:t xml:space="preserve">Effects of True </w:t>
      </w:r>
      <w:proofErr w:type="spellStart"/>
      <w:r w:rsidRPr="001E524E">
        <w:rPr>
          <w:rFonts w:ascii="Times New Roman" w:eastAsiaTheme="minorHAnsi" w:hAnsi="Times New Roman" w:cs="Times New Roman"/>
        </w:rPr>
        <w:t>tDCS</w:t>
      </w:r>
      <w:proofErr w:type="spellEnd"/>
      <w:r w:rsidRPr="001E524E">
        <w:rPr>
          <w:rFonts w:ascii="Times New Roman" w:eastAsiaTheme="minorHAnsi" w:hAnsi="Times New Roman" w:cs="Times New Roman"/>
        </w:rPr>
        <w:t xml:space="preserve"> (Post-Pre) showed significant activation in bilateral DLPFC (left&gt;right) displayed at P &lt; 0.005. </w:t>
      </w:r>
    </w:p>
    <w:p w14:paraId="4F7E27E8" w14:textId="50C7A795" w:rsidR="00F03BAD" w:rsidRPr="001E524E" w:rsidRDefault="0005665C" w:rsidP="00A86EEB">
      <w:pPr>
        <w:spacing w:line="360" w:lineRule="auto"/>
        <w:jc w:val="both"/>
        <w:rPr>
          <w:rFonts w:ascii="Times New Roman" w:hAnsi="Times New Roman" w:cs="Times New Roman"/>
        </w:rPr>
      </w:pPr>
      <w:r w:rsidRPr="001E524E">
        <w:rPr>
          <w:rFonts w:ascii="Times New Roman" w:eastAsiaTheme="minorHAnsi" w:hAnsi="Times New Roman" w:cs="Times New Roman"/>
          <w:b/>
        </w:rPr>
        <w:t xml:space="preserve">CONCLUSION: </w:t>
      </w:r>
      <w:r w:rsidRPr="001E524E">
        <w:rPr>
          <w:rFonts w:ascii="Times New Roman" w:eastAsia="Times New Roman" w:hAnsi="Times New Roman" w:cs="Times New Roman"/>
          <w:lang w:val="en-GB" w:eastAsia="en-GB"/>
        </w:rPr>
        <w:t xml:space="preserve">This </w:t>
      </w:r>
      <w:r w:rsidRPr="001E524E">
        <w:rPr>
          <w:rFonts w:ascii="Times New Roman" w:hAnsi="Times New Roman" w:cs="Times New Roman"/>
        </w:rPr>
        <w:t xml:space="preserve">fMRI </w:t>
      </w:r>
      <w:r w:rsidRPr="001E524E">
        <w:rPr>
          <w:rFonts w:ascii="Times New Roman" w:eastAsia="Times New Roman" w:hAnsi="Times New Roman" w:cs="Times New Roman"/>
          <w:lang w:val="en-GB" w:eastAsia="en-GB"/>
        </w:rPr>
        <w:t>study</w:t>
      </w:r>
      <w:r w:rsidRPr="001E524E">
        <w:rPr>
          <w:rFonts w:ascii="Times New Roman" w:hAnsi="Times New Roman" w:cs="Times New Roman"/>
        </w:rPr>
        <w:t xml:space="preserve"> results</w:t>
      </w:r>
      <w:r w:rsidRPr="001E524E">
        <w:rPr>
          <w:rFonts w:ascii="Times New Roman" w:eastAsia="Times New Roman" w:hAnsi="Times New Roman" w:cs="Times New Roman"/>
          <w:lang w:val="en-GB" w:eastAsia="en-GB"/>
        </w:rPr>
        <w:t xml:space="preserve"> suggests that </w:t>
      </w:r>
      <w:proofErr w:type="spellStart"/>
      <w:r w:rsidRPr="001E524E">
        <w:rPr>
          <w:rFonts w:ascii="Times New Roman" w:eastAsia="Times New Roman" w:hAnsi="Times New Roman" w:cs="Times New Roman"/>
          <w:lang w:val="en-GB" w:eastAsia="en-GB"/>
        </w:rPr>
        <w:t>tDCS</w:t>
      </w:r>
      <w:proofErr w:type="spellEnd"/>
      <w:r w:rsidRPr="001E524E">
        <w:rPr>
          <w:rFonts w:ascii="Times New Roman" w:eastAsia="Times New Roman" w:hAnsi="Times New Roman" w:cs="Times New Roman"/>
          <w:lang w:val="en-GB" w:eastAsia="en-GB"/>
        </w:rPr>
        <w:t xml:space="preserve"> is safe and potentially beneficial in combating relapse prevention in patients with alcohol dependence syndrome and provides a framework for further studies with larger sample size</w:t>
      </w:r>
      <w:r w:rsidR="00A86EEB" w:rsidRPr="001E524E">
        <w:rPr>
          <w:rFonts w:ascii="Times New Roman" w:eastAsia="Times New Roman" w:hAnsi="Times New Roman" w:cs="Times New Roman"/>
          <w:lang w:val="en-GB" w:eastAsia="en-GB"/>
        </w:rPr>
        <w:t xml:space="preserve"> to investigate the same.</w:t>
      </w:r>
      <w:r w:rsidR="00A86EEB" w:rsidRPr="001E524E">
        <w:rPr>
          <w:rFonts w:ascii="Times New Roman" w:hAnsi="Times New Roman" w:cs="Times New Roman"/>
        </w:rPr>
        <w:t xml:space="preserve"> </w:t>
      </w:r>
    </w:p>
    <w:p w14:paraId="5301B2EC" w14:textId="31D7E611" w:rsidR="00C10CBD" w:rsidRDefault="00C10CBD" w:rsidP="00A86EEB">
      <w:pPr>
        <w:spacing w:line="360" w:lineRule="auto"/>
        <w:jc w:val="both"/>
        <w:rPr>
          <w:rFonts w:ascii="Times New Roman" w:hAnsi="Times New Roman" w:cs="Times New Roman"/>
        </w:rPr>
      </w:pPr>
      <w:r w:rsidRPr="001E524E">
        <w:rPr>
          <w:rFonts w:ascii="Times New Roman" w:hAnsi="Times New Roman" w:cs="Times New Roman"/>
        </w:rPr>
        <w:t xml:space="preserve">Declaration of No conflict of interest: This Study Was funded by – Center of Addiction Medicine, NIMHANS, </w:t>
      </w:r>
      <w:r w:rsidR="00634871" w:rsidRPr="001E524E">
        <w:rPr>
          <w:rFonts w:ascii="Times New Roman" w:hAnsi="Times New Roman" w:cs="Times New Roman"/>
        </w:rPr>
        <w:t>Bangalore</w:t>
      </w:r>
      <w:r w:rsidRPr="001E524E">
        <w:rPr>
          <w:rFonts w:ascii="Times New Roman" w:hAnsi="Times New Roman" w:cs="Times New Roman"/>
        </w:rPr>
        <w:t xml:space="preserve">, INDIA. </w:t>
      </w:r>
    </w:p>
    <w:p w14:paraId="40D4C6B7" w14:textId="3DD83751" w:rsidR="0017081C" w:rsidRDefault="0017081C" w:rsidP="00A86EEB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 is no conflict of interest respect to the above study.</w:t>
      </w:r>
    </w:p>
    <w:p w14:paraId="0E7C14E9" w14:textId="77777777" w:rsidR="00F76104" w:rsidRDefault="00F76104" w:rsidP="00A86EEB">
      <w:pPr>
        <w:spacing w:line="360" w:lineRule="auto"/>
        <w:jc w:val="both"/>
        <w:rPr>
          <w:rFonts w:ascii="Times New Roman" w:hAnsi="Times New Roman" w:cs="Times New Roman"/>
        </w:rPr>
      </w:pPr>
    </w:p>
    <w:p w14:paraId="29BA0F7A" w14:textId="77777777" w:rsidR="00F76104" w:rsidRDefault="00F76104" w:rsidP="00F76104">
      <w:pPr>
        <w:spacing w:line="360" w:lineRule="auto"/>
        <w:jc w:val="both"/>
        <w:rPr>
          <w:rFonts w:ascii="Times New Roman" w:hAnsi="Times New Roman" w:cs="Times New Roman"/>
        </w:rPr>
        <w:sectPr w:rsidR="00F76104" w:rsidSect="00A86EEB">
          <w:headerReference w:type="default" r:id="rId7"/>
          <w:pgSz w:w="11900" w:h="16840"/>
          <w:pgMar w:top="1440" w:right="1440" w:bottom="1440" w:left="1440" w:header="708" w:footer="708" w:gutter="0"/>
          <w:cols w:num="2" w:space="708"/>
          <w:docGrid w:linePitch="360"/>
        </w:sectPr>
      </w:pPr>
    </w:p>
    <w:p w14:paraId="493AE771" w14:textId="3692685A" w:rsidR="00F76104" w:rsidRDefault="00F76104" w:rsidP="00F76104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Biography: Dr. </w:t>
      </w:r>
      <w:proofErr w:type="spellStart"/>
      <w:r>
        <w:rPr>
          <w:rFonts w:ascii="Times New Roman" w:hAnsi="Times New Roman" w:cs="Times New Roman"/>
        </w:rPr>
        <w:t>Jitendriya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Biswal</w:t>
      </w:r>
      <w:proofErr w:type="spellEnd"/>
      <w:r>
        <w:rPr>
          <w:rFonts w:ascii="Times New Roman" w:hAnsi="Times New Roman" w:cs="Times New Roman"/>
        </w:rPr>
        <w:t xml:space="preserve"> has completed his MD psychiatry at age of 32 years, currently a </w:t>
      </w:r>
      <w:proofErr w:type="spellStart"/>
      <w:r>
        <w:rPr>
          <w:rFonts w:ascii="Times New Roman" w:hAnsi="Times New Roman" w:cs="Times New Roman"/>
        </w:rPr>
        <w:t>post doctoral</w:t>
      </w:r>
      <w:proofErr w:type="spellEnd"/>
      <w:r>
        <w:rPr>
          <w:rFonts w:ascii="Times New Roman" w:hAnsi="Times New Roman" w:cs="Times New Roman"/>
        </w:rPr>
        <w:t xml:space="preserve"> fellowship student at NIMHANS, </w:t>
      </w:r>
      <w:proofErr w:type="spellStart"/>
      <w:r>
        <w:rPr>
          <w:rFonts w:ascii="Times New Roman" w:hAnsi="Times New Roman" w:cs="Times New Roman"/>
        </w:rPr>
        <w:t>banagalore</w:t>
      </w:r>
      <w:proofErr w:type="spellEnd"/>
      <w:r>
        <w:rPr>
          <w:rFonts w:ascii="Times New Roman" w:hAnsi="Times New Roman" w:cs="Times New Roman"/>
        </w:rPr>
        <w:t xml:space="preserve">. He has one publication in addiction pharmacology. </w:t>
      </w:r>
    </w:p>
    <w:p w14:paraId="616F876A" w14:textId="77777777" w:rsidR="00F76104" w:rsidRDefault="00F76104" w:rsidP="00A86EEB">
      <w:pPr>
        <w:spacing w:line="360" w:lineRule="auto"/>
        <w:jc w:val="both"/>
        <w:rPr>
          <w:rFonts w:ascii="Times New Roman" w:hAnsi="Times New Roman" w:cs="Times New Roman"/>
        </w:rPr>
        <w:sectPr w:rsidR="00F76104" w:rsidSect="00F76104">
          <w:type w:val="continuous"/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</w:p>
    <w:p w14:paraId="4D890898" w14:textId="61F0796F" w:rsidR="00F76104" w:rsidRDefault="00F76104" w:rsidP="00A86EEB">
      <w:pPr>
        <w:spacing w:line="360" w:lineRule="auto"/>
        <w:jc w:val="both"/>
        <w:rPr>
          <w:rFonts w:ascii="Times New Roman" w:hAnsi="Times New Roman" w:cs="Times New Roman"/>
        </w:rPr>
      </w:pPr>
    </w:p>
    <w:p w14:paraId="4CE74260" w14:textId="77777777" w:rsidR="00F76104" w:rsidRDefault="00F76104" w:rsidP="00A86EEB">
      <w:pPr>
        <w:spacing w:line="360" w:lineRule="auto"/>
        <w:jc w:val="both"/>
        <w:rPr>
          <w:rFonts w:ascii="Times New Roman" w:hAnsi="Times New Roman" w:cs="Times New Roman"/>
        </w:rPr>
        <w:sectPr w:rsidR="00F76104" w:rsidSect="00F76104">
          <w:type w:val="continuous"/>
          <w:pgSz w:w="11900" w:h="16840"/>
          <w:pgMar w:top="1440" w:right="1440" w:bottom="1440" w:left="1440" w:header="708" w:footer="708" w:gutter="0"/>
          <w:cols w:num="2" w:space="708"/>
          <w:docGrid w:linePitch="360"/>
        </w:sectPr>
      </w:pPr>
    </w:p>
    <w:p w14:paraId="425D8D87" w14:textId="0EAAE386" w:rsidR="00F76104" w:rsidRDefault="00F76104" w:rsidP="00F76104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Presenting Author: </w:t>
      </w:r>
    </w:p>
    <w:p w14:paraId="1A0B5E72" w14:textId="4F658DD3" w:rsidR="00F76104" w:rsidRDefault="00F76104" w:rsidP="00F76104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 JITENDRIYA BISWAL</w:t>
      </w:r>
    </w:p>
    <w:p w14:paraId="599BF728" w14:textId="18E8C98F" w:rsidR="00F76104" w:rsidRDefault="00F76104" w:rsidP="00F76104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9482345687</w:t>
      </w:r>
    </w:p>
    <w:p w14:paraId="696E96F3" w14:textId="52A1D0E0" w:rsidR="00F76104" w:rsidRDefault="00F76104" w:rsidP="00F76104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MAIL ID- DRJBISWAL@GMAIL.COM</w:t>
      </w:r>
    </w:p>
    <w:p w14:paraId="5DB17494" w14:textId="77777777" w:rsidR="00F76104" w:rsidRDefault="00F76104" w:rsidP="00F76104">
      <w:pPr>
        <w:spacing w:line="240" w:lineRule="auto"/>
        <w:jc w:val="both"/>
        <w:rPr>
          <w:rFonts w:ascii="Times New Roman" w:hAnsi="Times New Roman" w:cs="Times New Roman"/>
        </w:rPr>
        <w:sectPr w:rsidR="00F76104" w:rsidSect="00F76104">
          <w:type w:val="continuous"/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</w:rPr>
        <w:t>ORAL/POSTER PRESENTAION</w:t>
      </w:r>
      <w:bookmarkStart w:id="0" w:name="_GoBack"/>
      <w:bookmarkEnd w:id="0"/>
    </w:p>
    <w:p w14:paraId="05FEBEC2" w14:textId="5EEA4DA4" w:rsidR="00F76104" w:rsidRPr="001E524E" w:rsidRDefault="00F76104" w:rsidP="00A86EEB">
      <w:pPr>
        <w:spacing w:line="360" w:lineRule="auto"/>
        <w:jc w:val="both"/>
        <w:rPr>
          <w:rFonts w:ascii="Times New Roman" w:hAnsi="Times New Roman" w:cs="Times New Roman"/>
        </w:rPr>
      </w:pPr>
    </w:p>
    <w:sectPr w:rsidR="00F76104" w:rsidRPr="001E524E" w:rsidSect="00F76104">
      <w:type w:val="continuous"/>
      <w:pgSz w:w="11900" w:h="16840"/>
      <w:pgMar w:top="1440" w:right="1440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0D10A7" w14:textId="77777777" w:rsidR="009353DD" w:rsidRDefault="009353DD">
      <w:pPr>
        <w:spacing w:after="0" w:line="240" w:lineRule="auto"/>
      </w:pPr>
      <w:r>
        <w:separator/>
      </w:r>
    </w:p>
  </w:endnote>
  <w:endnote w:type="continuationSeparator" w:id="0">
    <w:p w14:paraId="69403EE9" w14:textId="77777777" w:rsidR="009353DD" w:rsidRDefault="009353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6FD256" w14:textId="77777777" w:rsidR="009353DD" w:rsidRDefault="009353DD">
      <w:pPr>
        <w:spacing w:after="0" w:line="240" w:lineRule="auto"/>
      </w:pPr>
      <w:r>
        <w:separator/>
      </w:r>
    </w:p>
  </w:footnote>
  <w:footnote w:type="continuationSeparator" w:id="0">
    <w:p w14:paraId="2D680F2E" w14:textId="77777777" w:rsidR="009353DD" w:rsidRDefault="009353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9A285B" w14:textId="77777777" w:rsidR="007F111C" w:rsidRDefault="0005665C">
    <w:pPr>
      <w:pStyle w:val="Header"/>
    </w:pPr>
    <w:r>
      <w:t xml:space="preserve">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65C"/>
    <w:rsid w:val="0004175A"/>
    <w:rsid w:val="0005665C"/>
    <w:rsid w:val="00164EF8"/>
    <w:rsid w:val="0017081C"/>
    <w:rsid w:val="001E524E"/>
    <w:rsid w:val="00263040"/>
    <w:rsid w:val="00320FDC"/>
    <w:rsid w:val="00634871"/>
    <w:rsid w:val="009353DD"/>
    <w:rsid w:val="009B11A5"/>
    <w:rsid w:val="00A6224D"/>
    <w:rsid w:val="00A73D44"/>
    <w:rsid w:val="00A86EEB"/>
    <w:rsid w:val="00AB1C46"/>
    <w:rsid w:val="00BA2799"/>
    <w:rsid w:val="00BC0743"/>
    <w:rsid w:val="00C10CBD"/>
    <w:rsid w:val="00E40F02"/>
    <w:rsid w:val="00F03BAD"/>
    <w:rsid w:val="00F76104"/>
    <w:rsid w:val="00FC4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0098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665C"/>
    <w:pPr>
      <w:spacing w:after="200" w:line="276" w:lineRule="auto"/>
    </w:pPr>
    <w:rPr>
      <w:rFonts w:eastAsiaTheme="minorEastAsia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5665C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5665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665C"/>
    <w:rPr>
      <w:rFonts w:eastAsiaTheme="minorEastAsia"/>
      <w:sz w:val="22"/>
      <w:szCs w:val="22"/>
      <w:lang w:val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86EEB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86EEB"/>
    <w:rPr>
      <w:rFonts w:ascii="Times New Roman" w:eastAsiaTheme="minorEastAsia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8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419</Words>
  <Characters>2391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ABSTRACT</vt:lpstr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27</cp:revision>
  <dcterms:created xsi:type="dcterms:W3CDTF">2017-11-15T17:09:00Z</dcterms:created>
  <dcterms:modified xsi:type="dcterms:W3CDTF">2018-02-15T19:35:00Z</dcterms:modified>
</cp:coreProperties>
</file>