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E35" w:rsidRPr="00613540" w:rsidRDefault="000C0E35" w:rsidP="000C0E35">
      <w:pPr>
        <w:spacing w:line="480" w:lineRule="auto"/>
        <w:contextualSpacing/>
        <w:jc w:val="center"/>
        <w:rPr>
          <w:b/>
          <w:shd w:val="clear" w:color="auto" w:fill="FFFFFF"/>
        </w:rPr>
      </w:pPr>
      <w:r>
        <w:rPr>
          <w:rFonts w:eastAsia="MS PGothic"/>
          <w:b/>
          <w:color w:val="000000"/>
          <w:sz w:val="28"/>
          <w:szCs w:val="28"/>
        </w:rPr>
        <w:t xml:space="preserve">Title: </w:t>
      </w:r>
      <w:r w:rsidRPr="00372320">
        <w:rPr>
          <w:rFonts w:ascii="Times New Roman" w:hAnsi="Times New Roman"/>
          <w:b/>
          <w:szCs w:val="24"/>
        </w:rPr>
        <w:t xml:space="preserve">Assessing Diverse Spirituality for </w:t>
      </w:r>
      <w:r>
        <w:rPr>
          <w:rFonts w:ascii="Times New Roman" w:hAnsi="Times New Roman"/>
          <w:b/>
          <w:szCs w:val="24"/>
        </w:rPr>
        <w:t>Mental Health Research</w:t>
      </w:r>
      <w:r w:rsidRPr="00372320">
        <w:rPr>
          <w:rFonts w:ascii="Times New Roman" w:hAnsi="Times New Roman"/>
          <w:b/>
          <w:szCs w:val="24"/>
        </w:rPr>
        <w:t xml:space="preserve"> in an Integrated World</w:t>
      </w:r>
    </w:p>
    <w:p w:rsidR="000C0E35" w:rsidRPr="00372320" w:rsidRDefault="000C0E35" w:rsidP="000C0E35">
      <w:pPr>
        <w:pStyle w:val="Heading3"/>
        <w:spacing w:before="0" w:after="0" w:line="480" w:lineRule="auto"/>
        <w:jc w:val="left"/>
        <w:rPr>
          <w:rFonts w:ascii="Times New Roman" w:hAnsi="Times New Roman"/>
          <w:bCs/>
          <w:szCs w:val="24"/>
        </w:rPr>
      </w:pPr>
      <w:r w:rsidRPr="00372320">
        <w:rPr>
          <w:rFonts w:ascii="Times New Roman" w:hAnsi="Times New Roman"/>
          <w:bCs/>
          <w:szCs w:val="24"/>
        </w:rPr>
        <w:t>Amy L. Ai, PhD, Florida State University, USA</w:t>
      </w:r>
    </w:p>
    <w:p w:rsidR="000C0E35" w:rsidRPr="00AD3C28" w:rsidRDefault="000C0E35" w:rsidP="000C0E35">
      <w:r w:rsidRPr="00372320">
        <w:rPr>
          <w:rFonts w:ascii="Times New Roman" w:eastAsiaTheme="minorHAnsi" w:hAnsi="Times New Roman"/>
          <w:szCs w:val="24"/>
        </w:rPr>
        <w:t xml:space="preserve">Over six decades, unprecedented sociocultural changes have subverted conventional religious worldviews and ushered in new types of spirituality. Not only societies have become more pluralistic, rapid technological developments and globalization affected people’ existential concerns in </w:t>
      </w:r>
      <w:r>
        <w:rPr>
          <w:rFonts w:ascii="Times New Roman" w:eastAsiaTheme="minorHAnsi" w:hAnsi="Times New Roman"/>
          <w:szCs w:val="24"/>
        </w:rPr>
        <w:t>critical</w:t>
      </w:r>
      <w:r w:rsidRPr="00372320">
        <w:rPr>
          <w:rFonts w:ascii="Times New Roman" w:eastAsiaTheme="minorHAnsi" w:hAnsi="Times New Roman"/>
          <w:szCs w:val="24"/>
        </w:rPr>
        <w:t xml:space="preserve"> and diverse ways. </w:t>
      </w:r>
      <w:r>
        <w:rPr>
          <w:rFonts w:ascii="Times New Roman" w:eastAsiaTheme="minorHAnsi" w:hAnsi="Times New Roman"/>
          <w:szCs w:val="24"/>
        </w:rPr>
        <w:t>There has been a shift from an emphasis on</w:t>
      </w:r>
      <w:r w:rsidRPr="00372320">
        <w:rPr>
          <w:rFonts w:ascii="Times New Roman" w:eastAsiaTheme="minorHAnsi" w:hAnsi="Times New Roman"/>
          <w:szCs w:val="24"/>
        </w:rPr>
        <w:t xml:space="preserve"> religious dwelling to </w:t>
      </w:r>
      <w:proofErr w:type="gramStart"/>
      <w:r w:rsidRPr="00372320">
        <w:rPr>
          <w:rFonts w:ascii="Times New Roman" w:eastAsiaTheme="minorHAnsi" w:hAnsi="Times New Roman"/>
          <w:szCs w:val="24"/>
        </w:rPr>
        <w:t>individualized</w:t>
      </w:r>
      <w:proofErr w:type="gramEnd"/>
      <w:r w:rsidRPr="00372320">
        <w:rPr>
          <w:rFonts w:ascii="Times New Roman" w:eastAsiaTheme="minorHAnsi" w:hAnsi="Times New Roman"/>
          <w:szCs w:val="24"/>
        </w:rPr>
        <w:t xml:space="preserve"> spiritual seeking, followed by a more pragmatic focus on possible beneficial effects of various meditative and mindfulness-based practices. </w:t>
      </w:r>
      <w:r>
        <w:rPr>
          <w:rFonts w:ascii="Times New Roman" w:eastAsiaTheme="minorHAnsi" w:hAnsi="Times New Roman"/>
          <w:szCs w:val="24"/>
        </w:rPr>
        <w:t>Yet</w:t>
      </w:r>
      <w:r w:rsidRPr="00372320">
        <w:rPr>
          <w:rFonts w:ascii="Times New Roman" w:eastAsiaTheme="minorHAnsi" w:hAnsi="Times New Roman"/>
          <w:szCs w:val="24"/>
        </w:rPr>
        <w:t xml:space="preserve">, </w:t>
      </w:r>
      <w:r>
        <w:rPr>
          <w:rFonts w:ascii="Times New Roman" w:eastAsiaTheme="minorHAnsi" w:hAnsi="Times New Roman"/>
          <w:szCs w:val="24"/>
        </w:rPr>
        <w:t xml:space="preserve">researchers and </w:t>
      </w:r>
      <w:proofErr w:type="spellStart"/>
      <w:r>
        <w:rPr>
          <w:rFonts w:ascii="Times New Roman" w:eastAsiaTheme="minorHAnsi" w:hAnsi="Times New Roman"/>
          <w:szCs w:val="24"/>
        </w:rPr>
        <w:t>clinicains</w:t>
      </w:r>
      <w:proofErr w:type="spellEnd"/>
      <w:r>
        <w:rPr>
          <w:rFonts w:ascii="Times New Roman" w:eastAsiaTheme="minorHAnsi" w:hAnsi="Times New Roman"/>
          <w:szCs w:val="24"/>
        </w:rPr>
        <w:t xml:space="preserve"> lack</w:t>
      </w:r>
      <w:r w:rsidRPr="00372320">
        <w:rPr>
          <w:rFonts w:ascii="Times New Roman" w:eastAsiaTheme="minorHAnsi" w:hAnsi="Times New Roman"/>
          <w:szCs w:val="24"/>
        </w:rPr>
        <w:t xml:space="preserve"> a comprehensive theory-based</w:t>
      </w:r>
      <w:r>
        <w:rPr>
          <w:rFonts w:ascii="Times New Roman" w:eastAsiaTheme="minorHAnsi" w:hAnsi="Times New Roman"/>
          <w:szCs w:val="24"/>
        </w:rPr>
        <w:t xml:space="preserve"> tools</w:t>
      </w:r>
      <w:r w:rsidRPr="00372320">
        <w:rPr>
          <w:rFonts w:ascii="Times New Roman" w:eastAsiaTheme="minorHAnsi" w:hAnsi="Times New Roman"/>
          <w:szCs w:val="24"/>
        </w:rPr>
        <w:t xml:space="preserve"> to study the increasingly diverse spirituality, even though deep meanings rooted in various spiritual</w:t>
      </w:r>
      <w:r>
        <w:rPr>
          <w:rFonts w:ascii="Times New Roman" w:eastAsiaTheme="minorHAnsi" w:hAnsi="Times New Roman"/>
          <w:szCs w:val="24"/>
        </w:rPr>
        <w:t xml:space="preserve"> belief</w:t>
      </w:r>
      <w:r w:rsidRPr="00372320">
        <w:rPr>
          <w:rFonts w:ascii="Times New Roman" w:eastAsiaTheme="minorHAnsi" w:hAnsi="Times New Roman"/>
          <w:szCs w:val="24"/>
        </w:rPr>
        <w:t>s. T</w:t>
      </w:r>
      <w:r>
        <w:rPr>
          <w:rFonts w:ascii="Times New Roman" w:eastAsiaTheme="minorHAnsi" w:hAnsi="Times New Roman"/>
          <w:szCs w:val="24"/>
        </w:rPr>
        <w:t>his workshop</w:t>
      </w:r>
      <w:r w:rsidRPr="00372320">
        <w:rPr>
          <w:rFonts w:ascii="Times New Roman" w:hAnsi="Times New Roman"/>
          <w:szCs w:val="24"/>
        </w:rPr>
        <w:t xml:space="preserve"> gathered innovative work from scholars around the globe to present at least four approaches to conceptualize diverse worldviews with promise to better understand the significance and effects of diverse spirituality in human lives. This presentation will introduce some assessment tools exemplifying these approaches: </w:t>
      </w:r>
      <w:r w:rsidRPr="00372320">
        <w:rPr>
          <w:rFonts w:ascii="Times New Roman" w:hAnsi="Times New Roman"/>
          <w:bCs/>
          <w:szCs w:val="24"/>
        </w:rPr>
        <w:t>The first is a multidimensional approach</w:t>
      </w:r>
      <w:r w:rsidRPr="00372320">
        <w:rPr>
          <w:rFonts w:ascii="Times New Roman" w:hAnsi="Times New Roman"/>
          <w:szCs w:val="24"/>
        </w:rPr>
        <w:t xml:space="preserve"> to conceptualize and investigate historically unaddressed phenomena such as secular spiritual worldviews in the same way that have been used to study </w:t>
      </w:r>
      <w:r>
        <w:rPr>
          <w:rFonts w:ascii="Times New Roman" w:hAnsi="Times New Roman"/>
          <w:szCs w:val="24"/>
        </w:rPr>
        <w:t>those</w:t>
      </w:r>
      <w:r w:rsidRPr="00372320">
        <w:rPr>
          <w:rFonts w:ascii="Times New Roman" w:hAnsi="Times New Roman"/>
          <w:szCs w:val="24"/>
        </w:rPr>
        <w:t xml:space="preserve"> in mainstream Christian religions. The second is a </w:t>
      </w:r>
      <w:r w:rsidRPr="00372320">
        <w:rPr>
          <w:rFonts w:ascii="Times New Roman" w:hAnsi="Times New Roman"/>
          <w:bCs/>
          <w:szCs w:val="24"/>
        </w:rPr>
        <w:t>crossover approach</w:t>
      </w:r>
      <w:r w:rsidRPr="00372320">
        <w:rPr>
          <w:rFonts w:ascii="Times New Roman" w:hAnsi="Times New Roman"/>
          <w:szCs w:val="24"/>
        </w:rPr>
        <w:t xml:space="preserve"> to integrate different ideas associated with various spiritual worldviews, for example, conceptualizing spirituality factors from the view of multiple cultures, based on shared meaning, not merely focusing on church-based mainstream religions. The third is </w:t>
      </w:r>
      <w:r w:rsidRPr="00372320">
        <w:rPr>
          <w:rFonts w:ascii="Times New Roman" w:hAnsi="Times New Roman"/>
          <w:bCs/>
          <w:szCs w:val="24"/>
        </w:rPr>
        <w:t>a domain-concept approach with a</w:t>
      </w:r>
      <w:r w:rsidRPr="00372320">
        <w:rPr>
          <w:rFonts w:ascii="Times New Roman" w:hAnsi="Times New Roman"/>
          <w:b/>
          <w:szCs w:val="24"/>
        </w:rPr>
        <w:t xml:space="preserve"> </w:t>
      </w:r>
      <w:r w:rsidRPr="00372320">
        <w:rPr>
          <w:rFonts w:ascii="Times New Roman" w:hAnsi="Times New Roman"/>
          <w:bCs/>
          <w:szCs w:val="24"/>
        </w:rPr>
        <w:t>focus on specified domains of experiences and/or processes commonly observed acro</w:t>
      </w:r>
      <w:r>
        <w:rPr>
          <w:rFonts w:ascii="Times New Roman" w:hAnsi="Times New Roman"/>
          <w:bCs/>
          <w:szCs w:val="24"/>
        </w:rPr>
        <w:t xml:space="preserve">ss diverse spiritual </w:t>
      </w:r>
      <w:proofErr w:type="gramStart"/>
      <w:r>
        <w:rPr>
          <w:rFonts w:ascii="Times New Roman" w:hAnsi="Times New Roman"/>
          <w:bCs/>
          <w:szCs w:val="24"/>
        </w:rPr>
        <w:t>worldviews</w:t>
      </w:r>
      <w:r w:rsidRPr="00372320">
        <w:rPr>
          <w:rFonts w:ascii="Times New Roman" w:hAnsi="Times New Roman"/>
          <w:bCs/>
          <w:szCs w:val="24"/>
        </w:rPr>
        <w:t>(</w:t>
      </w:r>
      <w:proofErr w:type="gramEnd"/>
      <w:r w:rsidRPr="00372320">
        <w:rPr>
          <w:rFonts w:ascii="Times New Roman" w:hAnsi="Times New Roman"/>
          <w:bCs/>
          <w:szCs w:val="24"/>
        </w:rPr>
        <w:t>e.g., meaning, struggle). The fourth approach centers</w:t>
      </w:r>
      <w:r>
        <w:rPr>
          <w:rFonts w:ascii="Times New Roman" w:hAnsi="Times New Roman"/>
          <w:bCs/>
          <w:szCs w:val="24"/>
        </w:rPr>
        <w:t xml:space="preserve"> on faith-specific </w:t>
      </w:r>
      <w:proofErr w:type="gramStart"/>
      <w:r>
        <w:rPr>
          <w:rFonts w:ascii="Times New Roman" w:hAnsi="Times New Roman"/>
          <w:bCs/>
          <w:szCs w:val="24"/>
        </w:rPr>
        <w:t>concepts</w:t>
      </w:r>
      <w:r w:rsidRPr="00372320">
        <w:rPr>
          <w:rFonts w:ascii="Times New Roman" w:hAnsi="Times New Roman"/>
          <w:bCs/>
          <w:szCs w:val="24"/>
        </w:rPr>
        <w:t>(</w:t>
      </w:r>
      <w:proofErr w:type="gramEnd"/>
      <w:r w:rsidRPr="00372320">
        <w:rPr>
          <w:rFonts w:ascii="Times New Roman" w:hAnsi="Times New Roman"/>
          <w:bCs/>
          <w:szCs w:val="24"/>
        </w:rPr>
        <w:t>e.g., non-cline, jihad) i</w:t>
      </w:r>
      <w:r>
        <w:rPr>
          <w:rFonts w:ascii="Times New Roman" w:hAnsi="Times New Roman"/>
          <w:bCs/>
          <w:szCs w:val="24"/>
        </w:rPr>
        <w:t>n under-investigated traditions</w:t>
      </w:r>
      <w:r w:rsidRPr="00372320">
        <w:rPr>
          <w:rFonts w:ascii="Times New Roman" w:hAnsi="Times New Roman"/>
          <w:bCs/>
          <w:szCs w:val="24"/>
        </w:rPr>
        <w:t xml:space="preserve">(e.g., Buddhism, </w:t>
      </w:r>
      <w:proofErr w:type="spellStart"/>
      <w:r>
        <w:rPr>
          <w:rFonts w:ascii="Times New Roman" w:hAnsi="Times New Roman"/>
          <w:bCs/>
          <w:szCs w:val="24"/>
        </w:rPr>
        <w:t>I</w:t>
      </w:r>
      <w:r w:rsidRPr="00372320">
        <w:rPr>
          <w:rFonts w:ascii="Times New Roman" w:hAnsi="Times New Roman"/>
          <w:bCs/>
          <w:szCs w:val="24"/>
        </w:rPr>
        <w:t>Islam</w:t>
      </w:r>
      <w:proofErr w:type="spellEnd"/>
      <w:r w:rsidRPr="00372320">
        <w:rPr>
          <w:rFonts w:ascii="Times New Roman" w:hAnsi="Times New Roman"/>
          <w:bCs/>
          <w:szCs w:val="24"/>
        </w:rPr>
        <w:t>) in current research</w:t>
      </w:r>
      <w:r w:rsidRPr="00AD3C28">
        <w:rPr>
          <w:iCs/>
        </w:rPr>
        <w:t>. (250 words)</w:t>
      </w:r>
    </w:p>
    <w:p w:rsidR="000C0E35" w:rsidRDefault="000C0E35" w:rsidP="000C0E35">
      <w:pPr>
        <w:jc w:val="both"/>
        <w:rPr>
          <w:b/>
        </w:rPr>
      </w:pPr>
    </w:p>
    <w:p w:rsidR="000C0E35" w:rsidRDefault="000C0E35" w:rsidP="000C0E35">
      <w:pPr>
        <w:jc w:val="both"/>
        <w:rPr>
          <w:b/>
        </w:rPr>
      </w:pPr>
      <w:r>
        <w:rPr>
          <w:b/>
        </w:rPr>
        <w:t>Biography</w:t>
      </w:r>
    </w:p>
    <w:p w:rsidR="000C0E35" w:rsidRDefault="000C0E35" w:rsidP="000C0E35">
      <w:pPr>
        <w:jc w:val="both"/>
        <w:rPr>
          <w:b/>
        </w:rPr>
      </w:pPr>
    </w:p>
    <w:p w:rsidR="000C0E35" w:rsidRPr="00A41107" w:rsidRDefault="000C0E35" w:rsidP="000C0E35">
      <w:pPr>
        <w:jc w:val="both"/>
        <w:rPr>
          <w:rFonts w:eastAsia="MS PGothic"/>
          <w:b/>
          <w:color w:val="000000"/>
          <w:szCs w:val="32"/>
        </w:rPr>
      </w:pPr>
      <w:r>
        <w:t xml:space="preserve">Amy L Ai has completed his PhD and three-master degrees 25 years ago from the University Michigan and postdoctoral study of the National Institute of Health. He is </w:t>
      </w:r>
      <w:proofErr w:type="spellStart"/>
      <w:r w:rsidRPr="00D379A3">
        <w:rPr>
          <w:sz w:val="22"/>
          <w:szCs w:val="22"/>
          <w:shd w:val="clear" w:color="auto" w:fill="FFFFFF"/>
          <w:lang w:val="en"/>
        </w:rPr>
        <w:t>ull</w:t>
      </w:r>
      <w:proofErr w:type="spellEnd"/>
      <w:r w:rsidRPr="00D379A3">
        <w:rPr>
          <w:sz w:val="22"/>
          <w:szCs w:val="22"/>
          <w:shd w:val="clear" w:color="auto" w:fill="FFFFFF"/>
          <w:lang w:val="en"/>
        </w:rPr>
        <w:t xml:space="preserve"> Professor at several agencies of the </w:t>
      </w:r>
      <w:r>
        <w:rPr>
          <w:sz w:val="22"/>
          <w:szCs w:val="22"/>
          <w:shd w:val="clear" w:color="auto" w:fill="FFFFFF"/>
        </w:rPr>
        <w:t xml:space="preserve">Florida State University and an </w:t>
      </w:r>
      <w:r w:rsidRPr="00D379A3">
        <w:rPr>
          <w:sz w:val="22"/>
          <w:szCs w:val="22"/>
          <w:shd w:val="clear" w:color="auto" w:fill="FFFFFF"/>
        </w:rPr>
        <w:t>affiliate of the FSU Institute for Successful Longevity</w:t>
      </w:r>
      <w:r>
        <w:t xml:space="preserve">. She has published 120+ papers in reputed journals and an interdisciplinary book on assessment. She has been serving as a scientific reviewer </w:t>
      </w:r>
      <w:r w:rsidRPr="00D379A3">
        <w:rPr>
          <w:sz w:val="22"/>
          <w:szCs w:val="22"/>
          <w:shd w:val="clear" w:color="auto" w:fill="FFFFFF"/>
        </w:rPr>
        <w:t>for national, international, and pri</w:t>
      </w:r>
      <w:r>
        <w:rPr>
          <w:sz w:val="22"/>
          <w:szCs w:val="22"/>
          <w:shd w:val="clear" w:color="auto" w:fill="FFFFFF"/>
        </w:rPr>
        <w:t xml:space="preserve">vate funding agencies (e.g., US </w:t>
      </w:r>
      <w:r>
        <w:rPr>
          <w:i/>
          <w:iCs/>
          <w:sz w:val="22"/>
          <w:szCs w:val="22"/>
          <w:shd w:val="clear" w:color="auto" w:fill="FFFFFF"/>
        </w:rPr>
        <w:t xml:space="preserve">Departments of State, </w:t>
      </w:r>
      <w:r w:rsidRPr="00D379A3">
        <w:rPr>
          <w:i/>
          <w:iCs/>
          <w:sz w:val="22"/>
          <w:szCs w:val="22"/>
          <w:shd w:val="clear" w:color="auto" w:fill="FFFFFF"/>
        </w:rPr>
        <w:t xml:space="preserve">Defense, and Health and Human Services, </w:t>
      </w:r>
      <w:r>
        <w:rPr>
          <w:i/>
          <w:iCs/>
          <w:sz w:val="22"/>
          <w:szCs w:val="22"/>
          <w:shd w:val="clear" w:color="auto" w:fill="FFFFFF"/>
        </w:rPr>
        <w:t>NIH</w:t>
      </w:r>
      <w:r w:rsidRPr="00D379A3">
        <w:rPr>
          <w:i/>
          <w:iCs/>
          <w:sz w:val="22"/>
          <w:szCs w:val="22"/>
          <w:shd w:val="clear" w:color="auto" w:fill="FFFFFF"/>
        </w:rPr>
        <w:t xml:space="preserve">, </w:t>
      </w:r>
      <w:r>
        <w:rPr>
          <w:i/>
          <w:iCs/>
          <w:sz w:val="22"/>
          <w:szCs w:val="22"/>
          <w:shd w:val="clear" w:color="auto" w:fill="FFFFFF"/>
        </w:rPr>
        <w:t>PCORI,</w:t>
      </w:r>
      <w:r>
        <w:rPr>
          <w:sz w:val="22"/>
          <w:szCs w:val="22"/>
          <w:shd w:val="clear" w:color="auto" w:fill="FFFFFF"/>
        </w:rPr>
        <w:t xml:space="preserve"> and </w:t>
      </w:r>
      <w:r>
        <w:rPr>
          <w:iCs/>
          <w:sz w:val="22"/>
          <w:szCs w:val="22"/>
          <w:shd w:val="clear" w:color="auto" w:fill="FFFFFF"/>
        </w:rPr>
        <w:t>major funder</w:t>
      </w:r>
      <w:r w:rsidRPr="00D379A3">
        <w:rPr>
          <w:iCs/>
          <w:sz w:val="22"/>
          <w:szCs w:val="22"/>
          <w:shd w:val="clear" w:color="auto" w:fill="FFFFFF"/>
        </w:rPr>
        <w:t>s in</w:t>
      </w:r>
      <w:r w:rsidRPr="00D379A3">
        <w:rPr>
          <w:sz w:val="22"/>
          <w:szCs w:val="22"/>
          <w:shd w:val="clear" w:color="auto" w:fill="FFFFFF"/>
        </w:rPr>
        <w:t xml:space="preserve"> the U</w:t>
      </w:r>
      <w:r>
        <w:rPr>
          <w:sz w:val="22"/>
          <w:szCs w:val="22"/>
          <w:shd w:val="clear" w:color="auto" w:fill="FFFFFF"/>
        </w:rPr>
        <w:t>K</w:t>
      </w:r>
      <w:r w:rsidRPr="00D379A3">
        <w:rPr>
          <w:sz w:val="22"/>
          <w:szCs w:val="22"/>
          <w:shd w:val="clear" w:color="auto" w:fill="FFFFFF"/>
        </w:rPr>
        <w:t xml:space="preserve">, Canada, </w:t>
      </w:r>
      <w:r>
        <w:rPr>
          <w:sz w:val="22"/>
          <w:szCs w:val="22"/>
          <w:shd w:val="clear" w:color="auto" w:fill="FFFFFF"/>
        </w:rPr>
        <w:t>Austria, and Israel</w:t>
      </w:r>
      <w:r w:rsidRPr="00D379A3">
        <w:rPr>
          <w:sz w:val="22"/>
          <w:szCs w:val="22"/>
          <w:shd w:val="clear" w:color="auto" w:fill="FFFFFF"/>
        </w:rPr>
        <w:t>)</w:t>
      </w:r>
      <w:r>
        <w:t>. (Up to 100 words)</w:t>
      </w:r>
      <w:r>
        <w:tab/>
      </w:r>
      <w:r>
        <w:br/>
      </w:r>
    </w:p>
    <w:p w:rsidR="000C0E35" w:rsidRPr="008A690F" w:rsidRDefault="000C0E35" w:rsidP="000C0E35">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Amy L. Ai, PhD</w:t>
      </w:r>
      <w:r w:rsidRPr="008A690F">
        <w:rPr>
          <w:lang w:val="en-NZ"/>
        </w:rPr>
        <w:br/>
        <w:t>Contact number:</w:t>
      </w:r>
      <w:r>
        <w:rPr>
          <w:lang w:val="en-NZ"/>
        </w:rPr>
        <w:t xml:space="preserve"> 1 850 644 3577</w:t>
      </w:r>
      <w:r w:rsidRPr="008A690F">
        <w:rPr>
          <w:lang w:val="en-NZ"/>
        </w:rPr>
        <w:br/>
        <w:t>Twitter account</w:t>
      </w:r>
      <w:proofErr w:type="gramStart"/>
      <w:r w:rsidRPr="008A690F">
        <w:rPr>
          <w:lang w:val="en-NZ"/>
        </w:rPr>
        <w:t>:</w:t>
      </w:r>
      <w:proofErr w:type="gramEnd"/>
      <w:r w:rsidRPr="008A690F">
        <w:rPr>
          <w:lang w:val="en-NZ"/>
        </w:rPr>
        <w:br/>
        <w:t>Linked In account:</w:t>
      </w:r>
      <w:r>
        <w:rPr>
          <w:lang w:val="en-NZ"/>
        </w:rPr>
        <w:t xml:space="preserve">  amyai8@gmail.com</w:t>
      </w:r>
    </w:p>
    <w:p w:rsidR="000C0E35" w:rsidRDefault="000C0E35" w:rsidP="000C0E35">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 xml:space="preserve">Category: </w:t>
      </w:r>
      <w:r>
        <w:rPr>
          <w:lang w:val="en-NZ"/>
        </w:rPr>
        <w:t xml:space="preserve">Keynote at </w:t>
      </w:r>
      <w:r>
        <w:rPr>
          <w:color w:val="000000"/>
          <w:shd w:val="clear" w:color="auto" w:fill="FFFFFF"/>
        </w:rPr>
        <w:t>Child and adolescent psychiatry topic</w:t>
      </w:r>
      <w:r>
        <w:rPr>
          <w:lang w:val="en-NZ"/>
        </w:rPr>
        <w:t xml:space="preserve"> </w:t>
      </w:r>
      <w:r w:rsidRPr="008A690F">
        <w:rPr>
          <w:lang w:val="en-NZ"/>
        </w:rPr>
        <w:t>(Oral presentation/ Poster presentation)</w:t>
      </w:r>
      <w:r>
        <w:rPr>
          <w:lang w:val="en-NZ"/>
        </w:rPr>
        <w:br/>
      </w:r>
    </w:p>
    <w:p w:rsidR="00CE0C3E" w:rsidRDefault="00CE0C3E">
      <w:bookmarkStart w:id="0" w:name="_GoBack"/>
      <w:bookmarkEnd w:id="0"/>
    </w:p>
    <w:sectPr w:rsidR="00CE0C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E35"/>
    <w:rsid w:val="000C0E35"/>
    <w:rsid w:val="00CE0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E53641-C40D-49F5-8220-AB316BBA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E35"/>
    <w:pPr>
      <w:spacing w:after="0" w:line="240" w:lineRule="auto"/>
    </w:pPr>
    <w:rPr>
      <w:rFonts w:ascii="Times" w:eastAsia="Times New Roman" w:hAnsi="Times" w:cs="Times New Roman"/>
      <w:sz w:val="24"/>
      <w:szCs w:val="20"/>
    </w:rPr>
  </w:style>
  <w:style w:type="paragraph" w:styleId="Heading3">
    <w:name w:val="heading 3"/>
    <w:basedOn w:val="Normal"/>
    <w:next w:val="Normal"/>
    <w:link w:val="Heading3Char"/>
    <w:qFormat/>
    <w:rsid w:val="000C0E35"/>
    <w:pPr>
      <w:keepNext/>
      <w:spacing w:before="480" w:after="240"/>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C0E35"/>
    <w:rPr>
      <w:rFonts w:ascii="Times" w:eastAsia="Times New Roman" w:hAnsi="Times"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Florida State University</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Ai</dc:creator>
  <cp:keywords/>
  <dc:description/>
  <cp:lastModifiedBy>Amy Ai</cp:lastModifiedBy>
  <cp:revision>1</cp:revision>
  <dcterms:created xsi:type="dcterms:W3CDTF">2021-09-08T16:34:00Z</dcterms:created>
  <dcterms:modified xsi:type="dcterms:W3CDTF">2021-09-08T16:35:00Z</dcterms:modified>
</cp:coreProperties>
</file>