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0B0C" w14:textId="4903378E" w:rsidR="00A86D61" w:rsidRPr="00A86D61" w:rsidRDefault="00A86D61" w:rsidP="00A86D61">
      <w:pPr>
        <w:rPr>
          <w:b/>
          <w:bCs/>
        </w:rPr>
      </w:pPr>
      <w:bookmarkStart w:id="0" w:name="_Hlk51729763"/>
      <w:r w:rsidRPr="00A86D61">
        <w:rPr>
          <w:b/>
          <w:bCs/>
        </w:rPr>
        <w:t>Mental health and COVID-19 pandemic</w:t>
      </w:r>
    </w:p>
    <w:p w14:paraId="74A53F33" w14:textId="77777777" w:rsidR="00A86D61" w:rsidRPr="00A86D61" w:rsidRDefault="00A86D61" w:rsidP="00A86D61">
      <w:pPr>
        <w:rPr>
          <w:b/>
          <w:bCs/>
        </w:rPr>
      </w:pPr>
      <w:r w:rsidRPr="00A86D61">
        <w:rPr>
          <w:b/>
          <w:bCs/>
        </w:rPr>
        <w:t>Dua Ahmed Ali</w:t>
      </w:r>
    </w:p>
    <w:p w14:paraId="1BB3ED30" w14:textId="02766AF6" w:rsidR="00A86D61" w:rsidRPr="00A86D61" w:rsidRDefault="00A86D61" w:rsidP="00A86D61">
      <w:pPr>
        <w:rPr>
          <w:b/>
          <w:bCs/>
        </w:rPr>
      </w:pPr>
      <w:r w:rsidRPr="00A86D61">
        <w:rPr>
          <w:b/>
          <w:bCs/>
        </w:rPr>
        <w:t>Abstract</w:t>
      </w:r>
    </w:p>
    <w:p w14:paraId="4F126515" w14:textId="77777777" w:rsidR="00A86D61" w:rsidRDefault="00A86D61" w:rsidP="00A86D61"/>
    <w:p w14:paraId="33FAC398" w14:textId="609F01BC" w:rsidR="00A86D61" w:rsidRDefault="00A86D61" w:rsidP="00A86D61">
      <w:r>
        <w:t xml:space="preserve">The corona (COVID-19) pandemic has spread worldwide and has affected the people economically and psychologically. It has affected the mental health of the people of Karachi. The aim of the study was to assess mental health status during corona virus pandemic. From 2020/04/30 to 2020/05/04, online survey was disseminated to university students, and questions was asked related to demographic data, awareness, knowledge, and concern related to COVID-19, and precautionary measures against COVID-19. Depression, Anxiety and Stress Scale (DASS-21) was used to assess mental health status. This study included 281 respondents from Karachi. Around 10.3% moderate anxiety, 9.6% reported severe anxiety, 27.4% reported extremely severe anxiety, 7.5% reported moderate </w:t>
      </w:r>
      <w:proofErr w:type="gramStart"/>
      <w:r>
        <w:t>stress,  11.4</w:t>
      </w:r>
      <w:proofErr w:type="gramEnd"/>
      <w:r>
        <w:t xml:space="preserve">% reported severe stress and 11.7% reported extremely severe stress. Majority of respondents were satisfied with the health information available (81.85%), spent 20 to 24 hours at home (90.75%) and took precautionary measures (98.22%). Students, matric education level, belonging to age group 20 to 30, 20 to 24 hours spent at home, showing concern related to family getting COVID were associated with higher anxiety levels (P&lt;0.05). Reporting physical symptoms, avoiding going out and staying at home &lt; 10 hours were associated with lower levels of anxiety(P&lt;0.05). During the outbreak of corona pandemic, more than one-half of respondents reported moderate to extremely severe anxiety and more than one third of respondents reported moderate to extremely severe stress. Our findings will help to identify the vulnerable groups more likely to get affected during these types of </w:t>
      </w:r>
      <w:proofErr w:type="gramStart"/>
      <w:r>
        <w:t>pandemic</w:t>
      </w:r>
      <w:proofErr w:type="gramEnd"/>
      <w:r>
        <w:t xml:space="preserve"> so that attention can be given to them by higher authorities and research data can be used to make psychological policies.</w:t>
      </w:r>
      <w:bookmarkEnd w:id="0"/>
    </w:p>
    <w:p w14:paraId="166942BC" w14:textId="77777777" w:rsidR="00A86D61" w:rsidRDefault="00A86D61"/>
    <w:sectPr w:rsidR="00A86D6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61"/>
    <w:rsid w:val="00A86D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6A75"/>
  <w15:chartTrackingRefBased/>
  <w15:docId w15:val="{5DD939DF-D8B0-458A-9AA7-DE7EDA1B4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D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1572</Characters>
  <Application>Microsoft Office Word</Application>
  <DocSecurity>0</DocSecurity>
  <Lines>13</Lines>
  <Paragraphs>3</Paragraphs>
  <ScaleCrop>false</ScaleCrop>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 noorani</dc:creator>
  <cp:keywords/>
  <dc:description/>
  <cp:lastModifiedBy>dua noorani</cp:lastModifiedBy>
  <cp:revision>1</cp:revision>
  <dcterms:created xsi:type="dcterms:W3CDTF">2021-11-12T14:01:00Z</dcterms:created>
  <dcterms:modified xsi:type="dcterms:W3CDTF">2021-11-12T14:01:00Z</dcterms:modified>
</cp:coreProperties>
</file>