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C139E7" w14:textId="7AA79F0E" w:rsidR="002C0F2B" w:rsidRDefault="001C3834" w:rsidP="001F414A">
      <w:pPr>
        <w:jc w:val="both"/>
        <w:rPr>
          <w:sz w:val="22"/>
          <w:szCs w:val="22"/>
          <w:lang w:val="en-GB"/>
        </w:rPr>
      </w:pPr>
      <w:r>
        <w:rPr>
          <w:rFonts w:eastAsia="MS PGothic"/>
          <w:b/>
          <w:noProof/>
          <w:color w:val="000000"/>
          <w:sz w:val="28"/>
          <w:szCs w:val="28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3B84F7B0" wp14:editId="3948B8F7">
            <wp:simplePos x="0" y="0"/>
            <wp:positionH relativeFrom="column">
              <wp:posOffset>4263894</wp:posOffset>
            </wp:positionH>
            <wp:positionV relativeFrom="paragraph">
              <wp:posOffset>569</wp:posOffset>
            </wp:positionV>
            <wp:extent cx="2244725" cy="3123565"/>
            <wp:effectExtent l="0" t="0" r="0" b="635"/>
            <wp:wrapTight wrapText="bothSides">
              <wp:wrapPolygon edited="0">
                <wp:start x="0" y="0"/>
                <wp:lineTo x="0" y="21429"/>
                <wp:lineTo x="21264" y="21429"/>
                <wp:lineTo x="2126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ensic psych photo 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725" cy="312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78D74448" w14:textId="1F32CB22" w:rsidR="00D172E1" w:rsidRDefault="00D172E1" w:rsidP="00D172E1">
      <w:pPr>
        <w:rPr>
          <w:rFonts w:eastAsia="MS PGothic"/>
          <w:b/>
          <w:color w:val="000000"/>
          <w:sz w:val="28"/>
          <w:szCs w:val="28"/>
        </w:rPr>
      </w:pPr>
    </w:p>
    <w:p w14:paraId="7563779D" w14:textId="391DC2D9" w:rsidR="00D172E1" w:rsidRDefault="00D172E1" w:rsidP="00D172E1">
      <w:pPr>
        <w:rPr>
          <w:rFonts w:eastAsia="MS PGothic"/>
          <w:b/>
          <w:color w:val="000000"/>
          <w:sz w:val="28"/>
          <w:szCs w:val="28"/>
        </w:rPr>
      </w:pPr>
    </w:p>
    <w:p w14:paraId="089DCD46" w14:textId="77777777" w:rsidR="001C3834" w:rsidRDefault="001C3834" w:rsidP="00D172E1">
      <w:pPr>
        <w:rPr>
          <w:rFonts w:eastAsia="MS PGothic"/>
          <w:b/>
          <w:color w:val="000000"/>
          <w:sz w:val="28"/>
          <w:szCs w:val="28"/>
        </w:rPr>
      </w:pPr>
    </w:p>
    <w:p w14:paraId="28D8BEAA" w14:textId="77777777" w:rsidR="001C3834" w:rsidRDefault="001C3834" w:rsidP="00D172E1">
      <w:pPr>
        <w:rPr>
          <w:rFonts w:eastAsia="MS PGothic"/>
          <w:b/>
          <w:color w:val="000000"/>
          <w:sz w:val="28"/>
          <w:szCs w:val="28"/>
        </w:rPr>
      </w:pPr>
    </w:p>
    <w:p w14:paraId="1E173722" w14:textId="77777777" w:rsidR="001C3834" w:rsidRDefault="001C3834" w:rsidP="00D172E1">
      <w:pPr>
        <w:rPr>
          <w:rFonts w:eastAsia="MS PGothic"/>
          <w:b/>
          <w:color w:val="000000"/>
          <w:sz w:val="28"/>
          <w:szCs w:val="28"/>
        </w:rPr>
      </w:pPr>
    </w:p>
    <w:p w14:paraId="7BAACFBE" w14:textId="77777777" w:rsidR="001C3834" w:rsidRDefault="001C3834" w:rsidP="00D172E1">
      <w:pPr>
        <w:rPr>
          <w:rFonts w:eastAsia="MS PGothic"/>
          <w:b/>
          <w:color w:val="000000"/>
          <w:sz w:val="28"/>
          <w:szCs w:val="28"/>
        </w:rPr>
      </w:pPr>
    </w:p>
    <w:p w14:paraId="62F0954C" w14:textId="77777777" w:rsidR="001C3834" w:rsidRDefault="001C3834" w:rsidP="00D172E1">
      <w:pPr>
        <w:rPr>
          <w:rFonts w:eastAsia="MS PGothic"/>
          <w:b/>
          <w:color w:val="000000"/>
          <w:sz w:val="28"/>
          <w:szCs w:val="28"/>
        </w:rPr>
      </w:pPr>
    </w:p>
    <w:p w14:paraId="429C6664" w14:textId="77777777" w:rsidR="001C3834" w:rsidRDefault="001C3834" w:rsidP="00D172E1">
      <w:pPr>
        <w:rPr>
          <w:rFonts w:eastAsia="MS PGothic"/>
          <w:b/>
          <w:color w:val="000000"/>
          <w:sz w:val="28"/>
          <w:szCs w:val="28"/>
        </w:rPr>
      </w:pPr>
    </w:p>
    <w:p w14:paraId="03F0ACD0" w14:textId="6848322C" w:rsidR="00D172E1" w:rsidRPr="00D172E1" w:rsidRDefault="00AC3BCD" w:rsidP="00D172E1">
      <w:pPr>
        <w:rPr>
          <w:rFonts w:eastAsia="MS PGothic"/>
          <w:b/>
          <w:color w:val="000000"/>
          <w:sz w:val="28"/>
          <w:szCs w:val="28"/>
          <w:lang w:val="en-US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1C3834">
        <w:rPr>
          <w:rFonts w:eastAsia="MS PGothic"/>
          <w:b/>
          <w:color w:val="000000"/>
          <w:sz w:val="28"/>
          <w:szCs w:val="28"/>
        </w:rPr>
        <w:t>“</w:t>
      </w:r>
      <w:r w:rsidR="00D172E1" w:rsidRPr="00D172E1">
        <w:rPr>
          <w:rFonts w:eastAsia="MS PGothic"/>
          <w:b/>
          <w:bCs/>
          <w:color w:val="000000"/>
          <w:sz w:val="28"/>
          <w:szCs w:val="28"/>
          <w:lang w:val="en-US"/>
        </w:rPr>
        <w:t>Psychiatry Residents as Teachers: Can a Standardized Lecture to Medicine Residents Improve Knowledge and Self-Efficacy Regarding Capacity and Legal Holds?”</w:t>
      </w:r>
    </w:p>
    <w:p w14:paraId="432254E5" w14:textId="1A8DF5E0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</w:t>
      </w:r>
      <w:r w:rsidR="00D172E1">
        <w:rPr>
          <w:b/>
          <w:sz w:val="28"/>
          <w:szCs w:val="28"/>
        </w:rPr>
        <w:t xml:space="preserve">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D172E1">
        <w:rPr>
          <w:rFonts w:eastAsia="MS PGothic" w:hAnsi="Arial"/>
          <w:color w:val="000000"/>
        </w:rPr>
        <w:t>Kelly Jones</w:t>
      </w:r>
      <w:r w:rsidR="004E1868">
        <w:rPr>
          <w:rFonts w:eastAsia="MS PGothic" w:hAnsi="Arial"/>
          <w:color w:val="000000"/>
        </w:rPr>
        <w:t>, MD</w:t>
      </w:r>
      <w:r w:rsidR="00D172E1">
        <w:rPr>
          <w:rFonts w:eastAsia="MS PGothic" w:hAnsi="Arial"/>
          <w:color w:val="000000"/>
        </w:rPr>
        <w:t xml:space="preserve"> and </w:t>
      </w:r>
      <w:proofErr w:type="spellStart"/>
      <w:r w:rsidR="00D172E1">
        <w:rPr>
          <w:rFonts w:eastAsia="MS PGothic" w:hAnsi="Arial"/>
          <w:color w:val="000000"/>
        </w:rPr>
        <w:t>Karun</w:t>
      </w:r>
      <w:proofErr w:type="spellEnd"/>
      <w:r w:rsidR="00D172E1">
        <w:rPr>
          <w:rFonts w:eastAsia="MS PGothic" w:hAnsi="Arial"/>
          <w:color w:val="000000"/>
        </w:rPr>
        <w:t xml:space="preserve"> Gogna</w:t>
      </w:r>
      <w:r w:rsidR="004E1868">
        <w:rPr>
          <w:rFonts w:eastAsia="MS PGothic" w:hAnsi="Arial"/>
          <w:color w:val="000000"/>
        </w:rPr>
        <w:t>, MD</w:t>
      </w:r>
    </w:p>
    <w:p w14:paraId="171FAAEA" w14:textId="77777777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D172E1">
        <w:rPr>
          <w:rFonts w:eastAsia="MS PGothic" w:hAnsi="Arial"/>
          <w:color w:val="000000"/>
        </w:rPr>
        <w:t>LAC+USC Hospital</w:t>
      </w:r>
      <w:r>
        <w:rPr>
          <w:rFonts w:eastAsia="MS PGothic" w:hAnsi="Arial"/>
          <w:color w:val="000000"/>
        </w:rPr>
        <w:t xml:space="preserve">, CA </w:t>
      </w:r>
      <w:r w:rsidR="00D172E1">
        <w:rPr>
          <w:rFonts w:eastAsia="MS PGothic" w:hAnsi="Arial"/>
          <w:color w:val="000000"/>
        </w:rPr>
        <w:t>90033</w:t>
      </w:r>
      <w:r>
        <w:rPr>
          <w:rFonts w:eastAsia="MS PGothic" w:hAnsi="Arial"/>
          <w:color w:val="000000"/>
        </w:rPr>
        <w:t>, USA</w:t>
      </w:r>
    </w:p>
    <w:p w14:paraId="34EC7EB1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5F17DE31" w14:textId="02118A0F" w:rsidR="00000000" w:rsidRPr="004E1868" w:rsidRDefault="00E42619" w:rsidP="004E1868">
      <w:pPr>
        <w:ind w:firstLine="708"/>
        <w:jc w:val="both"/>
        <w:rPr>
          <w:color w:val="000000"/>
        </w:rPr>
      </w:pPr>
      <w:r w:rsidRPr="001C3834">
        <w:rPr>
          <w:color w:val="000000"/>
          <w:lang w:val="en-US"/>
        </w:rPr>
        <w:t>Internal medicine residents cite</w:t>
      </w:r>
      <w:r w:rsidR="004E1868">
        <w:rPr>
          <w:color w:val="000000"/>
          <w:lang w:val="en-US"/>
        </w:rPr>
        <w:t xml:space="preserve"> lack of psychiatric knowledge/</w:t>
      </w:r>
      <w:r w:rsidRPr="001C3834">
        <w:rPr>
          <w:color w:val="000000"/>
          <w:lang w:val="en-US"/>
        </w:rPr>
        <w:t>training as a barrier to providing adequate patient c</w:t>
      </w:r>
      <w:r w:rsidRPr="001C3834">
        <w:rPr>
          <w:color w:val="000000"/>
          <w:lang w:val="en-US"/>
        </w:rPr>
        <w:t xml:space="preserve">are (Hemming and Loeb). While family medicine </w:t>
      </w:r>
      <w:r w:rsidR="004E1868">
        <w:rPr>
          <w:color w:val="000000"/>
          <w:lang w:val="en-US"/>
        </w:rPr>
        <w:t>programs have</w:t>
      </w:r>
      <w:r w:rsidRPr="001C3834">
        <w:rPr>
          <w:color w:val="000000"/>
          <w:lang w:val="en-US"/>
        </w:rPr>
        <w:t xml:space="preserve"> a behavioral health rotation built into their residency, </w:t>
      </w:r>
      <w:r w:rsidR="001C3834">
        <w:rPr>
          <w:color w:val="000000"/>
          <w:lang w:val="en-US"/>
        </w:rPr>
        <w:t xml:space="preserve">most </w:t>
      </w:r>
      <w:r w:rsidRPr="001C3834">
        <w:rPr>
          <w:color w:val="000000"/>
          <w:lang w:val="en-US"/>
        </w:rPr>
        <w:t xml:space="preserve">internal medicine </w:t>
      </w:r>
      <w:r w:rsidR="001C3834">
        <w:rPr>
          <w:color w:val="000000"/>
          <w:lang w:val="en-US"/>
        </w:rPr>
        <w:t>programs in the United States do not.</w:t>
      </w:r>
      <w:r w:rsidRPr="001C3834">
        <w:rPr>
          <w:color w:val="000000"/>
          <w:lang w:val="en-US"/>
        </w:rPr>
        <w:t xml:space="preserve"> </w:t>
      </w:r>
      <w:r w:rsidRPr="001C3834">
        <w:rPr>
          <w:color w:val="000000"/>
          <w:lang w:val="en-US"/>
        </w:rPr>
        <w:t>Gaining knowledge surrounding psychiatric issues during ear</w:t>
      </w:r>
      <w:r w:rsidRPr="001C3834">
        <w:rPr>
          <w:color w:val="000000"/>
          <w:lang w:val="en-US"/>
        </w:rPr>
        <w:t>ly years of training can allow internal medicine residents to function more efficiently during senior experiences when managing care teams</w:t>
      </w:r>
      <w:r w:rsidR="001C3834">
        <w:rPr>
          <w:color w:val="000000"/>
          <w:lang w:val="en-US"/>
        </w:rPr>
        <w:t xml:space="preserve">. Our aim was to observe </w:t>
      </w:r>
      <w:proofErr w:type="spellStart"/>
      <w:r w:rsidR="001C3834">
        <w:rPr>
          <w:color w:val="000000"/>
        </w:rPr>
        <w:t>if</w:t>
      </w:r>
      <w:proofErr w:type="spellEnd"/>
      <w:r w:rsidR="001C3834">
        <w:rPr>
          <w:color w:val="000000"/>
        </w:rPr>
        <w:t xml:space="preserve"> a</w:t>
      </w:r>
      <w:r w:rsidRPr="001C3834">
        <w:rPr>
          <w:color w:val="000000"/>
        </w:rPr>
        <w:t xml:space="preserve"> </w:t>
      </w:r>
      <w:proofErr w:type="spellStart"/>
      <w:r w:rsidRPr="001C3834">
        <w:rPr>
          <w:color w:val="000000"/>
        </w:rPr>
        <w:t>standardized</w:t>
      </w:r>
      <w:proofErr w:type="spellEnd"/>
      <w:r w:rsidRPr="001C3834">
        <w:rPr>
          <w:color w:val="000000"/>
        </w:rPr>
        <w:t xml:space="preserve"> curriculum can </w:t>
      </w:r>
      <w:proofErr w:type="spellStart"/>
      <w:r w:rsidRPr="001C3834">
        <w:rPr>
          <w:color w:val="000000"/>
        </w:rPr>
        <w:t>improve</w:t>
      </w:r>
      <w:proofErr w:type="spellEnd"/>
      <w:r w:rsidRPr="001C3834">
        <w:rPr>
          <w:color w:val="000000"/>
        </w:rPr>
        <w:t xml:space="preserve"> </w:t>
      </w:r>
      <w:proofErr w:type="spellStart"/>
      <w:r w:rsidRPr="001C3834">
        <w:rPr>
          <w:color w:val="000000"/>
        </w:rPr>
        <w:t>knowledge</w:t>
      </w:r>
      <w:proofErr w:type="spellEnd"/>
      <w:r w:rsidRPr="001C3834">
        <w:rPr>
          <w:color w:val="000000"/>
        </w:rPr>
        <w:t xml:space="preserve"> </w:t>
      </w:r>
      <w:proofErr w:type="spellStart"/>
      <w:r w:rsidRPr="001C3834">
        <w:rPr>
          <w:color w:val="000000"/>
        </w:rPr>
        <w:t>amongst</w:t>
      </w:r>
      <w:proofErr w:type="spellEnd"/>
      <w:r w:rsidRPr="001C3834">
        <w:rPr>
          <w:color w:val="000000"/>
        </w:rPr>
        <w:t xml:space="preserve"> </w:t>
      </w:r>
      <w:proofErr w:type="spellStart"/>
      <w:r w:rsidR="001C3834">
        <w:rPr>
          <w:color w:val="000000"/>
        </w:rPr>
        <w:t>internal</w:t>
      </w:r>
      <w:proofErr w:type="spellEnd"/>
      <w:r w:rsidR="001C3834">
        <w:rPr>
          <w:color w:val="000000"/>
        </w:rPr>
        <w:t xml:space="preserve"> medicine </w:t>
      </w:r>
      <w:proofErr w:type="spellStart"/>
      <w:r w:rsidRPr="001C3834">
        <w:rPr>
          <w:color w:val="000000"/>
        </w:rPr>
        <w:t>residents</w:t>
      </w:r>
      <w:proofErr w:type="spellEnd"/>
      <w:r w:rsidRPr="001C3834">
        <w:rPr>
          <w:color w:val="000000"/>
        </w:rPr>
        <w:t xml:space="preserve"> in </w:t>
      </w:r>
      <w:proofErr w:type="spellStart"/>
      <w:r w:rsidRPr="001C3834">
        <w:rPr>
          <w:color w:val="000000"/>
        </w:rPr>
        <w:t>regards</w:t>
      </w:r>
      <w:proofErr w:type="spellEnd"/>
      <w:r w:rsidRPr="001C3834">
        <w:rPr>
          <w:color w:val="000000"/>
        </w:rPr>
        <w:t xml:space="preserve"> to </w:t>
      </w:r>
      <w:proofErr w:type="spellStart"/>
      <w:r w:rsidRPr="001C3834">
        <w:rPr>
          <w:color w:val="000000"/>
        </w:rPr>
        <w:t>assessing</w:t>
      </w:r>
      <w:proofErr w:type="spellEnd"/>
      <w:r w:rsidRPr="001C3834">
        <w:rPr>
          <w:color w:val="000000"/>
        </w:rPr>
        <w:t xml:space="preserve"> </w:t>
      </w:r>
      <w:proofErr w:type="spellStart"/>
      <w:r w:rsidRPr="001C3834">
        <w:rPr>
          <w:color w:val="000000"/>
        </w:rPr>
        <w:t>capacity</w:t>
      </w:r>
      <w:proofErr w:type="spellEnd"/>
      <w:r w:rsidRPr="001C3834">
        <w:rPr>
          <w:color w:val="000000"/>
        </w:rPr>
        <w:t xml:space="preserve"> and </w:t>
      </w:r>
      <w:proofErr w:type="spellStart"/>
      <w:r w:rsidRPr="001C3834">
        <w:rPr>
          <w:color w:val="000000"/>
        </w:rPr>
        <w:t>managing</w:t>
      </w:r>
      <w:proofErr w:type="spellEnd"/>
      <w:r w:rsidRPr="001C3834">
        <w:rPr>
          <w:color w:val="000000"/>
        </w:rPr>
        <w:t xml:space="preserve"> </w:t>
      </w:r>
      <w:proofErr w:type="spellStart"/>
      <w:r w:rsidRPr="001C3834">
        <w:rPr>
          <w:color w:val="000000"/>
        </w:rPr>
        <w:t>involuntary</w:t>
      </w:r>
      <w:proofErr w:type="spellEnd"/>
      <w:r w:rsidRPr="001C3834">
        <w:rPr>
          <w:color w:val="000000"/>
        </w:rPr>
        <w:t xml:space="preserve"> </w:t>
      </w:r>
      <w:proofErr w:type="spellStart"/>
      <w:r w:rsidRPr="001C3834">
        <w:rPr>
          <w:color w:val="000000"/>
        </w:rPr>
        <w:t>holds</w:t>
      </w:r>
      <w:proofErr w:type="spellEnd"/>
      <w:r w:rsidR="001C3834">
        <w:rPr>
          <w:color w:val="000000"/>
        </w:rPr>
        <w:t xml:space="preserve"> (</w:t>
      </w:r>
      <w:proofErr w:type="spellStart"/>
      <w:r w:rsidR="001C3834">
        <w:rPr>
          <w:color w:val="000000"/>
        </w:rPr>
        <w:t>two</w:t>
      </w:r>
      <w:proofErr w:type="spellEnd"/>
      <w:r w:rsidR="001C3834">
        <w:rPr>
          <w:color w:val="000000"/>
        </w:rPr>
        <w:t xml:space="preserve"> common </w:t>
      </w:r>
      <w:proofErr w:type="spellStart"/>
      <w:r w:rsidR="001C3834">
        <w:rPr>
          <w:color w:val="000000"/>
        </w:rPr>
        <w:t>reasons</w:t>
      </w:r>
      <w:proofErr w:type="spellEnd"/>
      <w:r w:rsidR="001C3834">
        <w:rPr>
          <w:color w:val="000000"/>
        </w:rPr>
        <w:t xml:space="preserve"> for </w:t>
      </w:r>
      <w:proofErr w:type="spellStart"/>
      <w:r w:rsidR="001C3834">
        <w:rPr>
          <w:color w:val="000000"/>
        </w:rPr>
        <w:t>consultation</w:t>
      </w:r>
      <w:proofErr w:type="spellEnd"/>
      <w:r w:rsidR="001C3834">
        <w:rPr>
          <w:color w:val="000000"/>
        </w:rPr>
        <w:t xml:space="preserve"> </w:t>
      </w:r>
      <w:proofErr w:type="spellStart"/>
      <w:r w:rsidR="001C3834">
        <w:rPr>
          <w:color w:val="000000"/>
        </w:rPr>
        <w:t>at</w:t>
      </w:r>
      <w:proofErr w:type="spellEnd"/>
      <w:r w:rsidR="001C3834">
        <w:rPr>
          <w:color w:val="000000"/>
        </w:rPr>
        <w:t xml:space="preserve"> LAC+USC hospital). </w:t>
      </w:r>
      <w:r w:rsidR="001C3834" w:rsidRPr="001C3834">
        <w:rPr>
          <w:color w:val="000000"/>
          <w:lang w:val="en-US"/>
        </w:rPr>
        <w:t>Internal medicine interns (PGY1) were provided with a one-hour lecture created by psychiatry residents Participation was voluntary and instruction was provided at the LAC+USC Medical Center during didactic hours</w:t>
      </w:r>
      <w:r w:rsidR="001C3834">
        <w:rPr>
          <w:color w:val="000000"/>
          <w:lang w:val="en-US"/>
        </w:rPr>
        <w:t xml:space="preserve">. Primary outcomes were 1) increase in self-efficacy of internal medicine residents and 2) increase in knowledge base surrounding </w:t>
      </w:r>
      <w:r w:rsidR="004E1868">
        <w:rPr>
          <w:color w:val="000000"/>
          <w:lang w:val="en-US"/>
        </w:rPr>
        <w:t xml:space="preserve">the above </w:t>
      </w:r>
      <w:r w:rsidR="001C3834">
        <w:rPr>
          <w:color w:val="000000"/>
          <w:lang w:val="en-US"/>
        </w:rPr>
        <w:t>two topics</w:t>
      </w:r>
      <w:r w:rsidR="001C3834">
        <w:rPr>
          <w:color w:val="000000"/>
        </w:rPr>
        <w:t>. On post-</w:t>
      </w:r>
      <w:proofErr w:type="spellStart"/>
      <w:r w:rsidR="001C3834">
        <w:rPr>
          <w:color w:val="000000"/>
        </w:rPr>
        <w:t>exam</w:t>
      </w:r>
      <w:proofErr w:type="spellEnd"/>
      <w:r w:rsidR="001C3834">
        <w:rPr>
          <w:color w:val="000000"/>
        </w:rPr>
        <w:t xml:space="preserve"> </w:t>
      </w:r>
      <w:proofErr w:type="spellStart"/>
      <w:r w:rsidR="001C3834">
        <w:rPr>
          <w:color w:val="000000"/>
        </w:rPr>
        <w:t>analysis</w:t>
      </w:r>
      <w:proofErr w:type="spellEnd"/>
      <w:r w:rsidR="001C3834">
        <w:rPr>
          <w:color w:val="000000"/>
        </w:rPr>
        <w:t>,</w:t>
      </w:r>
      <w:r w:rsidR="001C3834">
        <w:rPr>
          <w:color w:val="000000"/>
          <w:lang w:val="en-US"/>
        </w:rPr>
        <w:t xml:space="preserve"> we found self-efficacy to be significantly improved </w:t>
      </w:r>
      <w:r w:rsidR="004E1868">
        <w:rPr>
          <w:color w:val="000000"/>
          <w:lang w:val="en-US"/>
        </w:rPr>
        <w:t xml:space="preserve">in all domains. Knowledge base showed increase on post-exam but was not significant at p value of &lt;0.5. </w:t>
      </w:r>
      <w:proofErr w:type="spellStart"/>
      <w:r w:rsidR="004E1868">
        <w:rPr>
          <w:color w:val="000000"/>
        </w:rPr>
        <w:t>This</w:t>
      </w:r>
      <w:proofErr w:type="spellEnd"/>
      <w:r w:rsidR="004E1868">
        <w:rPr>
          <w:color w:val="000000"/>
        </w:rPr>
        <w:t xml:space="preserve"> </w:t>
      </w:r>
      <w:proofErr w:type="spellStart"/>
      <w:r w:rsidR="004E1868">
        <w:rPr>
          <w:color w:val="000000"/>
        </w:rPr>
        <w:t>sutdy</w:t>
      </w:r>
      <w:proofErr w:type="spellEnd"/>
      <w:r w:rsidR="004E1868">
        <w:rPr>
          <w:color w:val="000000"/>
        </w:rPr>
        <w:t xml:space="preserve"> </w:t>
      </w:r>
      <w:proofErr w:type="spellStart"/>
      <w:r w:rsidR="004E1868">
        <w:rPr>
          <w:color w:val="000000"/>
        </w:rPr>
        <w:t>supports</w:t>
      </w:r>
      <w:proofErr w:type="spellEnd"/>
      <w:r w:rsidR="004E1868">
        <w:rPr>
          <w:color w:val="000000"/>
        </w:rPr>
        <w:t xml:space="preserve"> the </w:t>
      </w:r>
      <w:proofErr w:type="spellStart"/>
      <w:r w:rsidR="004E1868">
        <w:rPr>
          <w:color w:val="000000"/>
        </w:rPr>
        <w:t>notion</w:t>
      </w:r>
      <w:proofErr w:type="spellEnd"/>
      <w:r w:rsidR="004E1868">
        <w:rPr>
          <w:color w:val="000000"/>
        </w:rPr>
        <w:t xml:space="preserve"> </w:t>
      </w:r>
      <w:proofErr w:type="spellStart"/>
      <w:r w:rsidR="004E1868">
        <w:rPr>
          <w:color w:val="000000"/>
        </w:rPr>
        <w:t>that</w:t>
      </w:r>
      <w:proofErr w:type="spellEnd"/>
      <w:r w:rsidR="004E1868">
        <w:rPr>
          <w:color w:val="000000"/>
          <w:lang w:val="en-US"/>
        </w:rPr>
        <w:t xml:space="preserve"> a</w:t>
      </w:r>
      <w:r w:rsidRPr="004E1868">
        <w:rPr>
          <w:color w:val="000000"/>
          <w:lang w:val="en-US"/>
        </w:rPr>
        <w:t xml:space="preserve"> curriculum created by psychiatry residents can be utilized in subsequent years of training and applied to other disciplines for the purposes of increased collaborativ</w:t>
      </w:r>
      <w:r w:rsidRPr="004E1868">
        <w:rPr>
          <w:color w:val="000000"/>
          <w:lang w:val="en-US"/>
        </w:rPr>
        <w:t xml:space="preserve">e care in a county setting </w:t>
      </w:r>
    </w:p>
    <w:p w14:paraId="7E90B14D" w14:textId="0A9B5809" w:rsidR="001C3834" w:rsidRPr="001C3834" w:rsidRDefault="001C3834" w:rsidP="001C3834">
      <w:pPr>
        <w:ind w:firstLine="708"/>
        <w:jc w:val="both"/>
        <w:rPr>
          <w:color w:val="000000"/>
          <w:lang w:val="en-US"/>
        </w:rPr>
      </w:pPr>
    </w:p>
    <w:p w14:paraId="78BCAB9A" w14:textId="18D4470F" w:rsidR="00AC3BCD" w:rsidRDefault="00AC3BCD" w:rsidP="004E1868">
      <w:pPr>
        <w:jc w:val="both"/>
        <w:rPr>
          <w:color w:val="000000"/>
          <w:lang w:val="en-US"/>
        </w:rPr>
      </w:pPr>
    </w:p>
    <w:p w14:paraId="15762EFE" w14:textId="77777777" w:rsidR="001C3834" w:rsidRPr="001C3834" w:rsidRDefault="001C3834" w:rsidP="001C3834">
      <w:pPr>
        <w:ind w:firstLine="360"/>
        <w:jc w:val="both"/>
        <w:rPr>
          <w:color w:val="000000"/>
          <w:lang w:val="en-US"/>
        </w:rPr>
      </w:pPr>
    </w:p>
    <w:p w14:paraId="79102702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781DA15D" w14:textId="3C001DEE" w:rsidR="00AC3BCD" w:rsidRPr="00A41107" w:rsidRDefault="004E1868" w:rsidP="00AC3BCD">
      <w:pPr>
        <w:jc w:val="both"/>
        <w:rPr>
          <w:rFonts w:eastAsia="MS PGothic"/>
          <w:b/>
          <w:color w:val="000000"/>
          <w:szCs w:val="32"/>
        </w:rPr>
      </w:pPr>
      <w:r>
        <w:t xml:space="preserve">Kelly Jones </w:t>
      </w:r>
      <w:proofErr w:type="spellStart"/>
      <w:r>
        <w:t>is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a </w:t>
      </w:r>
      <w:proofErr w:type="spellStart"/>
      <w:r>
        <w:t>fourth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psychiatry</w:t>
      </w:r>
      <w:proofErr w:type="spellEnd"/>
      <w:r>
        <w:t xml:space="preserve"> </w:t>
      </w:r>
      <w:proofErr w:type="spellStart"/>
      <w:r>
        <w:t>resident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LAC+USC in Los Angeles, CA.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serving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chief</w:t>
      </w:r>
      <w:proofErr w:type="spellEnd"/>
      <w:r>
        <w:t xml:space="preserve"> </w:t>
      </w:r>
      <w:proofErr w:type="spellStart"/>
      <w:r>
        <w:t>resident</w:t>
      </w:r>
      <w:proofErr w:type="spellEnd"/>
      <w:r>
        <w:t xml:space="preserve"> of the </w:t>
      </w:r>
      <w:proofErr w:type="spellStart"/>
      <w:r>
        <w:t>inpatient</w:t>
      </w:r>
      <w:proofErr w:type="spellEnd"/>
      <w:r>
        <w:t xml:space="preserve"> service and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interest</w:t>
      </w:r>
      <w:proofErr w:type="spellEnd"/>
      <w:r>
        <w:t xml:space="preserve"> in </w:t>
      </w:r>
      <w:proofErr w:type="spellStart"/>
      <w:r>
        <w:t>inpatient</w:t>
      </w:r>
      <w:proofErr w:type="spellEnd"/>
      <w:r>
        <w:t xml:space="preserve"> </w:t>
      </w:r>
      <w:proofErr w:type="spellStart"/>
      <w:r>
        <w:t>psychiatry</w:t>
      </w:r>
      <w:proofErr w:type="spellEnd"/>
      <w:r>
        <w:t xml:space="preserve">, </w:t>
      </w:r>
      <w:proofErr w:type="spellStart"/>
      <w:r>
        <w:t>schizophrenia</w:t>
      </w:r>
      <w:proofErr w:type="spellEnd"/>
      <w:r>
        <w:t xml:space="preserve"> management and collaborative care </w:t>
      </w:r>
      <w:proofErr w:type="spellStart"/>
      <w:r>
        <w:t>psychiatry</w:t>
      </w:r>
      <w:proofErr w:type="spellEnd"/>
      <w:r>
        <w:t xml:space="preserve">. </w:t>
      </w:r>
      <w:bookmarkStart w:id="0" w:name="_GoBack"/>
      <w:bookmarkEnd w:id="0"/>
      <w:r>
        <w:t xml:space="preserve"> </w:t>
      </w:r>
    </w:p>
    <w:p w14:paraId="75CAFE44" w14:textId="77777777" w:rsidR="004E1868" w:rsidRDefault="004E1868" w:rsidP="00AC3BCD">
      <w:pPr>
        <w:autoSpaceDE w:val="0"/>
        <w:autoSpaceDN w:val="0"/>
        <w:adjustRightInd w:val="0"/>
        <w:rPr>
          <w:b/>
          <w:lang w:val="en-NZ"/>
        </w:rPr>
      </w:pPr>
    </w:p>
    <w:p w14:paraId="23C47455" w14:textId="77777777" w:rsidR="00AC3BCD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D172E1">
        <w:rPr>
          <w:lang w:val="en-NZ"/>
        </w:rPr>
        <w:t>Dr.</w:t>
      </w:r>
      <w:proofErr w:type="spellEnd"/>
      <w:r w:rsidR="00D172E1">
        <w:rPr>
          <w:lang w:val="en-NZ"/>
        </w:rPr>
        <w:t xml:space="preserve"> Kelly Jones</w:t>
      </w:r>
      <w:r w:rsidRPr="008A690F">
        <w:rPr>
          <w:lang w:val="en-NZ"/>
        </w:rPr>
        <w:br/>
      </w:r>
      <w:r w:rsidR="00D172E1">
        <w:rPr>
          <w:lang w:val="en-NZ"/>
        </w:rPr>
        <w:t xml:space="preserve">Category: </w:t>
      </w:r>
      <w:r w:rsidR="00AC3BCD" w:rsidRPr="008A690F">
        <w:rPr>
          <w:lang w:val="en-NZ"/>
        </w:rPr>
        <w:t>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14:paraId="42AFAAF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83F51A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02D224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E89D69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8FB1B6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4580EF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14423C8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796F81" w14:textId="77777777" w:rsidR="00E42619" w:rsidRDefault="00E42619" w:rsidP="00671A59">
      <w:r>
        <w:separator/>
      </w:r>
    </w:p>
  </w:endnote>
  <w:endnote w:type="continuationSeparator" w:id="0">
    <w:p w14:paraId="3F4312BE" w14:textId="77777777" w:rsidR="00E42619" w:rsidRDefault="00E42619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630EB7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6A289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2D939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97779" w14:textId="77777777" w:rsidR="00E42619" w:rsidRDefault="00E42619" w:rsidP="00671A59">
      <w:r>
        <w:separator/>
      </w:r>
    </w:p>
  </w:footnote>
  <w:footnote w:type="continuationSeparator" w:id="0">
    <w:p w14:paraId="2727D646" w14:textId="77777777" w:rsidR="00E42619" w:rsidRDefault="00E42619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900C57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5CF72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E01547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336EB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E711A3"/>
    <w:multiLevelType w:val="hybridMultilevel"/>
    <w:tmpl w:val="A06CFC00"/>
    <w:lvl w:ilvl="0" w:tplc="1A8841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0634A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3E7A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C879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F8AB1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2A53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EAF9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4C6B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2842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A60B1B"/>
    <w:multiLevelType w:val="hybridMultilevel"/>
    <w:tmpl w:val="5ECE659A"/>
    <w:lvl w:ilvl="0" w:tplc="24F8CB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E2999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14A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F60D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F296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1442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4A335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2055A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2253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C0C2854"/>
    <w:multiLevelType w:val="hybridMultilevel"/>
    <w:tmpl w:val="A78E8894"/>
    <w:lvl w:ilvl="0" w:tplc="1AAA4F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A8A0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9CD9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FCE2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38EA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7E30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50E4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ECC2B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D65A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C3834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4E1868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520A5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959E5"/>
    <w:rsid w:val="00CE08A2"/>
    <w:rsid w:val="00D172E1"/>
    <w:rsid w:val="00D367E3"/>
    <w:rsid w:val="00DA2249"/>
    <w:rsid w:val="00DA581F"/>
    <w:rsid w:val="00DC29A1"/>
    <w:rsid w:val="00DC7405"/>
    <w:rsid w:val="00DD3006"/>
    <w:rsid w:val="00DE2102"/>
    <w:rsid w:val="00E119D1"/>
    <w:rsid w:val="00E42619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CD002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1C3834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3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5E1AA-F074-974B-A133-241C16F49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2019-11-25T11:27:00Z</dcterms:created>
  <dcterms:modified xsi:type="dcterms:W3CDTF">2019-11-25T11:27:00Z</dcterms:modified>
</cp:coreProperties>
</file>