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1C1" w:rsidRDefault="00E761C1"/>
    <w:p w:rsidR="00D21A73" w:rsidRDefault="00D21A73"/>
    <w:p w:rsidR="00D21A73" w:rsidRPr="0065766C" w:rsidRDefault="00D21A73" w:rsidP="00D21A73">
      <w:pPr>
        <w:shd w:val="clear" w:color="auto" w:fill="FFFFFF"/>
        <w:spacing w:after="0" w:line="240" w:lineRule="auto"/>
        <w:rPr>
          <w:rFonts w:ascii="proxima-nova" w:eastAsia="Times New Roman" w:hAnsi="proxima-nova" w:cs="Times New Roman"/>
          <w:b/>
          <w:color w:val="333333"/>
          <w:sz w:val="23"/>
          <w:szCs w:val="23"/>
          <w:u w:val="single"/>
          <w:lang w:val="en-US" w:eastAsia="fr-FR"/>
        </w:rPr>
      </w:pPr>
      <w:r w:rsidRPr="0065766C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"Mental Health, recovery and resilience in Burundi: What happens in under-served communities?"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u w:val="single"/>
          <w:lang w:val="en-US" w:eastAsia="fr-FR"/>
        </w:rPr>
        <w:br/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N. </w:t>
      </w:r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</w:t>
      </w:r>
      <w:proofErr w:type="spellStart"/>
      <w:proofErr w:type="gramStart"/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Nkengurutse</w:t>
      </w:r>
      <w:proofErr w:type="spellEnd"/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,</w:t>
      </w:r>
      <w:proofErr w:type="gramEnd"/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GP M H ; P. Bitangumutwenzi, MD; Psychiatric Clinic, Burundi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u w:val="single"/>
          <w:lang w:val="en-US" w:eastAsia="fr-FR"/>
        </w:rPr>
        <w:t> </w:t>
      </w:r>
      <w:r w:rsidRPr="0065766C">
        <w:rPr>
          <w:rFonts w:ascii="proxima-nova" w:eastAsia="Times New Roman" w:hAnsi="proxima-nova" w:cs="Times New Roman"/>
          <w:color w:val="333333"/>
          <w:sz w:val="23"/>
          <w:szCs w:val="23"/>
          <w:u w:val="single"/>
          <w:lang w:val="en-US" w:eastAsia="fr-FR"/>
        </w:rPr>
        <w:br/>
      </w:r>
    </w:p>
    <w:p w:rsidR="00D21A73" w:rsidRPr="00D21A73" w:rsidRDefault="00D21A73" w:rsidP="00D21A73">
      <w:pPr>
        <w:shd w:val="clear" w:color="auto" w:fill="FFFFFF"/>
        <w:spacing w:after="0" w:line="240" w:lineRule="auto"/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</w:pP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Background and purpose: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The resilience approach is in keeping with the World Health Organization's conceptualization of mental health as a positive state of psychological well-being going beyond the absence of disease (World Health Organization, 2005).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Accumulating evidence indicates the beneficial effects of a psychosocial support on general well-being in patients with mental health impairments. Less evidence is available on benefits of social-economic reinsertion in mental health resilience. This study examined the association between social rehabilitation and recovery status for one year in persons with mental illness.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</w: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Methods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A longitudinal study using information from mental health database within Psychiatric clinic included 120 inpatients aged between 15-</w:t>
      </w:r>
      <w:r w:rsidR="001C7CF0"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55</w:t>
      </w:r>
      <w:r w:rsidR="001C7CF0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in</w:t>
      </w:r>
      <w:r w:rsidR="0065766C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2017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. </w:t>
      </w:r>
      <w:r w:rsidR="00E95B5F"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We </w:t>
      </w:r>
      <w:r w:rsidR="00E95B5F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Collected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data during stay and approximately 1 year after they were discharged.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WHODAS tool was used to gather information.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</w: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Results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The mean age of sample was 22.4. Patients were women(61.5%), men(48.5%); married (43%); rural (89, 4%), under-educated (75%); refugees (93%); from large families(74%); without land (83%), job (87%) or access to health system (47%).They used traditional (92%) or faith care (35%).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Screening was made by family (50%), neighbors (35%), community workers (10%) or care providers (5%).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GP diagnosed 100% of people: with Depression (57%), Psychotic features (20%), Bipolar disorders (13%), Schizophrenia (8 %). 65 % was trauma patients. Average length of stay was 20.1 days.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After one year: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>Home visits (12%), Psychological support (25%), medical treatment (14%) was provided. Stigmatization (60%) and poor economic reinsertion (90%) undermined improvement. Full recovery (30%) and relapse (42%) of patients were noticed 12 months later.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</w:r>
      <w:r w:rsidRPr="00D21A73">
        <w:rPr>
          <w:rFonts w:ascii="proxima-nova" w:eastAsia="Times New Roman" w:hAnsi="proxima-nova" w:cs="Times New Roman"/>
          <w:b/>
          <w:color w:val="333333"/>
          <w:sz w:val="23"/>
          <w:szCs w:val="23"/>
          <w:lang w:val="en-US" w:eastAsia="fr-FR"/>
        </w:rPr>
        <w:t>Conclusion and implications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 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br/>
        <w:t xml:space="preserve">This study shows how people struggle to recover from a mental illness despite challenge of </w:t>
      </w:r>
      <w:r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>access to medical services and</w:t>
      </w:r>
      <w:r w:rsidRPr="00D21A73">
        <w:rPr>
          <w:rFonts w:ascii="proxima-nova" w:eastAsia="Times New Roman" w:hAnsi="proxima-nova" w:cs="Times New Roman"/>
          <w:color w:val="333333"/>
          <w:sz w:val="23"/>
          <w:szCs w:val="23"/>
          <w:lang w:val="en-US" w:eastAsia="fr-FR"/>
        </w:rPr>
        <w:t xml:space="preserve"> poor social reinsertion which jeopardizes resilience.</w:t>
      </w:r>
    </w:p>
    <w:p w:rsidR="00D21A73" w:rsidRPr="00D21A73" w:rsidRDefault="00D21A73">
      <w:pPr>
        <w:rPr>
          <w:lang w:val="en-US"/>
        </w:rPr>
      </w:pPr>
    </w:p>
    <w:sectPr w:rsidR="00D21A73" w:rsidRPr="00D21A73" w:rsidSect="00E76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-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21A73"/>
    <w:rsid w:val="001C7CF0"/>
    <w:rsid w:val="0038308A"/>
    <w:rsid w:val="0065766C"/>
    <w:rsid w:val="008B7183"/>
    <w:rsid w:val="00A10F9D"/>
    <w:rsid w:val="00B21972"/>
    <w:rsid w:val="00D21A73"/>
    <w:rsid w:val="00E761C1"/>
    <w:rsid w:val="00E95B5F"/>
    <w:rsid w:val="00F61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1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2072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ARISTIDE</dc:creator>
  <cp:lastModifiedBy>ARISTIDE</cp:lastModifiedBy>
  <cp:revision>5</cp:revision>
  <cp:lastPrinted>2018-05-10T11:06:00Z</cp:lastPrinted>
  <dcterms:created xsi:type="dcterms:W3CDTF">2018-05-10T10:36:00Z</dcterms:created>
  <dcterms:modified xsi:type="dcterms:W3CDTF">2018-09-26T15:00:00Z</dcterms:modified>
</cp:coreProperties>
</file>