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C2" w:rsidRDefault="00AE3DC2" w:rsidP="00494130">
      <w:pPr>
        <w:pStyle w:val="Heading1"/>
        <w:spacing w:before="170"/>
        <w:ind w:left="0"/>
        <w:rPr>
          <w:color w:val="337AB7"/>
        </w:rPr>
      </w:pPr>
    </w:p>
    <w:p w:rsidR="00AE3E37" w:rsidRPr="00AE3DC2" w:rsidRDefault="00AE3DC2" w:rsidP="00AE3DC2">
      <w:pPr>
        <w:rPr>
          <w:rFonts w:ascii="Minon pro" w:hAnsi="Minon pro"/>
          <w:color w:val="4F81BD" w:themeColor="accent1"/>
          <w:spacing w:val="34"/>
          <w:sz w:val="36"/>
          <w:szCs w:val="36"/>
        </w:rPr>
      </w:pPr>
      <w:r w:rsidRPr="00AE3DC2">
        <w:rPr>
          <w:rFonts w:ascii="Minon pro" w:hAnsi="Minon pro"/>
          <w:color w:val="4F81BD" w:themeColor="accent1"/>
          <w:sz w:val="36"/>
          <w:szCs w:val="36"/>
        </w:rPr>
        <w:t>Quantify Diurnal</w:t>
      </w:r>
      <w:r w:rsidRPr="00AE3DC2">
        <w:rPr>
          <w:rFonts w:ascii="Minon pro" w:hAnsi="Minon pro"/>
          <w:color w:val="4F81BD" w:themeColor="accent1"/>
          <w:spacing w:val="34"/>
          <w:sz w:val="36"/>
          <w:szCs w:val="36"/>
        </w:rPr>
        <w:t xml:space="preserve"> </w:t>
      </w:r>
      <w:r w:rsidRPr="00AE3DC2">
        <w:rPr>
          <w:rFonts w:ascii="Minon pro" w:hAnsi="Minon pro"/>
          <w:color w:val="4F81BD" w:themeColor="accent1"/>
          <w:sz w:val="36"/>
          <w:szCs w:val="36"/>
        </w:rPr>
        <w:t>Changes</w:t>
      </w:r>
      <w:r w:rsidRPr="00AE3DC2">
        <w:rPr>
          <w:rFonts w:ascii="Minon pro" w:hAnsi="Minon pro"/>
          <w:color w:val="4F81BD" w:themeColor="accent1"/>
          <w:spacing w:val="40"/>
          <w:sz w:val="36"/>
          <w:szCs w:val="36"/>
        </w:rPr>
        <w:t xml:space="preserve"> </w:t>
      </w:r>
      <w:r w:rsidRPr="00AE3DC2">
        <w:rPr>
          <w:rFonts w:ascii="Minon pro" w:hAnsi="Minon pro"/>
          <w:color w:val="4F81BD" w:themeColor="accent1"/>
          <w:sz w:val="36"/>
          <w:szCs w:val="36"/>
        </w:rPr>
        <w:t>of Cognitive</w:t>
      </w:r>
      <w:r w:rsidRPr="00AE3DC2">
        <w:rPr>
          <w:rFonts w:ascii="Minon pro" w:hAnsi="Minon pro"/>
          <w:color w:val="4F81BD" w:themeColor="accent1"/>
          <w:spacing w:val="35"/>
          <w:sz w:val="36"/>
          <w:szCs w:val="36"/>
        </w:rPr>
        <w:t xml:space="preserve"> </w:t>
      </w:r>
      <w:r w:rsidRPr="00AE3DC2">
        <w:rPr>
          <w:rFonts w:ascii="Minon pro" w:hAnsi="Minon pro"/>
          <w:color w:val="4F81BD" w:themeColor="accent1"/>
          <w:sz w:val="36"/>
          <w:szCs w:val="36"/>
        </w:rPr>
        <w:t>Abilities</w:t>
      </w:r>
      <w:r w:rsidRPr="00AE3DC2">
        <w:rPr>
          <w:rFonts w:ascii="Minon pro" w:hAnsi="Minon pro"/>
          <w:color w:val="4F81BD" w:themeColor="accent1"/>
          <w:spacing w:val="35"/>
          <w:sz w:val="36"/>
          <w:szCs w:val="36"/>
        </w:rPr>
        <w:t xml:space="preserve"> </w:t>
      </w:r>
      <w:r w:rsidRPr="00AE3DC2">
        <w:rPr>
          <w:rFonts w:ascii="Minon pro" w:hAnsi="Minon pro"/>
          <w:color w:val="4F81BD" w:themeColor="accent1"/>
          <w:sz w:val="36"/>
          <w:szCs w:val="36"/>
        </w:rPr>
        <w:t xml:space="preserve">among 60-70 years old </w:t>
      </w:r>
      <w:proofErr w:type="spellStart"/>
      <w:r w:rsidRPr="00AE3DC2">
        <w:rPr>
          <w:rFonts w:ascii="Minon pro" w:hAnsi="Minon pro"/>
          <w:color w:val="4F81BD" w:themeColor="accent1"/>
          <w:sz w:val="36"/>
          <w:szCs w:val="36"/>
        </w:rPr>
        <w:t>Parkinsons</w:t>
      </w:r>
      <w:proofErr w:type="spellEnd"/>
    </w:p>
    <w:p w:rsidR="00AE3DC2" w:rsidRPr="00AE3DC2" w:rsidRDefault="00AE3DC2" w:rsidP="00AE3DC2">
      <w:pPr>
        <w:rPr>
          <w:rFonts w:ascii="Arial" w:hAnsi="Arial" w:cs="Arial"/>
          <w:b/>
          <w:sz w:val="18"/>
          <w:szCs w:val="18"/>
        </w:rPr>
      </w:pPr>
      <w:proofErr w:type="spellStart"/>
      <w:r w:rsidRPr="00AE3DC2">
        <w:rPr>
          <w:rFonts w:ascii="Arial" w:hAnsi="Arial" w:cs="Arial"/>
          <w:b/>
          <w:sz w:val="18"/>
          <w:szCs w:val="18"/>
        </w:rPr>
        <w:t>Karthikeyan</w:t>
      </w:r>
      <w:proofErr w:type="spellEnd"/>
      <w:r w:rsidRPr="00AE3DC2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E3DC2">
        <w:rPr>
          <w:rFonts w:ascii="Arial" w:hAnsi="Arial" w:cs="Arial"/>
          <w:b/>
          <w:sz w:val="18"/>
          <w:szCs w:val="18"/>
        </w:rPr>
        <w:t>T</w:t>
      </w:r>
      <w:proofErr w:type="gramStart"/>
      <w:r>
        <w:rPr>
          <w:rFonts w:ascii="Arial" w:hAnsi="Arial" w:cs="Arial"/>
          <w:b/>
          <w:sz w:val="18"/>
          <w:szCs w:val="18"/>
        </w:rPr>
        <w:t>,</w:t>
      </w:r>
      <w:r w:rsidRPr="00AE3DC2">
        <w:rPr>
          <w:rFonts w:ascii="Arial" w:hAnsi="Arial" w:cs="Arial"/>
          <w:b/>
          <w:sz w:val="18"/>
          <w:szCs w:val="18"/>
        </w:rPr>
        <w:t>Physiotherapist</w:t>
      </w:r>
      <w:proofErr w:type="spellEnd"/>
      <w:proofErr w:type="gramEnd"/>
      <w:r w:rsidRPr="00AE3DC2">
        <w:rPr>
          <w:rFonts w:ascii="Arial" w:hAnsi="Arial" w:cs="Arial"/>
          <w:b/>
          <w:sz w:val="18"/>
          <w:szCs w:val="18"/>
        </w:rPr>
        <w:t xml:space="preserve">, NIMHANS, Bangalore-29, </w:t>
      </w:r>
      <w:proofErr w:type="spellStart"/>
      <w:r w:rsidRPr="00AE3DC2">
        <w:rPr>
          <w:rFonts w:ascii="Arial" w:hAnsi="Arial" w:cs="Arial"/>
          <w:b/>
          <w:sz w:val="18"/>
          <w:szCs w:val="18"/>
        </w:rPr>
        <w:t>Karnataka,India</w:t>
      </w:r>
      <w:proofErr w:type="spellEnd"/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E865B6" w:rsidRPr="00CA6262" w:rsidRDefault="00E865B6" w:rsidP="00E865B6">
      <w:pPr>
        <w:pStyle w:val="NoSpacing"/>
        <w:jc w:val="both"/>
        <w:rPr>
          <w:rFonts w:ascii="Tw Cen MT" w:hAnsi="Tw Cen MT"/>
          <w:sz w:val="18"/>
          <w:szCs w:val="18"/>
        </w:rPr>
      </w:pPr>
      <w:r w:rsidRPr="00CA6262">
        <w:rPr>
          <w:rFonts w:ascii="Tw Cen MT" w:hAnsi="Tw Cen MT"/>
          <w:sz w:val="18"/>
          <w:szCs w:val="18"/>
        </w:rPr>
        <w:t>Cognitive dysfunctions are commonly present in most of the neurological disorders.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Few of them are multiple sclerosis, post stroke cases, Alzheimer’s disease, and in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geriatric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proofErr w:type="spellStart"/>
      <w:r w:rsidRPr="00CA6262">
        <w:rPr>
          <w:rFonts w:ascii="Tw Cen MT" w:hAnsi="Tw Cen MT"/>
          <w:sz w:val="18"/>
          <w:szCs w:val="18"/>
        </w:rPr>
        <w:t>population.For</w:t>
      </w:r>
      <w:proofErr w:type="spellEnd"/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successful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therapeutic approach and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restoration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of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patient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and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to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improve</w:t>
      </w:r>
      <w:r w:rsidRPr="00CA6262">
        <w:rPr>
          <w:rFonts w:ascii="Tw Cen MT" w:hAnsi="Tw Cen MT"/>
          <w:spacing w:val="66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their</w:t>
      </w:r>
      <w:r w:rsidRPr="00CA6262">
        <w:rPr>
          <w:rFonts w:ascii="Tw Cen MT" w:hAnsi="Tw Cen MT"/>
          <w:spacing w:val="-64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 xml:space="preserve">quality of life, we should plan the </w:t>
      </w:r>
      <w:proofErr w:type="spellStart"/>
      <w:r w:rsidRPr="00CA6262">
        <w:rPr>
          <w:rFonts w:ascii="Tw Cen MT" w:hAnsi="Tw Cen MT"/>
          <w:sz w:val="18"/>
          <w:szCs w:val="18"/>
        </w:rPr>
        <w:t>programme</w:t>
      </w:r>
      <w:proofErr w:type="spellEnd"/>
      <w:r w:rsidRPr="00CA6262">
        <w:rPr>
          <w:rFonts w:ascii="Tw Cen MT" w:hAnsi="Tw Cen MT"/>
          <w:sz w:val="18"/>
          <w:szCs w:val="18"/>
        </w:rPr>
        <w:t xml:space="preserve"> according to cognitive functioning of the</w:t>
      </w:r>
      <w:r w:rsidRPr="00CA6262">
        <w:rPr>
          <w:rFonts w:ascii="Tw Cen MT" w:hAnsi="Tw Cen MT"/>
          <w:spacing w:val="-64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patient.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As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learning can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occur</w:t>
      </w:r>
      <w:r w:rsidRPr="00CA6262">
        <w:rPr>
          <w:rFonts w:ascii="Tw Cen MT" w:hAnsi="Tw Cen MT"/>
          <w:spacing w:val="2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when,</w:t>
      </w:r>
      <w:r w:rsidRPr="00CA6262">
        <w:rPr>
          <w:rFonts w:ascii="Tw Cen MT" w:hAnsi="Tw Cen MT"/>
          <w:spacing w:val="-2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patients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are cognitively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better. The objectives to quantify evaluate the</w:t>
      </w:r>
      <w:r w:rsidRPr="00CA6262">
        <w:rPr>
          <w:rFonts w:ascii="Tw Cen MT" w:hAnsi="Tw Cen MT"/>
          <w:spacing w:val="32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diurnal</w:t>
      </w:r>
      <w:r w:rsidRPr="00CA6262">
        <w:rPr>
          <w:rFonts w:ascii="Tw Cen MT" w:hAnsi="Tw Cen MT"/>
          <w:spacing w:val="34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changes</w:t>
      </w:r>
      <w:r w:rsidRPr="00CA6262">
        <w:rPr>
          <w:rFonts w:ascii="Tw Cen MT" w:hAnsi="Tw Cen MT"/>
          <w:spacing w:val="40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in cognitive abilities of</w:t>
      </w:r>
      <w:r w:rsidRPr="00CA6262">
        <w:rPr>
          <w:rFonts w:ascii="Tw Cen MT" w:hAnsi="Tw Cen MT"/>
          <w:spacing w:val="37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patients</w:t>
      </w:r>
      <w:r w:rsidRPr="00CA6262">
        <w:rPr>
          <w:rFonts w:ascii="Tw Cen MT" w:hAnsi="Tw Cen MT"/>
          <w:spacing w:val="3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with PD. Ten PD patients diagnosed confirmed through neuro psychiatrist. The cognitive functions quantified through “Mini mental Scale examination” for screening. Next, the subjects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who met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inclusion criteria were tested at three different times of the day (morning, noon and in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evening)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using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PDCRS. Entire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scores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on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PD-CRS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were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deliberated</w:t>
      </w:r>
      <w:r w:rsidRPr="00CA6262">
        <w:rPr>
          <w:rFonts w:ascii="Tw Cen MT" w:hAnsi="Tw Cen MT"/>
          <w:spacing w:val="66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by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total the subcortical and cortical PD-CRS scores (0-134).Each session lasted for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10-15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minutes. The results shows that There was a significant difference in the cognitive abilities on the total score of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PDCRS</w:t>
      </w:r>
      <w:r w:rsidRPr="00CA6262">
        <w:rPr>
          <w:rFonts w:ascii="Tw Cen MT" w:hAnsi="Tw Cen MT"/>
          <w:spacing w:val="-2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between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morning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afternoon (&lt;0.005)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in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subjects</w:t>
      </w:r>
      <w:r w:rsidRPr="00CA6262">
        <w:rPr>
          <w:rFonts w:ascii="Tw Cen MT" w:hAnsi="Tw Cen MT"/>
          <w:spacing w:val="-2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with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proofErr w:type="spellStart"/>
      <w:r w:rsidRPr="00CA6262">
        <w:rPr>
          <w:rFonts w:ascii="Tw Cen MT" w:hAnsi="Tw Cen MT"/>
          <w:sz w:val="18"/>
          <w:szCs w:val="18"/>
        </w:rPr>
        <w:t>Parkinson’s.In</w:t>
      </w:r>
      <w:proofErr w:type="spellEnd"/>
      <w:r w:rsidRPr="00CA6262">
        <w:rPr>
          <w:rFonts w:ascii="Tw Cen MT" w:hAnsi="Tw Cen MT"/>
          <w:sz w:val="18"/>
          <w:szCs w:val="18"/>
        </w:rPr>
        <w:t xml:space="preserve"> the present study it can be concluded that, there is diurnal variations present in the</w:t>
      </w:r>
      <w:r w:rsidRPr="00CA6262">
        <w:rPr>
          <w:rFonts w:ascii="Tw Cen MT" w:hAnsi="Tw Cen MT"/>
          <w:spacing w:val="-64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subjects with Parkinson’s seeing that there were significant   variations in the scores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of</w:t>
      </w:r>
      <w:r w:rsidRPr="00CA6262">
        <w:rPr>
          <w:rFonts w:ascii="Tw Cen MT" w:hAnsi="Tw Cen MT"/>
          <w:spacing w:val="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patient on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the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cognitive rating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scale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from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morning</w:t>
      </w:r>
      <w:r w:rsidRPr="00CA6262">
        <w:rPr>
          <w:rFonts w:ascii="Tw Cen MT" w:hAnsi="Tw Cen MT"/>
          <w:spacing w:val="-1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to</w:t>
      </w:r>
      <w:r w:rsidRPr="00CA6262">
        <w:rPr>
          <w:rFonts w:ascii="Tw Cen MT" w:hAnsi="Tw Cen MT"/>
          <w:spacing w:val="-3"/>
          <w:sz w:val="18"/>
          <w:szCs w:val="18"/>
        </w:rPr>
        <w:t xml:space="preserve"> </w:t>
      </w:r>
      <w:r w:rsidRPr="00CA6262">
        <w:rPr>
          <w:rFonts w:ascii="Tw Cen MT" w:hAnsi="Tw Cen MT"/>
          <w:sz w:val="18"/>
          <w:szCs w:val="18"/>
        </w:rPr>
        <w:t>afternoon.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8D3B88" w:rsidRPr="00932961" w:rsidRDefault="008D3B88" w:rsidP="008D3B88">
      <w:pPr>
        <w:pStyle w:val="Default"/>
        <w:numPr>
          <w:ilvl w:val="0"/>
          <w:numId w:val="4"/>
        </w:numPr>
        <w:jc w:val="both"/>
        <w:rPr>
          <w:rFonts w:asciiTheme="minorHAnsi" w:hAnsiTheme="minorHAnsi"/>
          <w:bCs/>
          <w:sz w:val="18"/>
          <w:szCs w:val="18"/>
        </w:rPr>
      </w:pPr>
      <w:proofErr w:type="spellStart"/>
      <w:r w:rsidRPr="00932961">
        <w:rPr>
          <w:rFonts w:asciiTheme="minorHAnsi" w:hAnsiTheme="minorHAnsi"/>
          <w:b/>
          <w:bCs/>
          <w:sz w:val="18"/>
          <w:szCs w:val="18"/>
        </w:rPr>
        <w:t>Karthikeyan</w:t>
      </w:r>
      <w:proofErr w:type="spellEnd"/>
      <w:r w:rsidRPr="00932961">
        <w:rPr>
          <w:rFonts w:asciiTheme="minorHAnsi" w:hAnsiTheme="minorHAnsi"/>
          <w:b/>
          <w:bCs/>
          <w:sz w:val="18"/>
          <w:szCs w:val="18"/>
        </w:rPr>
        <w:t xml:space="preserve"> T </w:t>
      </w:r>
      <w:r w:rsidRPr="00932961">
        <w:rPr>
          <w:rFonts w:asciiTheme="minorHAnsi" w:hAnsiTheme="minorHAnsi"/>
          <w:b/>
          <w:sz w:val="18"/>
          <w:szCs w:val="18"/>
        </w:rPr>
        <w:t>(2019).</w:t>
      </w:r>
      <w:r w:rsidRPr="00932961">
        <w:rPr>
          <w:rFonts w:asciiTheme="minorHAnsi" w:hAnsiTheme="minorHAnsi" w:cs="Helvetica"/>
          <w:b/>
          <w:bCs/>
          <w:color w:val="1D2228"/>
          <w:sz w:val="18"/>
          <w:szCs w:val="18"/>
          <w:shd w:val="clear" w:color="auto" w:fill="FFFFFF"/>
        </w:rPr>
        <w:t xml:space="preserve"> </w:t>
      </w:r>
      <w:r w:rsidRPr="00932961">
        <w:rPr>
          <w:rFonts w:asciiTheme="minorHAnsi" w:hAnsiTheme="minorHAnsi"/>
          <w:b/>
          <w:bCs/>
          <w:sz w:val="18"/>
          <w:szCs w:val="18"/>
        </w:rPr>
        <w:t>Therapeutic efficacy of mulligan’s mobilization versus low level laser therapy for the management of tennis elbow</w:t>
      </w:r>
      <w:r w:rsidRPr="00932961">
        <w:rPr>
          <w:rFonts w:asciiTheme="minorHAnsi" w:hAnsiTheme="minorHAnsi"/>
          <w:b/>
          <w:bCs/>
          <w:sz w:val="18"/>
          <w:szCs w:val="18"/>
        </w:rPr>
        <w:softHyphen/>
        <w:t>- A comparative study</w:t>
      </w:r>
      <w:r w:rsidRPr="00932961">
        <w:rPr>
          <w:rFonts w:asciiTheme="minorHAnsi" w:hAnsiTheme="minorHAnsi"/>
          <w:sz w:val="18"/>
          <w:szCs w:val="18"/>
        </w:rPr>
        <w:t xml:space="preserve">. International Journal of </w:t>
      </w:r>
      <w:proofErr w:type="spellStart"/>
      <w:r w:rsidRPr="00932961">
        <w:rPr>
          <w:rFonts w:asciiTheme="minorHAnsi" w:hAnsiTheme="minorHAnsi"/>
          <w:sz w:val="18"/>
          <w:szCs w:val="18"/>
        </w:rPr>
        <w:t>Orthopaedics</w:t>
      </w:r>
      <w:proofErr w:type="spellEnd"/>
      <w:r w:rsidRPr="00932961">
        <w:rPr>
          <w:rFonts w:asciiTheme="minorHAnsi" w:hAnsiTheme="minorHAnsi"/>
          <w:sz w:val="18"/>
          <w:szCs w:val="18"/>
        </w:rPr>
        <w:t xml:space="preserve"> and Physiotherapy 1(1). Page 3-12. </w:t>
      </w:r>
      <w:r w:rsidRPr="00932961">
        <w:rPr>
          <w:rFonts w:asciiTheme="minorHAnsi" w:hAnsiTheme="minorHAnsi"/>
          <w:b/>
          <w:bCs/>
          <w:sz w:val="18"/>
          <w:szCs w:val="18"/>
        </w:rPr>
        <w:t>Online ISSN: 2664-8326, Print ISSN: 2664-8318.</w:t>
      </w:r>
      <w:r w:rsidRPr="00932961">
        <w:rPr>
          <w:rFonts w:asciiTheme="minorHAnsi" w:hAnsiTheme="minorHAnsi"/>
          <w:sz w:val="18"/>
          <w:szCs w:val="18"/>
        </w:rPr>
        <w:t xml:space="preserve"> </w:t>
      </w:r>
    </w:p>
    <w:p w:rsidR="008D3B88" w:rsidRPr="00932961" w:rsidRDefault="008D3B88" w:rsidP="008D3B88">
      <w:pPr>
        <w:pStyle w:val="Default"/>
        <w:numPr>
          <w:ilvl w:val="0"/>
          <w:numId w:val="4"/>
        </w:numPr>
        <w:jc w:val="both"/>
        <w:rPr>
          <w:rFonts w:asciiTheme="minorHAnsi" w:hAnsiTheme="minorHAnsi"/>
          <w:b/>
          <w:bCs/>
          <w:sz w:val="18"/>
          <w:szCs w:val="18"/>
        </w:rPr>
      </w:pPr>
      <w:proofErr w:type="spellStart"/>
      <w:r w:rsidRPr="00932961">
        <w:rPr>
          <w:rFonts w:asciiTheme="minorHAnsi" w:hAnsiTheme="minorHAnsi"/>
          <w:b/>
          <w:bCs/>
          <w:sz w:val="18"/>
          <w:szCs w:val="18"/>
        </w:rPr>
        <w:t>Karthikeyan</w:t>
      </w:r>
      <w:proofErr w:type="spellEnd"/>
      <w:r w:rsidRPr="00932961">
        <w:rPr>
          <w:rFonts w:asciiTheme="minorHAnsi" w:hAnsiTheme="minorHAnsi"/>
          <w:b/>
          <w:bCs/>
          <w:sz w:val="18"/>
          <w:szCs w:val="18"/>
        </w:rPr>
        <w:t xml:space="preserve"> T (2019):Multi-Disciplinary Therapeutic Approach of Cerebral </w:t>
      </w:r>
      <w:proofErr w:type="spellStart"/>
      <w:r w:rsidRPr="00932961">
        <w:rPr>
          <w:rFonts w:asciiTheme="minorHAnsi" w:hAnsiTheme="minorHAnsi"/>
          <w:b/>
          <w:bCs/>
          <w:sz w:val="18"/>
          <w:szCs w:val="18"/>
        </w:rPr>
        <w:t>AtrophyAmmonia</w:t>
      </w:r>
      <w:proofErr w:type="spellEnd"/>
      <w:r w:rsidRPr="00932961">
        <w:rPr>
          <w:rFonts w:asciiTheme="minorHAnsi" w:hAnsiTheme="minorHAnsi"/>
          <w:b/>
          <w:bCs/>
          <w:sz w:val="18"/>
          <w:szCs w:val="18"/>
        </w:rPr>
        <w:t xml:space="preserve">: A Single Case </w:t>
      </w:r>
      <w:proofErr w:type="spellStart"/>
      <w:r w:rsidRPr="00932961">
        <w:rPr>
          <w:rFonts w:asciiTheme="minorHAnsi" w:hAnsiTheme="minorHAnsi"/>
          <w:b/>
          <w:bCs/>
          <w:sz w:val="18"/>
          <w:szCs w:val="18"/>
        </w:rPr>
        <w:t>Study.Journal</w:t>
      </w:r>
      <w:proofErr w:type="spellEnd"/>
      <w:r w:rsidRPr="00932961">
        <w:rPr>
          <w:rFonts w:asciiTheme="minorHAnsi" w:hAnsiTheme="minorHAnsi"/>
          <w:b/>
          <w:bCs/>
          <w:sz w:val="18"/>
          <w:szCs w:val="18"/>
        </w:rPr>
        <w:t xml:space="preserve"> of </w:t>
      </w:r>
      <w:proofErr w:type="spellStart"/>
      <w:r w:rsidRPr="00932961">
        <w:rPr>
          <w:rFonts w:asciiTheme="minorHAnsi" w:hAnsiTheme="minorHAnsi"/>
          <w:b/>
          <w:bCs/>
          <w:sz w:val="18"/>
          <w:szCs w:val="18"/>
        </w:rPr>
        <w:t>Chalmeda</w:t>
      </w:r>
      <w:proofErr w:type="spellEnd"/>
      <w:r w:rsidRPr="00932961">
        <w:rPr>
          <w:rFonts w:asciiTheme="minorHAnsi" w:hAnsiTheme="minorHAnsi"/>
          <w:b/>
          <w:bCs/>
          <w:sz w:val="18"/>
          <w:szCs w:val="18"/>
        </w:rPr>
        <w:t xml:space="preserve"> </w:t>
      </w:r>
      <w:proofErr w:type="spellStart"/>
      <w:r w:rsidRPr="00932961">
        <w:rPr>
          <w:rFonts w:asciiTheme="minorHAnsi" w:hAnsiTheme="minorHAnsi"/>
          <w:b/>
          <w:bCs/>
          <w:sz w:val="18"/>
          <w:szCs w:val="18"/>
        </w:rPr>
        <w:t>Anand</w:t>
      </w:r>
      <w:proofErr w:type="spellEnd"/>
      <w:r w:rsidRPr="00932961">
        <w:rPr>
          <w:rFonts w:asciiTheme="minorHAnsi" w:hAnsiTheme="minorHAnsi"/>
          <w:b/>
          <w:bCs/>
          <w:sz w:val="18"/>
          <w:szCs w:val="18"/>
        </w:rPr>
        <w:t xml:space="preserve"> Rao Institute of Medical Sciences 17(1). 41-44. Print ISSN: 2278-5310.</w:t>
      </w:r>
      <w:r>
        <w:rPr>
          <w:rFonts w:asciiTheme="minorHAnsi" w:hAnsiTheme="minorHAnsi"/>
          <w:b/>
          <w:bCs/>
          <w:sz w:val="18"/>
          <w:szCs w:val="18"/>
        </w:rPr>
        <w:tab/>
      </w:r>
      <w:r w:rsidRPr="00932961">
        <w:rPr>
          <w:rFonts w:asciiTheme="minorHAnsi" w:hAnsiTheme="minorHAnsi"/>
          <w:b/>
          <w:bCs/>
          <w:sz w:val="18"/>
          <w:szCs w:val="18"/>
        </w:rPr>
        <w:tab/>
      </w:r>
    </w:p>
    <w:p w:rsidR="008D3B88" w:rsidRPr="00932961" w:rsidRDefault="008D3B88" w:rsidP="008D3B88">
      <w:pPr>
        <w:pStyle w:val="Default"/>
        <w:numPr>
          <w:ilvl w:val="0"/>
          <w:numId w:val="4"/>
        </w:numPr>
        <w:jc w:val="both"/>
        <w:rPr>
          <w:rFonts w:asciiTheme="minorHAnsi" w:hAnsiTheme="minorHAnsi"/>
          <w:b/>
          <w:bCs/>
          <w:sz w:val="18"/>
          <w:szCs w:val="18"/>
        </w:rPr>
      </w:pPr>
      <w:proofErr w:type="spellStart"/>
      <w:r w:rsidRPr="00932961">
        <w:rPr>
          <w:rFonts w:asciiTheme="minorHAnsi" w:hAnsiTheme="minorHAnsi"/>
          <w:b/>
          <w:bCs/>
          <w:sz w:val="18"/>
          <w:szCs w:val="18"/>
        </w:rPr>
        <w:t>Karthikeyan</w:t>
      </w:r>
      <w:proofErr w:type="spellEnd"/>
      <w:r w:rsidRPr="00932961">
        <w:rPr>
          <w:rFonts w:asciiTheme="minorHAnsi" w:hAnsiTheme="minorHAnsi"/>
          <w:b/>
          <w:bCs/>
          <w:sz w:val="18"/>
          <w:szCs w:val="18"/>
        </w:rPr>
        <w:t xml:space="preserve"> T </w:t>
      </w:r>
      <w:r w:rsidRPr="00932961">
        <w:rPr>
          <w:rFonts w:asciiTheme="minorHAnsi" w:hAnsiTheme="minorHAnsi"/>
          <w:b/>
          <w:sz w:val="18"/>
          <w:szCs w:val="18"/>
        </w:rPr>
        <w:t>(2020):</w:t>
      </w:r>
      <w:r w:rsidRPr="00932961">
        <w:rPr>
          <w:rFonts w:asciiTheme="minorHAnsi" w:hAnsiTheme="minorHAnsi"/>
          <w:b/>
          <w:bCs/>
          <w:sz w:val="18"/>
          <w:szCs w:val="18"/>
          <w:lang w:bidi="en-US"/>
        </w:rPr>
        <w:t xml:space="preserve"> </w:t>
      </w:r>
      <w:r w:rsidRPr="00932961">
        <w:rPr>
          <w:rFonts w:asciiTheme="minorHAnsi" w:hAnsiTheme="minorHAnsi"/>
          <w:b/>
          <w:bCs/>
          <w:sz w:val="18"/>
          <w:szCs w:val="18"/>
        </w:rPr>
        <w:t xml:space="preserve">Therapeutic Efficacy of Functional Task with Unilateral AFO and Knee Gaiter versus Bobath Intervention on Patients Gait Dysfunction in Stroke Population- A Comparative Study. </w:t>
      </w:r>
      <w:proofErr w:type="spellStart"/>
      <w:r w:rsidRPr="00932961">
        <w:rPr>
          <w:rFonts w:asciiTheme="minorHAnsi" w:hAnsiTheme="minorHAnsi"/>
          <w:sz w:val="18"/>
          <w:szCs w:val="18"/>
        </w:rPr>
        <w:t>Iberoamerican</w:t>
      </w:r>
      <w:proofErr w:type="spellEnd"/>
      <w:r w:rsidRPr="00932961">
        <w:rPr>
          <w:rFonts w:asciiTheme="minorHAnsi" w:hAnsiTheme="minorHAnsi"/>
          <w:sz w:val="18"/>
          <w:szCs w:val="18"/>
        </w:rPr>
        <w:t xml:space="preserve"> Journal of Medicine.1-6. </w:t>
      </w:r>
    </w:p>
    <w:p w:rsidR="008D3B88" w:rsidRPr="00932961" w:rsidRDefault="008D3B88" w:rsidP="008D3B88">
      <w:pPr>
        <w:pStyle w:val="Default"/>
        <w:numPr>
          <w:ilvl w:val="0"/>
          <w:numId w:val="4"/>
        </w:numPr>
        <w:jc w:val="both"/>
        <w:rPr>
          <w:rFonts w:asciiTheme="minorHAnsi" w:hAnsiTheme="minorHAnsi"/>
          <w:b/>
          <w:bCs/>
          <w:sz w:val="18"/>
          <w:szCs w:val="18"/>
        </w:rPr>
      </w:pPr>
      <w:proofErr w:type="spellStart"/>
      <w:r w:rsidRPr="00932961">
        <w:rPr>
          <w:rFonts w:asciiTheme="minorHAnsi" w:hAnsiTheme="minorHAnsi"/>
          <w:sz w:val="18"/>
          <w:szCs w:val="18"/>
        </w:rPr>
        <w:t>Karthikeyan</w:t>
      </w:r>
      <w:proofErr w:type="spellEnd"/>
      <w:r w:rsidRPr="00932961">
        <w:rPr>
          <w:rFonts w:asciiTheme="minorHAnsi" w:hAnsiTheme="minorHAnsi"/>
          <w:sz w:val="18"/>
          <w:szCs w:val="18"/>
        </w:rPr>
        <w:t xml:space="preserve"> T (2020): </w:t>
      </w:r>
      <w:r w:rsidRPr="00932961">
        <w:rPr>
          <w:rFonts w:asciiTheme="minorHAnsi" w:hAnsiTheme="minorHAnsi"/>
          <w:b/>
          <w:sz w:val="18"/>
          <w:szCs w:val="18"/>
        </w:rPr>
        <w:t xml:space="preserve">Therapeutic efficacy of retraining the coordination of cervical muscles in patients with </w:t>
      </w:r>
      <w:proofErr w:type="spellStart"/>
      <w:r w:rsidRPr="00932961">
        <w:rPr>
          <w:rFonts w:asciiTheme="minorHAnsi" w:hAnsiTheme="minorHAnsi"/>
          <w:b/>
          <w:sz w:val="18"/>
          <w:szCs w:val="18"/>
        </w:rPr>
        <w:t>cervicogenic</w:t>
      </w:r>
      <w:proofErr w:type="spellEnd"/>
      <w:r w:rsidRPr="00932961">
        <w:rPr>
          <w:rFonts w:asciiTheme="minorHAnsi" w:hAnsiTheme="minorHAnsi"/>
          <w:b/>
          <w:sz w:val="18"/>
          <w:szCs w:val="18"/>
        </w:rPr>
        <w:t xml:space="preserve"> headache for the management of pain and postural correction.</w:t>
      </w:r>
      <w:r w:rsidRPr="0093296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32961">
        <w:rPr>
          <w:rFonts w:asciiTheme="minorHAnsi" w:hAnsiTheme="minorHAnsi"/>
          <w:sz w:val="18"/>
          <w:szCs w:val="18"/>
        </w:rPr>
        <w:t>Miraj</w:t>
      </w:r>
      <w:proofErr w:type="spellEnd"/>
      <w:r w:rsidRPr="00932961">
        <w:rPr>
          <w:rFonts w:asciiTheme="minorHAnsi" w:hAnsiTheme="minorHAnsi"/>
          <w:sz w:val="18"/>
          <w:szCs w:val="18"/>
        </w:rPr>
        <w:t xml:space="preserve"> Medical Centre’s Journal of Physiotherapy 1(2); 18-37. </w:t>
      </w:r>
      <w:proofErr w:type="spellStart"/>
      <w:proofErr w:type="gramStart"/>
      <w:r w:rsidRPr="00932961">
        <w:rPr>
          <w:rFonts w:asciiTheme="minorHAnsi" w:hAnsiTheme="minorHAnsi"/>
          <w:sz w:val="18"/>
          <w:szCs w:val="18"/>
        </w:rPr>
        <w:t>eISSN</w:t>
      </w:r>
      <w:proofErr w:type="spellEnd"/>
      <w:proofErr w:type="gramEnd"/>
      <w:r w:rsidRPr="00932961">
        <w:rPr>
          <w:rFonts w:asciiTheme="minorHAnsi" w:hAnsiTheme="minorHAnsi"/>
          <w:sz w:val="18"/>
          <w:szCs w:val="18"/>
        </w:rPr>
        <w:t xml:space="preserve">: 2582-4139. </w:t>
      </w:r>
    </w:p>
    <w:p w:rsidR="008D3B88" w:rsidRPr="00932961" w:rsidRDefault="008D3B88" w:rsidP="008D3B88">
      <w:pPr>
        <w:pStyle w:val="Default"/>
        <w:numPr>
          <w:ilvl w:val="0"/>
          <w:numId w:val="4"/>
        </w:numPr>
        <w:jc w:val="both"/>
        <w:rPr>
          <w:rFonts w:asciiTheme="minorHAnsi" w:hAnsiTheme="minorHAnsi"/>
          <w:b/>
          <w:bCs/>
          <w:sz w:val="18"/>
          <w:szCs w:val="18"/>
        </w:rPr>
      </w:pPr>
      <w:proofErr w:type="spellStart"/>
      <w:r w:rsidRPr="00932961">
        <w:rPr>
          <w:rFonts w:asciiTheme="minorHAnsi" w:hAnsiTheme="minorHAnsi"/>
          <w:sz w:val="18"/>
          <w:szCs w:val="18"/>
        </w:rPr>
        <w:t>Karthikeyan</w:t>
      </w:r>
      <w:proofErr w:type="spellEnd"/>
      <w:r w:rsidRPr="00932961">
        <w:rPr>
          <w:rFonts w:asciiTheme="minorHAnsi" w:hAnsiTheme="minorHAnsi"/>
          <w:sz w:val="18"/>
          <w:szCs w:val="18"/>
        </w:rPr>
        <w:t xml:space="preserve"> T (2020): </w:t>
      </w:r>
      <w:r w:rsidRPr="00932961">
        <w:rPr>
          <w:rFonts w:asciiTheme="minorHAnsi" w:hAnsiTheme="minorHAnsi"/>
          <w:b/>
          <w:sz w:val="18"/>
          <w:szCs w:val="18"/>
        </w:rPr>
        <w:t>Therapeutic effects of home-based exercise of geriatrics for the management of cognitive impairment.</w:t>
      </w:r>
      <w:r w:rsidRPr="00932961">
        <w:rPr>
          <w:rFonts w:asciiTheme="minorHAnsi" w:hAnsiTheme="minorHAnsi"/>
          <w:sz w:val="18"/>
          <w:szCs w:val="18"/>
        </w:rPr>
        <w:t xml:space="preserve"> ES Journal of Public Health 1(1)</w:t>
      </w:r>
      <w:proofErr w:type="gramStart"/>
      <w:r w:rsidRPr="00932961">
        <w:rPr>
          <w:rFonts w:asciiTheme="minorHAnsi" w:hAnsiTheme="minorHAnsi"/>
          <w:sz w:val="18"/>
          <w:szCs w:val="18"/>
        </w:rPr>
        <w:t>;1</w:t>
      </w:r>
      <w:proofErr w:type="gramEnd"/>
      <w:r w:rsidRPr="00932961">
        <w:rPr>
          <w:rFonts w:asciiTheme="minorHAnsi" w:hAnsiTheme="minorHAnsi"/>
          <w:sz w:val="18"/>
          <w:szCs w:val="18"/>
        </w:rPr>
        <w:t xml:space="preserve">-7. </w:t>
      </w:r>
      <w:proofErr w:type="spellStart"/>
      <w:r w:rsidRPr="00932961">
        <w:rPr>
          <w:rFonts w:asciiTheme="minorHAnsi" w:hAnsiTheme="minorHAnsi"/>
          <w:sz w:val="18"/>
          <w:szCs w:val="18"/>
        </w:rPr>
        <w:t>Karthikeyan</w:t>
      </w:r>
      <w:proofErr w:type="spellEnd"/>
      <w:r w:rsidRPr="00932961">
        <w:rPr>
          <w:rFonts w:asciiTheme="minorHAnsi" w:hAnsiTheme="minorHAnsi"/>
          <w:sz w:val="18"/>
          <w:szCs w:val="18"/>
        </w:rPr>
        <w:t xml:space="preserve"> T (2020): Therapeutic Effect of Cervical Muscles Retraining Exercises with Medication </w:t>
      </w:r>
      <w:proofErr w:type="gramStart"/>
      <w:r w:rsidRPr="00932961">
        <w:rPr>
          <w:rFonts w:asciiTheme="minorHAnsi" w:hAnsiTheme="minorHAnsi"/>
          <w:sz w:val="18"/>
          <w:szCs w:val="18"/>
        </w:rPr>
        <w:t>Versus</w:t>
      </w:r>
      <w:proofErr w:type="gramEnd"/>
      <w:r w:rsidRPr="00932961">
        <w:rPr>
          <w:rFonts w:asciiTheme="minorHAnsi" w:hAnsiTheme="minorHAnsi"/>
          <w:sz w:val="18"/>
          <w:szCs w:val="18"/>
        </w:rPr>
        <w:t xml:space="preserve"> Only Medication for the Management of Unilateral </w:t>
      </w:r>
      <w:proofErr w:type="spellStart"/>
      <w:r w:rsidRPr="00932961">
        <w:rPr>
          <w:rFonts w:asciiTheme="minorHAnsi" w:hAnsiTheme="minorHAnsi"/>
          <w:sz w:val="18"/>
          <w:szCs w:val="18"/>
        </w:rPr>
        <w:t>Cervicogenic</w:t>
      </w:r>
      <w:proofErr w:type="spellEnd"/>
      <w:r w:rsidRPr="00932961">
        <w:rPr>
          <w:rFonts w:asciiTheme="minorHAnsi" w:hAnsiTheme="minorHAnsi"/>
          <w:sz w:val="18"/>
          <w:szCs w:val="18"/>
        </w:rPr>
        <w:t xml:space="preserve"> Headache. ES Journal of Public Health 1(2)</w:t>
      </w:r>
      <w:proofErr w:type="gramStart"/>
      <w:r w:rsidRPr="00932961">
        <w:rPr>
          <w:rFonts w:asciiTheme="minorHAnsi" w:hAnsiTheme="minorHAnsi"/>
          <w:sz w:val="18"/>
          <w:szCs w:val="18"/>
        </w:rPr>
        <w:t>;1</w:t>
      </w:r>
      <w:proofErr w:type="gramEnd"/>
      <w:r w:rsidRPr="00932961">
        <w:rPr>
          <w:rFonts w:asciiTheme="minorHAnsi" w:hAnsiTheme="minorHAnsi"/>
          <w:sz w:val="18"/>
          <w:szCs w:val="18"/>
        </w:rPr>
        <w:t>-11.</w:t>
      </w:r>
    </w:p>
    <w:p w:rsidR="008D3B88" w:rsidRPr="00F61B1B" w:rsidRDefault="008D3B88" w:rsidP="008D3B88">
      <w:pPr>
        <w:ind w:left="630"/>
        <w:jc w:val="both"/>
        <w:rPr>
          <w:sz w:val="24"/>
          <w:szCs w:val="24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DC2" w:rsidRDefault="008756E6" w:rsidP="00E865B6">
      <w:pPr>
        <w:spacing w:before="92"/>
        <w:ind w:right="4234"/>
        <w:jc w:val="right"/>
        <w:rPr>
          <w:noProof/>
        </w:rPr>
      </w:pPr>
      <w:r>
        <w:rPr>
          <w:noProof/>
        </w:rPr>
        <w:t xml:space="preserve">              </w:t>
      </w:r>
      <w:r w:rsidR="00AE3DC2">
        <w:rPr>
          <w:noProof/>
        </w:rPr>
        <w:drawing>
          <wp:inline distT="0" distB="0" distL="0" distR="0">
            <wp:extent cx="645459" cy="713916"/>
            <wp:effectExtent l="0" t="0" r="2540" b="0"/>
            <wp:docPr id="3" name="Picture 3" descr="D:\Resume\Pass port Photos\Photo-removebg-preview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sume\Pass port Photos\Photo-removebg-preview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9" cy="71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65B6">
        <w:rPr>
          <w:noProof/>
        </w:rPr>
        <w:t xml:space="preserve">                                                      </w:t>
      </w:r>
      <w:r w:rsidR="00E865B6">
        <w:rPr>
          <w:noProof/>
        </w:rPr>
        <w:drawing>
          <wp:inline distT="0" distB="0" distL="0" distR="0" wp14:anchorId="157D48A4" wp14:editId="025871D5">
            <wp:extent cx="801934" cy="733476"/>
            <wp:effectExtent l="0" t="0" r="0" b="0"/>
            <wp:docPr id="4" name="Picture 4" descr="C:\Users\Administrator\Desktop\Coverings\EMBL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Coverings\EMBLU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926" cy="73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65B6">
        <w:rPr>
          <w:noProof/>
        </w:rPr>
        <w:t xml:space="preserve">                                                                                   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AE3DC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Karthikeyan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</w:t>
      </w:r>
      <w:r w:rsidR="00A9710C">
        <w:rPr>
          <w:rFonts w:ascii="Arial"/>
          <w:sz w:val="14"/>
        </w:rPr>
        <w:t>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380299">
        <w:rPr>
          <w:rFonts w:ascii="Arial"/>
          <w:sz w:val="14"/>
        </w:rPr>
        <w:t>administration both</w:t>
      </w:r>
      <w:r w:rsidR="00A9710C">
        <w:rPr>
          <w:rFonts w:ascii="Arial"/>
          <w:sz w:val="14"/>
        </w:rPr>
        <w:t xml:space="preserve"> in hospital and education institutions. The foundation is based on fourth generation evaluation (</w:t>
      </w:r>
      <w:proofErr w:type="spellStart"/>
      <w:r>
        <w:rPr>
          <w:rFonts w:ascii="Arial"/>
          <w:sz w:val="14"/>
        </w:rPr>
        <w:t>Karthikeyan</w:t>
      </w:r>
      <w:proofErr w:type="spellEnd"/>
      <w:r>
        <w:rPr>
          <w:rFonts w:ascii="Arial"/>
          <w:sz w:val="14"/>
        </w:rPr>
        <w:t xml:space="preserve"> T et.al, 2019</w:t>
      </w:r>
      <w:r w:rsidR="00A9710C">
        <w:rPr>
          <w:rFonts w:ascii="Arial"/>
          <w:sz w:val="14"/>
        </w:rPr>
        <w:t>) which is a methodology that utilizes the previous generations of evaluation: measurement, description and judgment. It allows for value-</w:t>
      </w:r>
      <w:r>
        <w:rPr>
          <w:rFonts w:ascii="Arial"/>
          <w:sz w:val="14"/>
        </w:rPr>
        <w:t>functional Rehab</w:t>
      </w:r>
      <w:r w:rsidR="00A9710C">
        <w:rPr>
          <w:rFonts w:ascii="Arial"/>
          <w:sz w:val="14"/>
        </w:rPr>
        <w:t>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focusing.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AE3DC2" w:rsidRPr="007C73A8">
          <w:rPr>
            <w:rStyle w:val="Hyperlink"/>
            <w:rFonts w:ascii="Arial"/>
            <w:sz w:val="14"/>
          </w:rPr>
          <w:t>karthik_77in@yahoo.co.in</w:t>
        </w:r>
      </w:hyperlink>
      <w:r w:rsidR="00AE3DC2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proofErr w:type="spellStart"/>
      <w:r w:rsidR="001E2349">
        <w:t>Dr.Karthikeyan</w:t>
      </w:r>
      <w:proofErr w:type="spellEnd"/>
      <w:r w:rsidR="001E2349">
        <w:t xml:space="preserve"> T</w:t>
      </w:r>
    </w:p>
    <w:p w:rsidR="00F046EA" w:rsidRDefault="00F046EA" w:rsidP="00F046EA">
      <w:pPr>
        <w:jc w:val="both"/>
      </w:pPr>
      <w:r w:rsidRPr="0013708E">
        <w:t>Contact number</w:t>
      </w:r>
      <w:proofErr w:type="gramStart"/>
      <w:r w:rsidRPr="0013708E">
        <w:t>:</w:t>
      </w:r>
      <w:r w:rsidR="001E2349">
        <w:t>+</w:t>
      </w:r>
      <w:proofErr w:type="gramEnd"/>
      <w:r w:rsidR="001E2349">
        <w:t>919448343356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1E2349">
        <w:t>karthik_77in@yahoo.co.in</w:t>
      </w:r>
    </w:p>
    <w:p w:rsidR="00F046EA" w:rsidRDefault="00F046EA" w:rsidP="00F046EA">
      <w:pPr>
        <w:jc w:val="both"/>
      </w:pPr>
      <w:r w:rsidRPr="0013708E">
        <w:t>Category: (</w:t>
      </w:r>
      <w:r w:rsidRPr="001E2349">
        <w:rPr>
          <w:strike/>
        </w:rPr>
        <w:t>Oral presentation</w:t>
      </w:r>
      <w:r w:rsidRPr="0013708E">
        <w:t>/ Poster presentation)</w:t>
      </w:r>
      <w:r>
        <w:t xml:space="preserve"> 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745" w:rsidRDefault="00473745">
      <w:r>
        <w:separator/>
      </w:r>
    </w:p>
  </w:endnote>
  <w:endnote w:type="continuationSeparator" w:id="0">
    <w:p w:rsidR="00473745" w:rsidRDefault="0047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on pro">
    <w:altName w:val="Times New Roman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745" w:rsidRDefault="00473745">
      <w:r>
        <w:separator/>
      </w:r>
    </w:p>
  </w:footnote>
  <w:footnote w:type="continuationSeparator" w:id="0">
    <w:p w:rsidR="00473745" w:rsidRDefault="0047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FB118DA"/>
    <w:multiLevelType w:val="hybridMultilevel"/>
    <w:tmpl w:val="70A2555C"/>
    <w:lvl w:ilvl="0" w:tplc="F53ED542">
      <w:start w:val="1"/>
      <w:numFmt w:val="decimal"/>
      <w:lvlText w:val="%1."/>
      <w:lvlJc w:val="left"/>
      <w:pPr>
        <w:ind w:left="630" w:hanging="360"/>
      </w:pPr>
      <w:rPr>
        <w:b w:val="0"/>
        <w:i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2349"/>
    <w:rsid w:val="00292ED9"/>
    <w:rsid w:val="00351D9B"/>
    <w:rsid w:val="00380299"/>
    <w:rsid w:val="00404E5B"/>
    <w:rsid w:val="00414F7B"/>
    <w:rsid w:val="004355DC"/>
    <w:rsid w:val="00473745"/>
    <w:rsid w:val="004749B4"/>
    <w:rsid w:val="00494130"/>
    <w:rsid w:val="004F3523"/>
    <w:rsid w:val="005973B9"/>
    <w:rsid w:val="005B3A56"/>
    <w:rsid w:val="006060CE"/>
    <w:rsid w:val="0061505C"/>
    <w:rsid w:val="0063497F"/>
    <w:rsid w:val="00714354"/>
    <w:rsid w:val="007F125B"/>
    <w:rsid w:val="00813EB0"/>
    <w:rsid w:val="00873DF0"/>
    <w:rsid w:val="008756E6"/>
    <w:rsid w:val="00897EC5"/>
    <w:rsid w:val="008D3B88"/>
    <w:rsid w:val="008E5477"/>
    <w:rsid w:val="009B2D44"/>
    <w:rsid w:val="00A07E82"/>
    <w:rsid w:val="00A52075"/>
    <w:rsid w:val="00A9710C"/>
    <w:rsid w:val="00AE3DC2"/>
    <w:rsid w:val="00AE3E37"/>
    <w:rsid w:val="00B21A57"/>
    <w:rsid w:val="00C33602"/>
    <w:rsid w:val="00C56C74"/>
    <w:rsid w:val="00CD6F55"/>
    <w:rsid w:val="00DE3104"/>
    <w:rsid w:val="00DE6170"/>
    <w:rsid w:val="00E30AAC"/>
    <w:rsid w:val="00E865B6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E865B6"/>
    <w:pPr>
      <w:autoSpaceDE w:val="0"/>
      <w:autoSpaceDN w:val="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D3B88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E865B6"/>
    <w:pPr>
      <w:autoSpaceDE w:val="0"/>
      <w:autoSpaceDN w:val="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D3B88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arthik_77in@yahoo.co.in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Karthik</cp:lastModifiedBy>
  <cp:revision>5</cp:revision>
  <dcterms:created xsi:type="dcterms:W3CDTF">2021-09-01T05:16:00Z</dcterms:created>
  <dcterms:modified xsi:type="dcterms:W3CDTF">2021-09-01T05:44:00Z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