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6C60A4" w:rsidP="00016DD2">
      <w:pPr>
        <w:pStyle w:val="berschrift1"/>
        <w:spacing w:before="170"/>
        <w:ind w:left="0"/>
        <w:jc w:val="both"/>
      </w:pPr>
      <w:r>
        <w:rPr>
          <w:color w:val="337AB7"/>
        </w:rPr>
        <w:t>Considering</w:t>
      </w:r>
      <w:r w:rsidR="0013701A">
        <w:rPr>
          <w:color w:val="337AB7"/>
        </w:rPr>
        <w:t xml:space="preserve"> sexual health of female inpatients in a forensic psychiatric hospital</w:t>
      </w:r>
    </w:p>
    <w:p w:rsidR="00016DD2" w:rsidRPr="00E1549B" w:rsidRDefault="00016DD2" w:rsidP="00016DD2">
      <w:pPr>
        <w:pStyle w:val="Textkrper"/>
        <w:spacing w:before="73" w:line="198" w:lineRule="exact"/>
        <w:ind w:left="100" w:right="5987"/>
        <w:jc w:val="both"/>
        <w:rPr>
          <w:rFonts w:ascii="Arial" w:hAnsi="Arial" w:cs="Arial"/>
        </w:rPr>
      </w:pPr>
      <w:r>
        <w:rPr>
          <w:rFonts w:ascii="Arial" w:hAnsi="Arial" w:cs="Arial"/>
        </w:rPr>
        <w:t>Büsselmann, M</w:t>
      </w:r>
      <w:r w:rsidRPr="00E1549B">
        <w:rPr>
          <w:rFonts w:ascii="Arial" w:hAnsi="Arial" w:cs="Arial"/>
        </w:rPr>
        <w:t xml:space="preserve">., </w:t>
      </w:r>
      <w:r w:rsidRPr="00E1549B">
        <w:rPr>
          <w:rFonts w:ascii="Arial" w:hAnsi="Arial" w:cs="Arial"/>
          <w:iCs/>
        </w:rPr>
        <w:t>Department of Forensic Psychiatry and Psychotherapy, University of Ulm, Germany</w:t>
      </w:r>
    </w:p>
    <w:p w:rsidR="00016DD2" w:rsidRPr="00E1549B" w:rsidRDefault="00016DD2" w:rsidP="00016DD2">
      <w:pPr>
        <w:pStyle w:val="Textkrper"/>
        <w:spacing w:before="73" w:line="198" w:lineRule="exact"/>
        <w:ind w:left="100" w:right="5987"/>
        <w:jc w:val="both"/>
        <w:rPr>
          <w:rFonts w:ascii="Arial" w:hAnsi="Arial" w:cs="Arial"/>
        </w:rPr>
      </w:pPr>
      <w:r w:rsidRPr="00E1549B">
        <w:rPr>
          <w:rFonts w:ascii="Arial" w:hAnsi="Arial" w:cs="Arial"/>
        </w:rPr>
        <w:t xml:space="preserve">Streb, J. </w:t>
      </w:r>
      <w:r w:rsidRPr="00E1549B">
        <w:rPr>
          <w:rFonts w:ascii="Arial" w:hAnsi="Arial" w:cs="Arial"/>
          <w:iCs/>
        </w:rPr>
        <w:t>Department of Forensic Psychiatry and Psychotherapy, University of Ulm, Germany</w:t>
      </w:r>
    </w:p>
    <w:p w:rsidR="00016DD2" w:rsidRPr="00E1549B" w:rsidRDefault="00016DD2" w:rsidP="00016DD2">
      <w:pPr>
        <w:pStyle w:val="Textkrper"/>
        <w:spacing w:before="73" w:line="198" w:lineRule="exact"/>
        <w:ind w:left="100" w:right="5987"/>
        <w:jc w:val="both"/>
        <w:rPr>
          <w:rFonts w:ascii="Arial" w:hAnsi="Arial" w:cs="Arial"/>
        </w:rPr>
      </w:pPr>
      <w:r w:rsidRPr="00E1549B">
        <w:rPr>
          <w:rFonts w:ascii="Arial" w:hAnsi="Arial" w:cs="Arial"/>
        </w:rPr>
        <w:t xml:space="preserve">Dudeck, J. </w:t>
      </w:r>
      <w:r w:rsidRPr="00E1549B">
        <w:rPr>
          <w:rFonts w:ascii="Arial" w:hAnsi="Arial" w:cs="Arial"/>
          <w:iCs/>
        </w:rPr>
        <w:t>Department of Forensic Psychiatry and Psychotherapy, University of Ulm, Germany</w:t>
      </w:r>
    </w:p>
    <w:p w:rsidR="00AE3E37" w:rsidRDefault="00AE3E37" w:rsidP="00016DD2">
      <w:pPr>
        <w:pStyle w:val="Textkrper"/>
        <w:jc w:val="both"/>
        <w:rPr>
          <w:rFonts w:ascii="Arial"/>
          <w:sz w:val="20"/>
        </w:rPr>
      </w:pPr>
    </w:p>
    <w:p w:rsidR="00AE3E37" w:rsidRDefault="00AE3E37" w:rsidP="00016DD2">
      <w:pPr>
        <w:jc w:val="both"/>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rsidP="00016DD2">
      <w:pPr>
        <w:pStyle w:val="berschrift3"/>
        <w:spacing w:before="147"/>
        <w:jc w:val="both"/>
      </w:pPr>
      <w:r>
        <w:rPr>
          <w:color w:val="BF5A14"/>
        </w:rPr>
        <w:t>Abstract</w:t>
      </w:r>
      <w:r w:rsidR="00404E5B">
        <w:rPr>
          <w:color w:val="BF5A14"/>
        </w:rPr>
        <w:t xml:space="preserve"> (300 word limit)</w:t>
      </w:r>
    </w:p>
    <w:p w:rsidR="009436EF" w:rsidRPr="009436EF" w:rsidRDefault="00D5257A" w:rsidP="00016DD2">
      <w:pPr>
        <w:pStyle w:val="berschrift3"/>
        <w:spacing w:before="74"/>
        <w:jc w:val="both"/>
        <w:rPr>
          <w:rFonts w:ascii="Tw Cen MT" w:eastAsia="Tw Cen MT" w:hAnsi="Tw Cen MT" w:cs="Tw Cen MT"/>
          <w:b w:val="0"/>
          <w:bCs w:val="0"/>
          <w:sz w:val="18"/>
          <w:szCs w:val="18"/>
          <w:lang w:val="en-GB"/>
        </w:rPr>
      </w:pPr>
      <w:r w:rsidRPr="00D5257A">
        <w:rPr>
          <w:rFonts w:ascii="Tw Cen MT" w:eastAsia="Tw Cen MT" w:hAnsi="Tw Cen MT" w:cs="Tw Cen MT"/>
          <w:b w:val="0"/>
          <w:bCs w:val="0"/>
          <w:sz w:val="18"/>
          <w:szCs w:val="18"/>
        </w:rPr>
        <w:t>Although sexuality is a key element of one's identity and sexuality has been declared</w:t>
      </w:r>
      <w:r>
        <w:rPr>
          <w:rFonts w:ascii="Tw Cen MT" w:eastAsia="Tw Cen MT" w:hAnsi="Tw Cen MT" w:cs="Tw Cen MT"/>
          <w:b w:val="0"/>
          <w:bCs w:val="0"/>
          <w:sz w:val="18"/>
          <w:szCs w:val="18"/>
        </w:rPr>
        <w:t xml:space="preserve"> as</w:t>
      </w:r>
      <w:r w:rsidRPr="00D5257A">
        <w:rPr>
          <w:rFonts w:ascii="Tw Cen MT" w:eastAsia="Tw Cen MT" w:hAnsi="Tw Cen MT" w:cs="Tw Cen MT"/>
          <w:b w:val="0"/>
          <w:bCs w:val="0"/>
          <w:sz w:val="18"/>
          <w:szCs w:val="18"/>
        </w:rPr>
        <w:t xml:space="preserve"> a human right, the topic of sexuality is widely tabooed in </w:t>
      </w:r>
      <w:r>
        <w:rPr>
          <w:rFonts w:ascii="Tw Cen MT" w:eastAsia="Tw Cen MT" w:hAnsi="Tw Cen MT" w:cs="Tw Cen MT"/>
          <w:b w:val="0"/>
          <w:bCs w:val="0"/>
          <w:sz w:val="18"/>
          <w:szCs w:val="18"/>
        </w:rPr>
        <w:t xml:space="preserve">forensic psychiatric hospitals. </w:t>
      </w:r>
      <w:r w:rsidR="006C60A4">
        <w:rPr>
          <w:rFonts w:ascii="Tw Cen MT" w:eastAsia="Tw Cen MT" w:hAnsi="Tw Cen MT" w:cs="Tw Cen MT"/>
          <w:b w:val="0"/>
          <w:bCs w:val="0"/>
          <w:sz w:val="18"/>
          <w:szCs w:val="18"/>
        </w:rPr>
        <w:t>With</w:t>
      </w:r>
      <w:r>
        <w:rPr>
          <w:rFonts w:ascii="Tw Cen MT" w:eastAsia="Tw Cen MT" w:hAnsi="Tw Cen MT" w:cs="Tw Cen MT"/>
          <w:b w:val="0"/>
          <w:bCs w:val="0"/>
          <w:sz w:val="18"/>
          <w:szCs w:val="18"/>
        </w:rPr>
        <w:t xml:space="preserve"> a semi-standardiz</w:t>
      </w:r>
      <w:r w:rsidRPr="00D5257A">
        <w:rPr>
          <w:rFonts w:ascii="Tw Cen MT" w:eastAsia="Tw Cen MT" w:hAnsi="Tw Cen MT" w:cs="Tw Cen MT"/>
          <w:b w:val="0"/>
          <w:bCs w:val="0"/>
          <w:sz w:val="18"/>
          <w:szCs w:val="18"/>
        </w:rPr>
        <w:t xml:space="preserve">ed interview, it was recorded how the staff of the </w:t>
      </w:r>
      <w:proofErr w:type="spellStart"/>
      <w:r>
        <w:rPr>
          <w:rFonts w:ascii="Tw Cen MT" w:eastAsia="Tw Cen MT" w:hAnsi="Tw Cen MT" w:cs="Tw Cen MT"/>
          <w:b w:val="0"/>
          <w:bCs w:val="0"/>
          <w:sz w:val="18"/>
          <w:szCs w:val="18"/>
        </w:rPr>
        <w:t>Taufkirchen</w:t>
      </w:r>
      <w:proofErr w:type="spellEnd"/>
      <w:r w:rsidRPr="00D5257A">
        <w:rPr>
          <w:rFonts w:ascii="Tw Cen MT" w:eastAsia="Tw Cen MT" w:hAnsi="Tw Cen MT" w:cs="Tw Cen MT"/>
          <w:b w:val="0"/>
          <w:bCs w:val="0"/>
          <w:sz w:val="18"/>
          <w:szCs w:val="18"/>
        </w:rPr>
        <w:t xml:space="preserve"> forensic hospital deal with the topic in </w:t>
      </w:r>
      <w:r w:rsidR="006C60A4">
        <w:rPr>
          <w:rFonts w:ascii="Tw Cen MT" w:eastAsia="Tw Cen MT" w:hAnsi="Tw Cen MT" w:cs="Tw Cen MT"/>
          <w:b w:val="0"/>
          <w:bCs w:val="0"/>
          <w:sz w:val="18"/>
          <w:szCs w:val="18"/>
        </w:rPr>
        <w:t xml:space="preserve">their daily work. </w:t>
      </w:r>
      <w:r w:rsidR="0094417C">
        <w:rPr>
          <w:rFonts w:ascii="Tw Cen MT" w:eastAsia="Tw Cen MT" w:hAnsi="Tw Cen MT" w:cs="Tw Cen MT"/>
          <w:b w:val="0"/>
          <w:bCs w:val="0"/>
          <w:sz w:val="18"/>
          <w:szCs w:val="18"/>
        </w:rPr>
        <w:t>9</w:t>
      </w:r>
      <w:r w:rsidRPr="00D5257A">
        <w:rPr>
          <w:rFonts w:ascii="Tw Cen MT" w:eastAsia="Tw Cen MT" w:hAnsi="Tw Cen MT" w:cs="Tw Cen MT"/>
          <w:b w:val="0"/>
          <w:bCs w:val="0"/>
          <w:sz w:val="18"/>
          <w:szCs w:val="18"/>
        </w:rPr>
        <w:t xml:space="preserve"> staff members from different professional groups took part in the interviews. The inter</w:t>
      </w:r>
      <w:r w:rsidR="0094417C">
        <w:rPr>
          <w:rFonts w:ascii="Tw Cen MT" w:eastAsia="Tw Cen MT" w:hAnsi="Tw Cen MT" w:cs="Tw Cen MT"/>
          <w:b w:val="0"/>
          <w:bCs w:val="0"/>
          <w:sz w:val="18"/>
          <w:szCs w:val="18"/>
        </w:rPr>
        <w:t>views were structured and analyz</w:t>
      </w:r>
      <w:r w:rsidRPr="00D5257A">
        <w:rPr>
          <w:rFonts w:ascii="Tw Cen MT" w:eastAsia="Tw Cen MT" w:hAnsi="Tw Cen MT" w:cs="Tw Cen MT"/>
          <w:b w:val="0"/>
          <w:bCs w:val="0"/>
          <w:sz w:val="18"/>
          <w:szCs w:val="18"/>
        </w:rPr>
        <w:t>ed by means of a qualitative content ana</w:t>
      </w:r>
      <w:bookmarkStart w:id="0" w:name="_GoBack"/>
      <w:bookmarkEnd w:id="0"/>
      <w:r w:rsidRPr="00D5257A">
        <w:rPr>
          <w:rFonts w:ascii="Tw Cen MT" w:eastAsia="Tw Cen MT" w:hAnsi="Tw Cen MT" w:cs="Tw Cen MT"/>
          <w:b w:val="0"/>
          <w:bCs w:val="0"/>
          <w:sz w:val="18"/>
          <w:szCs w:val="18"/>
        </w:rPr>
        <w:t xml:space="preserve">lysis </w:t>
      </w:r>
      <w:r w:rsidR="0094417C">
        <w:rPr>
          <w:rFonts w:ascii="Tw Cen MT" w:eastAsia="Tw Cen MT" w:hAnsi="Tw Cen MT" w:cs="Tw Cen MT"/>
          <w:b w:val="0"/>
          <w:bCs w:val="0"/>
          <w:sz w:val="18"/>
          <w:szCs w:val="18"/>
        </w:rPr>
        <w:t>with</w:t>
      </w:r>
      <w:r w:rsidRPr="00D5257A">
        <w:rPr>
          <w:rFonts w:ascii="Tw Cen MT" w:eastAsia="Tw Cen MT" w:hAnsi="Tw Cen MT" w:cs="Tw Cen MT"/>
          <w:b w:val="0"/>
          <w:bCs w:val="0"/>
          <w:sz w:val="18"/>
          <w:szCs w:val="18"/>
        </w:rPr>
        <w:t xml:space="preserve"> 10 categories (sexual health, sexuality of patients, risks in establishing/regulating sexuality, privacy of patients, visitors' room, recommended action, proximity-distance, concept of sexual offenders, dealing with sexual violence, suggestions for improvement</w:t>
      </w:r>
      <w:r w:rsidRPr="009436EF">
        <w:rPr>
          <w:rFonts w:ascii="Tw Cen MT" w:eastAsia="Tw Cen MT" w:hAnsi="Tw Cen MT" w:cs="Tw Cen MT"/>
          <w:b w:val="0"/>
          <w:bCs w:val="0"/>
          <w:sz w:val="18"/>
          <w:szCs w:val="18"/>
        </w:rPr>
        <w:t>).</w:t>
      </w:r>
      <w:r w:rsidR="005E4B3D" w:rsidRPr="009436EF">
        <w:t xml:space="preserve"> </w:t>
      </w:r>
      <w:r w:rsidR="009436EF" w:rsidRPr="009436EF">
        <w:rPr>
          <w:rFonts w:ascii="Tw Cen MT" w:eastAsia="Tw Cen MT" w:hAnsi="Tw Cen MT" w:cs="Tw Cen MT"/>
          <w:b w:val="0"/>
          <w:bCs w:val="0"/>
          <w:sz w:val="18"/>
          <w:szCs w:val="18"/>
          <w:lang w:val="en-GB"/>
        </w:rPr>
        <w:t xml:space="preserve">The analysis of the interviews showed that the majority of the interviewed persons consider a </w:t>
      </w:r>
      <w:r w:rsidR="006C60A4">
        <w:rPr>
          <w:rFonts w:ascii="Tw Cen MT" w:eastAsia="Tw Cen MT" w:hAnsi="Tw Cen MT" w:cs="Tw Cen MT"/>
          <w:b w:val="0"/>
          <w:bCs w:val="0"/>
          <w:sz w:val="18"/>
          <w:szCs w:val="18"/>
          <w:lang w:val="en-GB"/>
        </w:rPr>
        <w:t>guideline</w:t>
      </w:r>
      <w:r w:rsidR="009436EF" w:rsidRPr="009436EF">
        <w:rPr>
          <w:rFonts w:ascii="Tw Cen MT" w:eastAsia="Tw Cen MT" w:hAnsi="Tw Cen MT" w:cs="Tw Cen MT"/>
          <w:b w:val="0"/>
          <w:bCs w:val="0"/>
          <w:sz w:val="18"/>
          <w:szCs w:val="18"/>
          <w:lang w:val="en-GB"/>
        </w:rPr>
        <w:t xml:space="preserve"> to be useful. Furthermore, it was found that sexual health, sexual needs and the privacy of patients are given little attention</w:t>
      </w:r>
      <w:r w:rsidR="00D656C0">
        <w:rPr>
          <w:rFonts w:ascii="Tw Cen MT" w:eastAsia="Tw Cen MT" w:hAnsi="Tw Cen MT" w:cs="Tw Cen MT"/>
          <w:b w:val="0"/>
          <w:bCs w:val="0"/>
          <w:sz w:val="18"/>
          <w:szCs w:val="18"/>
          <w:lang w:val="en-GB"/>
        </w:rPr>
        <w:t xml:space="preserve"> in everyday clinical practice.</w:t>
      </w:r>
      <w:r w:rsidR="009436EF" w:rsidRPr="009436EF">
        <w:rPr>
          <w:rFonts w:ascii="Tw Cen MT" w:eastAsia="Tw Cen MT" w:hAnsi="Tw Cen MT" w:cs="Tw Cen MT"/>
          <w:b w:val="0"/>
          <w:bCs w:val="0"/>
          <w:sz w:val="18"/>
          <w:szCs w:val="18"/>
          <w:lang w:val="en-GB"/>
        </w:rPr>
        <w:t xml:space="preserve"> 5 out of 9 interview participants reported</w:t>
      </w:r>
      <w:r w:rsidR="00D656C0">
        <w:rPr>
          <w:rFonts w:ascii="Tw Cen MT" w:eastAsia="Tw Cen MT" w:hAnsi="Tw Cen MT" w:cs="Tw Cen MT"/>
          <w:b w:val="0"/>
          <w:bCs w:val="0"/>
          <w:sz w:val="18"/>
          <w:szCs w:val="18"/>
          <w:lang w:val="en-GB"/>
        </w:rPr>
        <w:t>, that they</w:t>
      </w:r>
      <w:r w:rsidR="009436EF" w:rsidRPr="009436EF">
        <w:rPr>
          <w:rFonts w:ascii="Tw Cen MT" w:eastAsia="Tw Cen MT" w:hAnsi="Tw Cen MT" w:cs="Tw Cen MT"/>
          <w:b w:val="0"/>
          <w:bCs w:val="0"/>
          <w:sz w:val="18"/>
          <w:szCs w:val="18"/>
          <w:lang w:val="en-GB"/>
        </w:rPr>
        <w:t xml:space="preserve"> hav</w:t>
      </w:r>
      <w:r w:rsidR="006C60A4">
        <w:rPr>
          <w:rFonts w:ascii="Tw Cen MT" w:eastAsia="Tw Cen MT" w:hAnsi="Tw Cen MT" w:cs="Tw Cen MT"/>
          <w:b w:val="0"/>
          <w:bCs w:val="0"/>
          <w:sz w:val="18"/>
          <w:szCs w:val="18"/>
          <w:lang w:val="en-GB"/>
        </w:rPr>
        <w:t>e</w:t>
      </w:r>
      <w:r w:rsidR="009436EF" w:rsidRPr="009436EF">
        <w:rPr>
          <w:rFonts w:ascii="Tw Cen MT" w:eastAsia="Tw Cen MT" w:hAnsi="Tw Cen MT" w:cs="Tw Cen MT"/>
          <w:b w:val="0"/>
          <w:bCs w:val="0"/>
          <w:sz w:val="18"/>
          <w:szCs w:val="18"/>
          <w:lang w:val="en-GB"/>
        </w:rPr>
        <w:t xml:space="preserve"> been confronted with a sexual assault. In all cases, the incident was dealt with </w:t>
      </w:r>
      <w:r w:rsidR="00D656C0">
        <w:rPr>
          <w:rFonts w:ascii="Tw Cen MT" w:eastAsia="Tw Cen MT" w:hAnsi="Tw Cen MT" w:cs="Tw Cen MT"/>
          <w:b w:val="0"/>
          <w:bCs w:val="0"/>
          <w:sz w:val="18"/>
          <w:szCs w:val="18"/>
          <w:lang w:val="en-GB"/>
        </w:rPr>
        <w:t>professionality</w:t>
      </w:r>
      <w:r w:rsidR="009436EF" w:rsidRPr="009436EF">
        <w:rPr>
          <w:rFonts w:ascii="Tw Cen MT" w:eastAsia="Tw Cen MT" w:hAnsi="Tw Cen MT" w:cs="Tw Cen MT"/>
          <w:b w:val="0"/>
          <w:bCs w:val="0"/>
          <w:sz w:val="18"/>
          <w:szCs w:val="18"/>
          <w:lang w:val="en-GB"/>
        </w:rPr>
        <w:t xml:space="preserve"> and responsib</w:t>
      </w:r>
      <w:r w:rsidR="00D656C0">
        <w:rPr>
          <w:rFonts w:ascii="Tw Cen MT" w:eastAsia="Tw Cen MT" w:hAnsi="Tw Cen MT" w:cs="Tw Cen MT"/>
          <w:b w:val="0"/>
          <w:bCs w:val="0"/>
          <w:sz w:val="18"/>
          <w:szCs w:val="18"/>
          <w:lang w:val="en-GB"/>
        </w:rPr>
        <w:t>i</w:t>
      </w:r>
      <w:r w:rsidR="009436EF" w:rsidRPr="009436EF">
        <w:rPr>
          <w:rFonts w:ascii="Tw Cen MT" w:eastAsia="Tw Cen MT" w:hAnsi="Tw Cen MT" w:cs="Tw Cen MT"/>
          <w:b w:val="0"/>
          <w:bCs w:val="0"/>
          <w:sz w:val="18"/>
          <w:szCs w:val="18"/>
          <w:lang w:val="en-GB"/>
        </w:rPr>
        <w:t>l</w:t>
      </w:r>
      <w:r w:rsidR="00D656C0">
        <w:rPr>
          <w:rFonts w:ascii="Tw Cen MT" w:eastAsia="Tw Cen MT" w:hAnsi="Tw Cen MT" w:cs="Tw Cen MT"/>
          <w:b w:val="0"/>
          <w:bCs w:val="0"/>
          <w:sz w:val="18"/>
          <w:szCs w:val="18"/>
          <w:lang w:val="en-GB"/>
        </w:rPr>
        <w:t>it</w:t>
      </w:r>
      <w:r w:rsidR="009436EF" w:rsidRPr="009436EF">
        <w:rPr>
          <w:rFonts w:ascii="Tw Cen MT" w:eastAsia="Tw Cen MT" w:hAnsi="Tw Cen MT" w:cs="Tw Cen MT"/>
          <w:b w:val="0"/>
          <w:bCs w:val="0"/>
          <w:sz w:val="18"/>
          <w:szCs w:val="18"/>
          <w:lang w:val="en-GB"/>
        </w:rPr>
        <w:t xml:space="preserve">y. The applicable rules for professional relationships are known to </w:t>
      </w:r>
      <w:r w:rsidR="006C60A4">
        <w:rPr>
          <w:rFonts w:ascii="Tw Cen MT" w:eastAsia="Tw Cen MT" w:hAnsi="Tw Cen MT" w:cs="Tw Cen MT"/>
          <w:b w:val="0"/>
          <w:bCs w:val="0"/>
          <w:sz w:val="18"/>
          <w:szCs w:val="18"/>
          <w:lang w:val="en-GB"/>
        </w:rPr>
        <w:t>everybody</w:t>
      </w:r>
      <w:r w:rsidR="009436EF" w:rsidRPr="009436EF">
        <w:rPr>
          <w:rFonts w:ascii="Tw Cen MT" w:eastAsia="Tw Cen MT" w:hAnsi="Tw Cen MT" w:cs="Tw Cen MT"/>
          <w:b w:val="0"/>
          <w:bCs w:val="0"/>
          <w:sz w:val="18"/>
          <w:szCs w:val="18"/>
          <w:lang w:val="en-GB"/>
        </w:rPr>
        <w:t xml:space="preserve">. </w:t>
      </w:r>
      <w:r w:rsidR="00D656C0">
        <w:rPr>
          <w:rFonts w:ascii="Tw Cen MT" w:eastAsia="Tw Cen MT" w:hAnsi="Tw Cen MT" w:cs="Tw Cen MT"/>
          <w:b w:val="0"/>
          <w:bCs w:val="0"/>
          <w:sz w:val="18"/>
          <w:szCs w:val="18"/>
          <w:lang w:val="en-GB"/>
        </w:rPr>
        <w:t>As a possible risk f</w:t>
      </w:r>
      <w:r w:rsidR="009436EF" w:rsidRPr="009436EF">
        <w:rPr>
          <w:rFonts w:ascii="Tw Cen MT" w:eastAsia="Tw Cen MT" w:hAnsi="Tw Cen MT" w:cs="Tw Cen MT"/>
          <w:b w:val="0"/>
          <w:bCs w:val="0"/>
          <w:sz w:val="18"/>
          <w:szCs w:val="18"/>
          <w:lang w:val="en-GB"/>
        </w:rPr>
        <w:t>or the future establishment/regulation of sexuality, the developme</w:t>
      </w:r>
      <w:r w:rsidR="00D656C0">
        <w:rPr>
          <w:rFonts w:ascii="Tw Cen MT" w:eastAsia="Tw Cen MT" w:hAnsi="Tw Cen MT" w:cs="Tw Cen MT"/>
          <w:b w:val="0"/>
          <w:bCs w:val="0"/>
          <w:sz w:val="18"/>
          <w:szCs w:val="18"/>
          <w:lang w:val="en-GB"/>
        </w:rPr>
        <w:t>nt of dependency relationships</w:t>
      </w:r>
      <w:r w:rsidR="003E3AF5">
        <w:rPr>
          <w:rFonts w:ascii="Tw Cen MT" w:eastAsia="Tw Cen MT" w:hAnsi="Tw Cen MT" w:cs="Tw Cen MT"/>
          <w:b w:val="0"/>
          <w:bCs w:val="0"/>
          <w:sz w:val="18"/>
          <w:szCs w:val="18"/>
          <w:lang w:val="en-GB"/>
        </w:rPr>
        <w:t xml:space="preserve"> was mentioned</w:t>
      </w:r>
      <w:r w:rsidR="009436EF" w:rsidRPr="009436EF">
        <w:rPr>
          <w:rFonts w:ascii="Tw Cen MT" w:eastAsia="Tw Cen MT" w:hAnsi="Tw Cen MT" w:cs="Tw Cen MT"/>
          <w:b w:val="0"/>
          <w:bCs w:val="0"/>
          <w:sz w:val="18"/>
          <w:szCs w:val="18"/>
          <w:lang w:val="en-GB"/>
        </w:rPr>
        <w:t xml:space="preserve">. In order to improve the handling of sexuality, the creation of appropriate spaces and the active addressing of the topic were suggested. From the interviews it can be concluded that the handling of sexuality and sexual health of the patients in the daily routine of the clinic </w:t>
      </w:r>
      <w:r w:rsidR="009436EF" w:rsidRPr="009436EF">
        <w:rPr>
          <w:rFonts w:ascii="Tw Cen MT" w:eastAsia="Tw Cen MT" w:hAnsi="Tw Cen MT" w:cs="Tw Cen MT"/>
          <w:b w:val="0"/>
          <w:bCs w:val="0"/>
          <w:sz w:val="18"/>
          <w:szCs w:val="18"/>
          <w:lang w:val="en-GB"/>
        </w:rPr>
        <w:t>should be improved in some points.</w:t>
      </w:r>
    </w:p>
    <w:p w:rsidR="009436EF" w:rsidRPr="009436EF" w:rsidRDefault="009436EF" w:rsidP="00016DD2">
      <w:pPr>
        <w:pStyle w:val="berschrift3"/>
        <w:spacing w:before="74"/>
        <w:jc w:val="both"/>
        <w:rPr>
          <w:rFonts w:ascii="Tw Cen MT" w:eastAsia="Tw Cen MT" w:hAnsi="Tw Cen MT" w:cs="Tw Cen MT"/>
          <w:b w:val="0"/>
          <w:bCs w:val="0"/>
          <w:sz w:val="18"/>
          <w:szCs w:val="18"/>
          <w:lang w:val="en-GB"/>
        </w:rPr>
      </w:pPr>
    </w:p>
    <w:p w:rsidR="005973B9" w:rsidRDefault="005973B9" w:rsidP="00016DD2">
      <w:pPr>
        <w:spacing w:line="204" w:lineRule="exact"/>
        <w:jc w:val="both"/>
        <w:rPr>
          <w:rFonts w:ascii="Arial"/>
          <w:b/>
          <w:sz w:val="20"/>
        </w:rPr>
      </w:pPr>
      <w:r w:rsidRPr="009436EF">
        <w:rPr>
          <w:rFonts w:ascii="Arial"/>
          <w:b/>
          <w:color w:val="BF5A14"/>
          <w:sz w:val="20"/>
          <w:lang w:val="en-GB"/>
        </w:rPr>
        <w:br/>
      </w:r>
      <w:r>
        <w:rPr>
          <w:rFonts w:ascii="Arial"/>
          <w:b/>
          <w:color w:val="BF5A14"/>
          <w:sz w:val="20"/>
        </w:rPr>
        <w:t>Recent Publications (minimum 5)</w:t>
      </w:r>
    </w:p>
    <w:p w:rsidR="003D46FF" w:rsidRPr="003D46FF" w:rsidRDefault="003D46FF" w:rsidP="00016DD2">
      <w:pPr>
        <w:pStyle w:val="Listenabsatz"/>
        <w:numPr>
          <w:ilvl w:val="0"/>
          <w:numId w:val="3"/>
        </w:numPr>
        <w:tabs>
          <w:tab w:val="left" w:pos="384"/>
        </w:tabs>
        <w:spacing w:line="216" w:lineRule="exact"/>
        <w:ind w:right="137"/>
        <w:rPr>
          <w:sz w:val="18"/>
        </w:rPr>
      </w:pPr>
      <w:r w:rsidRPr="003D46FF">
        <w:rPr>
          <w:sz w:val="18"/>
          <w:lang w:val="de-DE"/>
        </w:rPr>
        <w:t>Deutsche Gesellschaft zur Förderung der Sexuellen Gesundheit (DSTIG) (2012). Sexuelle Gesund-</w:t>
      </w:r>
      <w:proofErr w:type="spellStart"/>
      <w:r w:rsidRPr="003D46FF">
        <w:rPr>
          <w:sz w:val="18"/>
          <w:lang w:val="de-DE"/>
        </w:rPr>
        <w:t>heit</w:t>
      </w:r>
      <w:proofErr w:type="spellEnd"/>
      <w:r w:rsidRPr="003D46FF">
        <w:rPr>
          <w:sz w:val="18"/>
          <w:lang w:val="de-DE"/>
        </w:rPr>
        <w:t xml:space="preserve">. Definition und Positionierung der Deutschen STI-Gesellschaft. </w:t>
      </w:r>
      <w:hyperlink r:id="rId8" w:history="1">
        <w:r w:rsidRPr="00F43C3C">
          <w:rPr>
            <w:rStyle w:val="Hyperlink"/>
            <w:sz w:val="18"/>
            <w:lang w:val="de-DE"/>
          </w:rPr>
          <w:t>https://dstig.de/aktuellespressekalender/78-verabschiedet-positionen-zur-sexuellen-gesundheit.html</w:t>
        </w:r>
      </w:hyperlink>
    </w:p>
    <w:p w:rsidR="005973B9" w:rsidRDefault="005973B9" w:rsidP="00016DD2">
      <w:pPr>
        <w:pStyle w:val="Listenabsatz"/>
        <w:numPr>
          <w:ilvl w:val="0"/>
          <w:numId w:val="3"/>
        </w:numPr>
        <w:tabs>
          <w:tab w:val="left" w:pos="384"/>
        </w:tabs>
        <w:spacing w:line="216" w:lineRule="exact"/>
        <w:ind w:right="137"/>
        <w:rPr>
          <w:sz w:val="18"/>
        </w:rPr>
      </w:pPr>
      <w:proofErr w:type="spellStart"/>
      <w:r w:rsidRPr="003D46FF">
        <w:rPr>
          <w:sz w:val="18"/>
          <w:lang w:val="en-GB"/>
        </w:rPr>
        <w:t>Heilig</w:t>
      </w:r>
      <w:proofErr w:type="spellEnd"/>
      <w:r w:rsidRPr="003D46FF">
        <w:rPr>
          <w:sz w:val="18"/>
          <w:lang w:val="en-GB"/>
        </w:rPr>
        <w:t xml:space="preserve"> M, </w:t>
      </w:r>
      <w:proofErr w:type="spellStart"/>
      <w:r w:rsidRPr="003D46FF">
        <w:rPr>
          <w:sz w:val="18"/>
          <w:lang w:val="en-GB"/>
        </w:rPr>
        <w:t>Egli</w:t>
      </w:r>
      <w:proofErr w:type="spellEnd"/>
      <w:r w:rsidRPr="003D46FF">
        <w:rPr>
          <w:sz w:val="18"/>
          <w:lang w:val="en-GB"/>
        </w:rPr>
        <w:t xml:space="preserve"> M (2006) Pharmacological treatment of alcohol dependence: </w:t>
      </w:r>
      <w:r w:rsidRPr="003D46FF">
        <w:rPr>
          <w:spacing w:val="-4"/>
          <w:sz w:val="18"/>
          <w:lang w:val="en-GB"/>
        </w:rPr>
        <w:t xml:space="preserve">Target </w:t>
      </w:r>
      <w:r w:rsidRPr="003D46FF">
        <w:rPr>
          <w:sz w:val="18"/>
          <w:lang w:val="en-GB"/>
        </w:rPr>
        <w:t xml:space="preserve">symptoms and target mechanisms. </w:t>
      </w:r>
      <w:r>
        <w:rPr>
          <w:sz w:val="18"/>
        </w:rPr>
        <w:t>Pharmacology and therapeutics 111:855-876.</w:t>
      </w:r>
    </w:p>
    <w:p w:rsidR="003D46FF" w:rsidRDefault="003D46FF" w:rsidP="00016DD2">
      <w:pPr>
        <w:pStyle w:val="Listenabsatz"/>
        <w:numPr>
          <w:ilvl w:val="0"/>
          <w:numId w:val="3"/>
        </w:numPr>
        <w:tabs>
          <w:tab w:val="left" w:pos="384"/>
        </w:tabs>
        <w:spacing w:line="216" w:lineRule="exact"/>
        <w:ind w:right="138"/>
        <w:rPr>
          <w:sz w:val="18"/>
        </w:rPr>
      </w:pPr>
      <w:r w:rsidRPr="003D46FF">
        <w:rPr>
          <w:sz w:val="18"/>
          <w:lang w:val="de-DE"/>
        </w:rPr>
        <w:t xml:space="preserve">Dudeck, M. (2019). Sexualität von allgemeinpsychiatrischen und Maßregelpatienten – Negierung des Intimen. </w:t>
      </w:r>
      <w:proofErr w:type="spellStart"/>
      <w:r w:rsidRPr="003D46FF">
        <w:rPr>
          <w:sz w:val="18"/>
        </w:rPr>
        <w:t>Psychotherapeut</w:t>
      </w:r>
      <w:proofErr w:type="spellEnd"/>
      <w:r w:rsidRPr="003D46FF">
        <w:rPr>
          <w:sz w:val="18"/>
        </w:rPr>
        <w:t>, 64(4), 297-301</w:t>
      </w:r>
      <w:r w:rsidR="005973B9">
        <w:rPr>
          <w:sz w:val="18"/>
        </w:rPr>
        <w:t>.</w:t>
      </w:r>
    </w:p>
    <w:p w:rsidR="005973B9" w:rsidRPr="003D46FF" w:rsidRDefault="003D46FF" w:rsidP="00016DD2">
      <w:pPr>
        <w:pStyle w:val="Listenabsatz"/>
        <w:numPr>
          <w:ilvl w:val="0"/>
          <w:numId w:val="3"/>
        </w:numPr>
        <w:tabs>
          <w:tab w:val="left" w:pos="384"/>
        </w:tabs>
        <w:spacing w:line="216" w:lineRule="exact"/>
        <w:ind w:right="138"/>
        <w:rPr>
          <w:sz w:val="18"/>
          <w:szCs w:val="18"/>
        </w:rPr>
      </w:pPr>
      <w:r w:rsidRPr="003D46FF">
        <w:rPr>
          <w:sz w:val="18"/>
          <w:szCs w:val="18"/>
          <w:lang w:val="de-DE"/>
        </w:rPr>
        <w:t>Steinberg, R., Rittner, C., Dormann, S., &amp; Spengler-</w:t>
      </w:r>
      <w:proofErr w:type="spellStart"/>
      <w:r w:rsidRPr="003D46FF">
        <w:rPr>
          <w:sz w:val="18"/>
          <w:szCs w:val="18"/>
          <w:lang w:val="de-DE"/>
        </w:rPr>
        <w:t>Katerndahl</w:t>
      </w:r>
      <w:proofErr w:type="spellEnd"/>
      <w:r w:rsidRPr="003D46FF">
        <w:rPr>
          <w:sz w:val="18"/>
          <w:szCs w:val="18"/>
          <w:lang w:val="de-DE"/>
        </w:rPr>
        <w:t>, D. (2012). Verantwortlicher Umgang mit Sexualität. Empfehlungen in einer klinischen Einrichtung. Nervenarzt, 83, 377-383</w:t>
      </w:r>
    </w:p>
    <w:p w:rsidR="005973B9" w:rsidRDefault="005973B9" w:rsidP="00016DD2">
      <w:pPr>
        <w:pStyle w:val="Textkrper"/>
        <w:spacing w:before="85" w:line="216" w:lineRule="exact"/>
        <w:ind w:left="383" w:right="138" w:hanging="284"/>
        <w:jc w:val="both"/>
        <w:rPr>
          <w:rFonts w:ascii="Calibri" w:hAnsi="Calibri"/>
        </w:rPr>
      </w:pPr>
      <w:r>
        <w:rPr>
          <w:rFonts w:ascii="Calibri" w:hAnsi="Calibri"/>
        </w:rPr>
        <w:t xml:space="preserve">5. </w:t>
      </w:r>
      <w:r w:rsidR="003D46FF" w:rsidRPr="003D46FF">
        <w:rPr>
          <w:rFonts w:ascii="Calibri" w:hAnsi="Calibri"/>
        </w:rPr>
        <w:t xml:space="preserve">World Association for Sexual Health (2008). Sexual Health for the Millennium.  A Declaration and Technical Document. Minneapolis, MN, USA: World Association for Sexual </w:t>
      </w:r>
      <w:proofErr w:type="spellStart"/>
      <w:r w:rsidR="003D46FF" w:rsidRPr="003D46FF">
        <w:rPr>
          <w:rFonts w:ascii="Calibri" w:hAnsi="Calibri"/>
        </w:rPr>
        <w:t>HealthWüsten</w:t>
      </w:r>
      <w:proofErr w:type="spellEnd"/>
      <w:r w:rsidR="003D46FF" w:rsidRPr="003D46FF">
        <w:rPr>
          <w:rFonts w:ascii="Calibri" w:hAnsi="Calibri"/>
        </w:rPr>
        <w:t xml:space="preserve">, G. (2016). </w:t>
      </w:r>
      <w:proofErr w:type="spellStart"/>
      <w:r w:rsidR="003D46FF" w:rsidRPr="003D46FF">
        <w:rPr>
          <w:rFonts w:ascii="Calibri" w:hAnsi="Calibri"/>
        </w:rPr>
        <w:t>Soziale</w:t>
      </w:r>
      <w:proofErr w:type="spellEnd"/>
      <w:r w:rsidR="003D46FF" w:rsidRPr="003D46FF">
        <w:rPr>
          <w:rFonts w:ascii="Calibri" w:hAnsi="Calibri"/>
        </w:rPr>
        <w:t xml:space="preserve"> </w:t>
      </w:r>
      <w:proofErr w:type="spellStart"/>
      <w:r w:rsidR="003D46FF" w:rsidRPr="003D46FF">
        <w:rPr>
          <w:rFonts w:ascii="Calibri" w:hAnsi="Calibri"/>
        </w:rPr>
        <w:t>Ressourcen</w:t>
      </w:r>
      <w:proofErr w:type="spellEnd"/>
      <w:r w:rsidR="003D46FF" w:rsidRPr="003D46FF">
        <w:rPr>
          <w:rFonts w:ascii="Calibri" w:hAnsi="Calibri"/>
        </w:rPr>
        <w:t xml:space="preserve">. </w:t>
      </w:r>
      <w:proofErr w:type="spellStart"/>
      <w:r w:rsidR="003D46FF" w:rsidRPr="003D46FF">
        <w:rPr>
          <w:rFonts w:ascii="Calibri" w:hAnsi="Calibri"/>
        </w:rPr>
        <w:t>Ein</w:t>
      </w:r>
      <w:proofErr w:type="spellEnd"/>
      <w:r w:rsidR="003D46FF" w:rsidRPr="003D46FF">
        <w:rPr>
          <w:rFonts w:ascii="Calibri" w:hAnsi="Calibri"/>
        </w:rPr>
        <w:t xml:space="preserve"> </w:t>
      </w:r>
      <w:proofErr w:type="spellStart"/>
      <w:r w:rsidR="003D46FF" w:rsidRPr="003D46FF">
        <w:rPr>
          <w:rFonts w:ascii="Calibri" w:hAnsi="Calibri"/>
        </w:rPr>
        <w:t>Schlüssel</w:t>
      </w:r>
      <w:proofErr w:type="spellEnd"/>
      <w:r w:rsidR="003D46FF" w:rsidRPr="003D46FF">
        <w:rPr>
          <w:rFonts w:ascii="Calibri" w:hAnsi="Calibri"/>
        </w:rPr>
        <w:t xml:space="preserve"> </w:t>
      </w:r>
      <w:proofErr w:type="spellStart"/>
      <w:r w:rsidR="003D46FF" w:rsidRPr="003D46FF">
        <w:rPr>
          <w:rFonts w:ascii="Calibri" w:hAnsi="Calibri"/>
        </w:rPr>
        <w:t>zur</w:t>
      </w:r>
      <w:proofErr w:type="spellEnd"/>
      <w:r w:rsidR="003D46FF" w:rsidRPr="003D46FF">
        <w:rPr>
          <w:rFonts w:ascii="Calibri" w:hAnsi="Calibri"/>
        </w:rPr>
        <w:t xml:space="preserve"> Gesundheit. </w:t>
      </w:r>
      <w:proofErr w:type="spellStart"/>
      <w:r w:rsidR="003D46FF" w:rsidRPr="003D46FF">
        <w:rPr>
          <w:rFonts w:ascii="Calibri" w:hAnsi="Calibri"/>
        </w:rPr>
        <w:t>Psychotherapie</w:t>
      </w:r>
      <w:proofErr w:type="spellEnd"/>
      <w:r w:rsidR="003D46FF" w:rsidRPr="003D46FF">
        <w:rPr>
          <w:rFonts w:ascii="Calibri" w:hAnsi="Calibri"/>
        </w:rPr>
        <w:t xml:space="preserve"> </w:t>
      </w:r>
      <w:proofErr w:type="spellStart"/>
      <w:r w:rsidR="003D46FF" w:rsidRPr="003D46FF">
        <w:rPr>
          <w:rFonts w:ascii="Calibri" w:hAnsi="Calibri"/>
        </w:rPr>
        <w:t>im</w:t>
      </w:r>
      <w:proofErr w:type="spellEnd"/>
      <w:r w:rsidR="003D46FF" w:rsidRPr="003D46FF">
        <w:rPr>
          <w:rFonts w:ascii="Calibri" w:hAnsi="Calibri"/>
        </w:rPr>
        <w:t xml:space="preserve"> Dialog, 17(2), 48-52</w:t>
      </w:r>
      <w:r w:rsidR="003D46FF">
        <w:rPr>
          <w:rFonts w:ascii="Calibri" w:hAnsi="Calibri"/>
        </w:rPr>
        <w:t>.</w:t>
      </w:r>
    </w:p>
    <w:p w:rsidR="00AE3E37" w:rsidRPr="008756E6" w:rsidRDefault="00AE3E37" w:rsidP="00016DD2">
      <w:pPr>
        <w:tabs>
          <w:tab w:val="left" w:pos="384"/>
        </w:tabs>
        <w:ind w:right="117"/>
        <w:jc w:val="both"/>
      </w:pPr>
    </w:p>
    <w:p w:rsidR="00AE3E37" w:rsidRDefault="008756E6" w:rsidP="00016DD2">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rsidP="00016DD2">
      <w:pPr>
        <w:pStyle w:val="Textkrper"/>
        <w:jc w:val="both"/>
        <w:rPr>
          <w:rFonts w:ascii="Calibri"/>
          <w:sz w:val="20"/>
        </w:rPr>
      </w:pPr>
    </w:p>
    <w:p w:rsidR="00AE3E37" w:rsidRDefault="00292ED9" w:rsidP="00016DD2">
      <w:pPr>
        <w:pStyle w:val="Textkrper"/>
        <w:spacing w:line="40" w:lineRule="exact"/>
        <w:ind w:left="2202"/>
        <w:jc w:val="both"/>
        <w:rPr>
          <w:rFonts w:ascii="Calibri"/>
          <w:sz w:val="4"/>
        </w:rPr>
      </w:pPr>
      <w:r>
        <w:rPr>
          <w:rFonts w:ascii="Calibri"/>
          <w:noProof/>
          <w:sz w:val="4"/>
          <w:lang w:val="de-DE" w:eastAsia="de-DE"/>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9D514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016DD2">
      <w:pPr>
        <w:spacing w:before="92"/>
        <w:ind w:right="4234"/>
        <w:jc w:val="both"/>
        <w:rPr>
          <w:rFonts w:ascii="Arial"/>
        </w:rPr>
      </w:pPr>
      <w:r>
        <w:rPr>
          <w:rFonts w:ascii="Times New Roman" w:hAnsi="Times New Roman" w:cs="Times New Roman"/>
          <w:noProof/>
          <w:sz w:val="24"/>
          <w:szCs w:val="24"/>
          <w:lang w:val="de-DE" w:eastAsia="de-DE"/>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left:0;text-align:left;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de-DE" w:eastAsia="de-DE"/>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3F1A91" w:rsidP="00016DD2">
      <w:pPr>
        <w:spacing w:before="41" w:line="154" w:lineRule="exact"/>
        <w:ind w:left="213" w:right="231"/>
        <w:jc w:val="both"/>
        <w:rPr>
          <w:rFonts w:ascii="Arial"/>
          <w:sz w:val="14"/>
        </w:rPr>
      </w:pPr>
      <w:r>
        <w:rPr>
          <w:rFonts w:ascii="Arial"/>
          <w:sz w:val="14"/>
        </w:rPr>
        <w:t>Michael B</w:t>
      </w:r>
      <w:r>
        <w:rPr>
          <w:rFonts w:ascii="Arial"/>
          <w:sz w:val="14"/>
        </w:rPr>
        <w:t>ü</w:t>
      </w:r>
      <w:r>
        <w:rPr>
          <w:rFonts w:ascii="Arial"/>
          <w:sz w:val="14"/>
        </w:rPr>
        <w:t xml:space="preserve">sselmann is a young researcher and PHD Student at the </w:t>
      </w:r>
      <w:r w:rsidRPr="003F1A91">
        <w:rPr>
          <w:rFonts w:ascii="Arial"/>
          <w:sz w:val="14"/>
        </w:rPr>
        <w:t>Department of Forensic Psychiatry and Psychotherapy</w:t>
      </w:r>
      <w:r>
        <w:rPr>
          <w:rFonts w:ascii="Arial"/>
          <w:sz w:val="14"/>
        </w:rPr>
        <w:t xml:space="preserve">. His research focuses on </w:t>
      </w:r>
      <w:r w:rsidR="00AB1D2B">
        <w:rPr>
          <w:rFonts w:ascii="Arial"/>
          <w:sz w:val="14"/>
        </w:rPr>
        <w:t xml:space="preserve">the living conditions of patients in forensic psychiatric hospitals and their effects. </w:t>
      </w:r>
      <w:r w:rsidR="00AB1D2B" w:rsidRPr="00AB1D2B">
        <w:rPr>
          <w:rFonts w:ascii="Arial"/>
          <w:sz w:val="14"/>
        </w:rPr>
        <w:t xml:space="preserve">He is particularly interested in topics that are less frequently studied, such as the </w:t>
      </w:r>
      <w:r w:rsidR="00AB1D2B">
        <w:rPr>
          <w:rFonts w:ascii="Arial"/>
          <w:sz w:val="14"/>
        </w:rPr>
        <w:t xml:space="preserve">consideration of sexual health. </w:t>
      </w:r>
      <w:r w:rsidR="00AB1D2B" w:rsidRPr="00AB1D2B">
        <w:rPr>
          <w:rFonts w:ascii="Arial"/>
          <w:sz w:val="14"/>
        </w:rPr>
        <w:t>In this way, he would like to make a contribution to improving the living conditions and thus also the therapy</w:t>
      </w:r>
      <w:r w:rsidR="00AB1D2B">
        <w:rPr>
          <w:rFonts w:ascii="Arial"/>
          <w:sz w:val="14"/>
        </w:rPr>
        <w:t xml:space="preserve"> opportunities for the patients</w:t>
      </w:r>
      <w:r w:rsidR="00326C72">
        <w:rPr>
          <w:rFonts w:ascii="Arial"/>
          <w:sz w:val="14"/>
        </w:rPr>
        <w:t xml:space="preserve"> in forensic psychiatric hospitals</w:t>
      </w:r>
      <w:r w:rsidR="00AB1D2B">
        <w:rPr>
          <w:rFonts w:ascii="Arial"/>
          <w:sz w:val="14"/>
        </w:rPr>
        <w:t xml:space="preserve">. </w:t>
      </w:r>
    </w:p>
    <w:p w:rsidR="00AE3E37" w:rsidRDefault="00A9710C" w:rsidP="00016DD2">
      <w:pPr>
        <w:spacing w:before="62"/>
        <w:ind w:left="4217" w:right="4235"/>
        <w:rPr>
          <w:rFonts w:ascii="Arial"/>
          <w:sz w:val="14"/>
        </w:rPr>
      </w:pPr>
      <w:r>
        <w:rPr>
          <w:rFonts w:ascii="Arial"/>
          <w:sz w:val="14"/>
        </w:rPr>
        <w:t xml:space="preserve">Email: </w:t>
      </w:r>
      <w:hyperlink r:id="rId10" w:history="1">
        <w:r w:rsidR="00016DD2" w:rsidRPr="00F43C3C">
          <w:rPr>
            <w:rStyle w:val="Hyperlink"/>
            <w:rFonts w:ascii="Arial"/>
            <w:sz w:val="14"/>
          </w:rPr>
          <w:t>michael.buesselmann@bkh-guenzburg.de</w:t>
        </w:r>
      </w:hyperlink>
    </w:p>
    <w:p w:rsidR="00AE3E37" w:rsidRDefault="00292ED9" w:rsidP="00016DD2">
      <w:pPr>
        <w:pStyle w:val="Textkrper"/>
        <w:spacing w:before="2"/>
        <w:jc w:val="both"/>
        <w:rPr>
          <w:rFonts w:ascii="Arial"/>
          <w:sz w:val="19"/>
        </w:rPr>
      </w:pPr>
      <w:r>
        <w:rPr>
          <w:noProof/>
          <w:lang w:val="de-DE" w:eastAsia="de-DE"/>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7988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016DD2">
      <w:pPr>
        <w:pStyle w:val="Textkrper"/>
        <w:jc w:val="both"/>
        <w:rPr>
          <w:rFonts w:ascii="Arial"/>
          <w:sz w:val="20"/>
        </w:rPr>
      </w:pPr>
    </w:p>
    <w:p w:rsidR="00AE3E37" w:rsidRDefault="00AE3E37" w:rsidP="00016DD2">
      <w:pPr>
        <w:pStyle w:val="Textkrper"/>
        <w:jc w:val="both"/>
        <w:rPr>
          <w:rFonts w:ascii="Arial"/>
          <w:sz w:val="20"/>
        </w:rPr>
      </w:pPr>
    </w:p>
    <w:p w:rsidR="00AE3E37" w:rsidRDefault="00AE3E37" w:rsidP="00016DD2">
      <w:pPr>
        <w:pStyle w:val="Textkrper"/>
        <w:spacing w:before="7"/>
        <w:jc w:val="both"/>
        <w:rPr>
          <w:rFonts w:ascii="Arial"/>
          <w:sz w:val="29"/>
        </w:rPr>
      </w:pPr>
    </w:p>
    <w:p w:rsidR="00AE3E37" w:rsidRPr="00B21A57" w:rsidRDefault="00A9710C" w:rsidP="00016DD2">
      <w:pPr>
        <w:spacing w:before="39"/>
        <w:ind w:left="100"/>
        <w:jc w:val="both"/>
        <w:rPr>
          <w:rFonts w:ascii="Minion Pro"/>
          <w:b/>
          <w:sz w:val="20"/>
        </w:rPr>
      </w:pPr>
      <w:r w:rsidRPr="00B21A57">
        <w:rPr>
          <w:rFonts w:ascii="Minion Pro"/>
          <w:b/>
          <w:sz w:val="20"/>
        </w:rPr>
        <w:t>Notes/Comments:</w:t>
      </w:r>
    </w:p>
    <w:p w:rsidR="00AE3E37" w:rsidRDefault="00AE3E37" w:rsidP="00016DD2">
      <w:pPr>
        <w:jc w:val="both"/>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016DD2">
      <w:pPr>
        <w:jc w:val="both"/>
        <w:rPr>
          <w:b/>
        </w:rPr>
      </w:pPr>
      <w:r w:rsidRPr="0013708E">
        <w:rPr>
          <w:b/>
        </w:rPr>
        <w:lastRenderedPageBreak/>
        <w:t xml:space="preserve">Presenting author details </w:t>
      </w:r>
    </w:p>
    <w:p w:rsidR="00F046EA" w:rsidRPr="0013708E" w:rsidRDefault="00F046EA" w:rsidP="00016DD2">
      <w:pPr>
        <w:jc w:val="both"/>
      </w:pPr>
      <w:r w:rsidRPr="0013708E">
        <w:t xml:space="preserve">Full name: </w:t>
      </w:r>
      <w:r w:rsidR="00016DD2">
        <w:t>Michael Büsselmann</w:t>
      </w:r>
      <w:r w:rsidR="00016DD2">
        <w:tab/>
      </w:r>
    </w:p>
    <w:p w:rsidR="00F046EA" w:rsidRDefault="00F046EA" w:rsidP="00016DD2">
      <w:pPr>
        <w:jc w:val="both"/>
      </w:pPr>
      <w:r w:rsidRPr="0013708E">
        <w:t>Contact number:</w:t>
      </w:r>
      <w:r w:rsidR="00016DD2">
        <w:t xml:space="preserve"> +49 8221/96-2858</w:t>
      </w:r>
    </w:p>
    <w:p w:rsidR="00F046EA" w:rsidRPr="0013708E" w:rsidRDefault="00F046EA" w:rsidP="00016DD2">
      <w:pPr>
        <w:jc w:val="both"/>
      </w:pPr>
      <w:r>
        <w:t xml:space="preserve">Mail id: </w:t>
      </w:r>
      <w:proofErr w:type="spellStart"/>
      <w:r w:rsidR="00016DD2">
        <w:t>Lindenallee</w:t>
      </w:r>
      <w:proofErr w:type="spellEnd"/>
      <w:r w:rsidR="00016DD2">
        <w:t xml:space="preserve"> 2, 89312 </w:t>
      </w:r>
      <w:proofErr w:type="spellStart"/>
      <w:r w:rsidR="00016DD2">
        <w:t>Günzburg</w:t>
      </w:r>
      <w:proofErr w:type="spellEnd"/>
    </w:p>
    <w:p w:rsidR="00F046EA" w:rsidRDefault="00016DD2" w:rsidP="00016DD2">
      <w:pPr>
        <w:jc w:val="both"/>
      </w:pPr>
      <w:r>
        <w:t>Category: Poster presentation</w:t>
      </w:r>
    </w:p>
    <w:p w:rsidR="00AE3E37" w:rsidRDefault="00AE3E37" w:rsidP="00016DD2">
      <w:pPr>
        <w:pStyle w:val="Textkrper"/>
        <w:spacing w:before="3"/>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4AD" w:rsidRDefault="001A04AD">
      <w:r>
        <w:separator/>
      </w:r>
    </w:p>
  </w:endnote>
  <w:endnote w:type="continuationSeparator" w:id="0">
    <w:p w:rsidR="001A04AD" w:rsidRDefault="001A0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0000000000000000000"/>
    <w:charset w:val="00"/>
    <w:family w:val="swiss"/>
    <w:notTrueType/>
    <w:pitch w:val="default"/>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4AD" w:rsidRDefault="001A04AD">
      <w:r>
        <w:separator/>
      </w:r>
    </w:p>
  </w:footnote>
  <w:footnote w:type="continuationSeparator" w:id="0">
    <w:p w:rsidR="001A04AD" w:rsidRDefault="001A04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6DD2"/>
    <w:rsid w:val="000E2911"/>
    <w:rsid w:val="001263DF"/>
    <w:rsid w:val="0013701A"/>
    <w:rsid w:val="001A04AD"/>
    <w:rsid w:val="00292ED9"/>
    <w:rsid w:val="00326C72"/>
    <w:rsid w:val="00351D9B"/>
    <w:rsid w:val="00380299"/>
    <w:rsid w:val="003D46FF"/>
    <w:rsid w:val="003E3AF5"/>
    <w:rsid w:val="003F1A91"/>
    <w:rsid w:val="00404E5B"/>
    <w:rsid w:val="00414F7B"/>
    <w:rsid w:val="004355DC"/>
    <w:rsid w:val="004749B4"/>
    <w:rsid w:val="0048367B"/>
    <w:rsid w:val="00494130"/>
    <w:rsid w:val="004F3523"/>
    <w:rsid w:val="005973B9"/>
    <w:rsid w:val="005B3A56"/>
    <w:rsid w:val="005E4B3D"/>
    <w:rsid w:val="006060CE"/>
    <w:rsid w:val="0061505C"/>
    <w:rsid w:val="0063497F"/>
    <w:rsid w:val="006C60A4"/>
    <w:rsid w:val="00714354"/>
    <w:rsid w:val="007B2E58"/>
    <w:rsid w:val="00873DF0"/>
    <w:rsid w:val="008756E6"/>
    <w:rsid w:val="00897EC5"/>
    <w:rsid w:val="008E5477"/>
    <w:rsid w:val="009428A3"/>
    <w:rsid w:val="009436EF"/>
    <w:rsid w:val="0094417C"/>
    <w:rsid w:val="009B2D44"/>
    <w:rsid w:val="00A04299"/>
    <w:rsid w:val="00A07E82"/>
    <w:rsid w:val="00A52075"/>
    <w:rsid w:val="00A9710C"/>
    <w:rsid w:val="00AB1D2B"/>
    <w:rsid w:val="00AE3E37"/>
    <w:rsid w:val="00B21A57"/>
    <w:rsid w:val="00C322BF"/>
    <w:rsid w:val="00C33602"/>
    <w:rsid w:val="00C56C74"/>
    <w:rsid w:val="00CD6F55"/>
    <w:rsid w:val="00D5257A"/>
    <w:rsid w:val="00D656C0"/>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59C3C6-D511-4DEE-9317-299E5E650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stig.de/aktuellespressekalender/78-verabschiedet-positionen-zur-sexuellen-gesundheit.html"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ichael.buesselmann@bkh-guenzburg.de"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3575</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Büsselmann, Michael</cp:lastModifiedBy>
  <cp:revision>11</cp:revision>
  <dcterms:created xsi:type="dcterms:W3CDTF">2021-08-16T13:36:00Z</dcterms:created>
  <dcterms:modified xsi:type="dcterms:W3CDTF">2021-08-17T12:53:00Z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