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082" w:rsidRDefault="00D06082" w:rsidP="00D06082">
      <w:pPr>
        <w:pStyle w:val="Heading3"/>
        <w:spacing w:before="147"/>
        <w:jc w:val="center"/>
        <w:rPr>
          <w:color w:val="BF5A14"/>
          <w:sz w:val="28"/>
          <w:szCs w:val="28"/>
        </w:rPr>
      </w:pPr>
      <w:r w:rsidRPr="00D06082">
        <w:rPr>
          <w:color w:val="BF5A14"/>
          <w:sz w:val="28"/>
          <w:szCs w:val="28"/>
        </w:rPr>
        <w:t>ABSTRACT</w:t>
      </w:r>
    </w:p>
    <w:p w:rsidR="001E6B7C" w:rsidRPr="001E6B7C" w:rsidRDefault="001E6B7C" w:rsidP="001E6B7C">
      <w:pPr>
        <w:pStyle w:val="Heading3"/>
        <w:spacing w:before="147"/>
        <w:jc w:val="center"/>
        <w:rPr>
          <w:sz w:val="28"/>
          <w:szCs w:val="28"/>
        </w:rPr>
      </w:pPr>
      <w:r w:rsidRPr="001E6B7C">
        <w:rPr>
          <w:sz w:val="28"/>
          <w:szCs w:val="28"/>
        </w:rPr>
        <w:t>HOW TO SQUARE A CIRCLE?</w:t>
      </w:r>
    </w:p>
    <w:p w:rsidR="001E6B7C" w:rsidRPr="001E6B7C" w:rsidRDefault="001E6B7C" w:rsidP="001E6B7C">
      <w:pPr>
        <w:pStyle w:val="Heading3"/>
        <w:spacing w:before="147"/>
        <w:jc w:val="center"/>
        <w:rPr>
          <w:sz w:val="28"/>
          <w:szCs w:val="28"/>
        </w:rPr>
      </w:pPr>
      <w:r w:rsidRPr="001E6B7C">
        <w:rPr>
          <w:sz w:val="28"/>
          <w:szCs w:val="28"/>
        </w:rPr>
        <w:t xml:space="preserve">Sandra </w:t>
      </w:r>
      <w:proofErr w:type="spellStart"/>
      <w:r w:rsidRPr="001E6B7C">
        <w:rPr>
          <w:sz w:val="28"/>
          <w:szCs w:val="28"/>
        </w:rPr>
        <w:t>Kocijan</w:t>
      </w:r>
      <w:proofErr w:type="spellEnd"/>
      <w:r w:rsidRPr="001E6B7C">
        <w:rPr>
          <w:sz w:val="28"/>
          <w:szCs w:val="28"/>
        </w:rPr>
        <w:t xml:space="preserve"> </w:t>
      </w:r>
      <w:proofErr w:type="spellStart"/>
      <w:r w:rsidRPr="001E6B7C">
        <w:rPr>
          <w:sz w:val="28"/>
          <w:szCs w:val="28"/>
        </w:rPr>
        <w:t>Lovko</w:t>
      </w:r>
      <w:proofErr w:type="spellEnd"/>
      <w:r w:rsidRPr="001E6B7C">
        <w:rPr>
          <w:sz w:val="28"/>
          <w:szCs w:val="28"/>
        </w:rPr>
        <w:t xml:space="preserve">, Sandra Caratan, Ana </w:t>
      </w:r>
      <w:proofErr w:type="spellStart"/>
      <w:r w:rsidRPr="001E6B7C">
        <w:rPr>
          <w:sz w:val="28"/>
          <w:szCs w:val="28"/>
        </w:rPr>
        <w:t>Ivrlač</w:t>
      </w:r>
      <w:proofErr w:type="spellEnd"/>
      <w:r w:rsidRPr="001E6B7C">
        <w:rPr>
          <w:sz w:val="28"/>
          <w:szCs w:val="28"/>
        </w:rPr>
        <w:t xml:space="preserve">, </w:t>
      </w:r>
      <w:proofErr w:type="spellStart"/>
      <w:r w:rsidRPr="001E6B7C">
        <w:rPr>
          <w:sz w:val="28"/>
          <w:szCs w:val="28"/>
        </w:rPr>
        <w:t>Lada</w:t>
      </w:r>
      <w:proofErr w:type="spellEnd"/>
      <w:r w:rsidRPr="001E6B7C">
        <w:rPr>
          <w:sz w:val="28"/>
          <w:szCs w:val="28"/>
        </w:rPr>
        <w:t xml:space="preserve"> </w:t>
      </w:r>
      <w:proofErr w:type="spellStart"/>
      <w:r w:rsidRPr="001E6B7C">
        <w:rPr>
          <w:sz w:val="28"/>
          <w:szCs w:val="28"/>
        </w:rPr>
        <w:t>Gorišić</w:t>
      </w:r>
      <w:proofErr w:type="spellEnd"/>
      <w:r w:rsidRPr="001E6B7C">
        <w:rPr>
          <w:sz w:val="28"/>
          <w:szCs w:val="28"/>
        </w:rPr>
        <w:t>,</w:t>
      </w:r>
    </w:p>
    <w:p w:rsidR="001E6B7C" w:rsidRPr="00D06082" w:rsidRDefault="001E6B7C" w:rsidP="001E6B7C">
      <w:pPr>
        <w:pStyle w:val="Heading3"/>
        <w:spacing w:before="147"/>
        <w:ind w:left="0"/>
        <w:jc w:val="center"/>
        <w:rPr>
          <w:sz w:val="28"/>
          <w:szCs w:val="28"/>
        </w:rPr>
      </w:pPr>
      <w:proofErr w:type="spellStart"/>
      <w:r w:rsidRPr="001E6B7C">
        <w:rPr>
          <w:sz w:val="28"/>
          <w:szCs w:val="28"/>
        </w:rPr>
        <w:t>Ivona</w:t>
      </w:r>
      <w:proofErr w:type="spellEnd"/>
      <w:r w:rsidRPr="001E6B7C">
        <w:rPr>
          <w:sz w:val="28"/>
          <w:szCs w:val="28"/>
        </w:rPr>
        <w:t xml:space="preserve"> </w:t>
      </w:r>
      <w:proofErr w:type="spellStart"/>
      <w:r w:rsidRPr="001E6B7C">
        <w:rPr>
          <w:sz w:val="28"/>
          <w:szCs w:val="28"/>
        </w:rPr>
        <w:t>Šimunović</w:t>
      </w:r>
      <w:proofErr w:type="spellEnd"/>
      <w:r w:rsidRPr="001E6B7C">
        <w:rPr>
          <w:sz w:val="28"/>
          <w:szCs w:val="28"/>
        </w:rPr>
        <w:t xml:space="preserve"> </w:t>
      </w:r>
      <w:proofErr w:type="spellStart"/>
      <w:r w:rsidRPr="001E6B7C">
        <w:rPr>
          <w:sz w:val="28"/>
          <w:szCs w:val="28"/>
        </w:rPr>
        <w:t>Filipčić</w:t>
      </w:r>
      <w:proofErr w:type="spellEnd"/>
      <w:r w:rsidRPr="001E6B7C">
        <w:rPr>
          <w:sz w:val="28"/>
          <w:szCs w:val="28"/>
        </w:rPr>
        <w:t xml:space="preserve"> &amp; Igor </w:t>
      </w:r>
      <w:proofErr w:type="spellStart"/>
      <w:r w:rsidRPr="001E6B7C">
        <w:rPr>
          <w:sz w:val="28"/>
          <w:szCs w:val="28"/>
        </w:rPr>
        <w:t>Filipčić</w:t>
      </w:r>
      <w:proofErr w:type="spellEnd"/>
    </w:p>
    <w:p w:rsidR="00D06082" w:rsidRDefault="00D06082" w:rsidP="00D06082">
      <w:pPr>
        <w:rPr>
          <w:sz w:val="24"/>
          <w:szCs w:val="24"/>
        </w:rPr>
      </w:pPr>
    </w:p>
    <w:p w:rsidR="00DC2637" w:rsidRDefault="00D06082" w:rsidP="00D06082">
      <w:pPr>
        <w:rPr>
          <w:sz w:val="24"/>
          <w:szCs w:val="24"/>
        </w:rPr>
      </w:pPr>
      <w:r w:rsidRPr="00D06082">
        <w:rPr>
          <w:sz w:val="24"/>
          <w:szCs w:val="24"/>
        </w:rPr>
        <w:t>Statement of the Problem: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As a result of CoViD-19 pandemic, peoples' lives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 xml:space="preserve">drastically changed in </w:t>
      </w:r>
      <w:r w:rsidR="002D240C">
        <w:rPr>
          <w:sz w:val="24"/>
          <w:szCs w:val="24"/>
        </w:rPr>
        <w:t>multiple aspects</w:t>
      </w:r>
      <w:r>
        <w:rPr>
          <w:sz w:val="24"/>
          <w:szCs w:val="24"/>
        </w:rPr>
        <w:t xml:space="preserve">. </w:t>
      </w:r>
      <w:r w:rsidRPr="00D06082">
        <w:rPr>
          <w:sz w:val="24"/>
          <w:szCs w:val="24"/>
        </w:rPr>
        <w:t>Due to recommended societal measures including social distancing and self- isolation, availability of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standard ways of medical care have also been restricted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or altered.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According to several studies, people</w:t>
      </w:r>
      <w:r w:rsidR="002D240C"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with psychiatric illnesses showed more symptoms of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anxiety, stress, depression and PTSD. Patients in our Daily hospital for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non-psychotic disorders (DH) suffer from disorders in</w:t>
      </w:r>
      <w:r w:rsidR="002D240C"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 xml:space="preserve">anxiety spectrum and </w:t>
      </w:r>
      <w:r>
        <w:rPr>
          <w:sz w:val="24"/>
          <w:szCs w:val="24"/>
        </w:rPr>
        <w:t xml:space="preserve">mood disorders as well as PTSD. </w:t>
      </w:r>
      <w:r w:rsidRPr="00D06082">
        <w:rPr>
          <w:sz w:val="24"/>
          <w:szCs w:val="24"/>
        </w:rPr>
        <w:t>For that reason, our team in DH had switched to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online program.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The aim of our study was to obtain and present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patients' impressions and their satisfaction with online</w:t>
      </w:r>
      <w:r>
        <w:rPr>
          <w:sz w:val="24"/>
          <w:szCs w:val="24"/>
        </w:rPr>
        <w:t xml:space="preserve"> </w:t>
      </w:r>
      <w:r w:rsidRPr="00D06082">
        <w:rPr>
          <w:sz w:val="24"/>
          <w:szCs w:val="24"/>
        </w:rPr>
        <w:t>program vs. usual, in-person setting as well as impressions of group therapists.</w:t>
      </w:r>
    </w:p>
    <w:p w:rsidR="00D06082" w:rsidRPr="002D240C" w:rsidRDefault="00D06082" w:rsidP="00D06082">
      <w:pPr>
        <w:rPr>
          <w:sz w:val="24"/>
          <w:szCs w:val="24"/>
        </w:rPr>
      </w:pPr>
      <w:r w:rsidRPr="002D240C">
        <w:rPr>
          <w:sz w:val="24"/>
          <w:szCs w:val="24"/>
        </w:rPr>
        <w:t xml:space="preserve">Methodology &amp; Theoretical Orientation: </w:t>
      </w:r>
      <w:r w:rsidR="002D240C">
        <w:rPr>
          <w:sz w:val="24"/>
          <w:szCs w:val="24"/>
        </w:rPr>
        <w:t>Participants</w:t>
      </w:r>
      <w:r w:rsidRPr="002D240C">
        <w:rPr>
          <w:sz w:val="24"/>
          <w:szCs w:val="24"/>
        </w:rPr>
        <w:t xml:space="preserve"> were DH patients who engaged</w:t>
      </w:r>
    </w:p>
    <w:p w:rsidR="00D06082" w:rsidRDefault="00D06082" w:rsidP="00D06082">
      <w:pPr>
        <w:rPr>
          <w:sz w:val="24"/>
          <w:szCs w:val="24"/>
        </w:rPr>
      </w:pPr>
      <w:proofErr w:type="gramStart"/>
      <w:r w:rsidRPr="002D240C">
        <w:rPr>
          <w:sz w:val="24"/>
          <w:szCs w:val="24"/>
        </w:rPr>
        <w:t>at</w:t>
      </w:r>
      <w:proofErr w:type="gramEnd"/>
      <w:r w:rsidRPr="002D240C">
        <w:rPr>
          <w:sz w:val="24"/>
          <w:szCs w:val="24"/>
        </w:rPr>
        <w:t xml:space="preserve"> least a month earl</w:t>
      </w:r>
      <w:r w:rsidR="002D240C">
        <w:rPr>
          <w:sz w:val="24"/>
          <w:szCs w:val="24"/>
        </w:rPr>
        <w:t xml:space="preserve">ier in usual, in-person setting </w:t>
      </w:r>
      <w:r w:rsidRPr="002D240C">
        <w:rPr>
          <w:sz w:val="24"/>
          <w:szCs w:val="24"/>
        </w:rPr>
        <w:t>psychodynamic group p</w:t>
      </w:r>
      <w:r w:rsidR="002D240C">
        <w:rPr>
          <w:sz w:val="24"/>
          <w:szCs w:val="24"/>
        </w:rPr>
        <w:t xml:space="preserve">sychotherapy so that they could </w:t>
      </w:r>
      <w:r w:rsidRPr="002D240C">
        <w:rPr>
          <w:sz w:val="24"/>
          <w:szCs w:val="24"/>
        </w:rPr>
        <w:t>compare the impre</w:t>
      </w:r>
      <w:r w:rsidR="002D240C">
        <w:rPr>
          <w:sz w:val="24"/>
          <w:szCs w:val="24"/>
        </w:rPr>
        <w:t xml:space="preserve">ssions of both settings. </w:t>
      </w:r>
      <w:r w:rsidRPr="002D240C">
        <w:rPr>
          <w:sz w:val="24"/>
          <w:szCs w:val="24"/>
        </w:rPr>
        <w:t xml:space="preserve">Participants were </w:t>
      </w:r>
      <w:r w:rsidR="002D240C">
        <w:rPr>
          <w:sz w:val="24"/>
          <w:szCs w:val="24"/>
        </w:rPr>
        <w:t xml:space="preserve">given instructions by e-mail on </w:t>
      </w:r>
      <w:r w:rsidRPr="002D240C">
        <w:rPr>
          <w:sz w:val="24"/>
          <w:szCs w:val="24"/>
        </w:rPr>
        <w:t>how to start and use the o</w:t>
      </w:r>
      <w:r w:rsidR="002D240C">
        <w:rPr>
          <w:sz w:val="24"/>
          <w:szCs w:val="24"/>
        </w:rPr>
        <w:t xml:space="preserve">nline Hangouts platform as well </w:t>
      </w:r>
      <w:r w:rsidRPr="002D240C">
        <w:rPr>
          <w:sz w:val="24"/>
          <w:szCs w:val="24"/>
        </w:rPr>
        <w:t>as instructions related to privacy maintaining setting.</w:t>
      </w:r>
      <w:r w:rsidR="002D240C">
        <w:rPr>
          <w:sz w:val="24"/>
          <w:szCs w:val="24"/>
        </w:rPr>
        <w:t xml:space="preserve"> </w:t>
      </w:r>
      <w:r w:rsidRPr="002D240C">
        <w:rPr>
          <w:sz w:val="24"/>
          <w:szCs w:val="24"/>
        </w:rPr>
        <w:t>They all completed the anonymous online questionnaire designed exclusively for our study.</w:t>
      </w:r>
    </w:p>
    <w:p w:rsidR="00400C80" w:rsidRPr="00400C80" w:rsidRDefault="002D240C" w:rsidP="00400C80">
      <w:pPr>
        <w:rPr>
          <w:sz w:val="24"/>
          <w:szCs w:val="24"/>
        </w:rPr>
      </w:pPr>
      <w:r w:rsidRPr="002D240C">
        <w:rPr>
          <w:sz w:val="24"/>
          <w:szCs w:val="24"/>
        </w:rPr>
        <w:t>Findings:</w:t>
      </w:r>
      <w:r w:rsidR="00400C80">
        <w:rPr>
          <w:sz w:val="24"/>
          <w:szCs w:val="24"/>
        </w:rPr>
        <w:t xml:space="preserve"> </w:t>
      </w:r>
      <w:r w:rsidR="00400C80" w:rsidRPr="00400C80">
        <w:rPr>
          <w:sz w:val="24"/>
          <w:szCs w:val="24"/>
        </w:rPr>
        <w:t>In the question wh</w:t>
      </w:r>
      <w:r w:rsidR="00400C80">
        <w:rPr>
          <w:sz w:val="24"/>
          <w:szCs w:val="24"/>
        </w:rPr>
        <w:t>at had changed if the confiden</w:t>
      </w:r>
      <w:r w:rsidR="00400C80" w:rsidRPr="00400C80">
        <w:rPr>
          <w:sz w:val="24"/>
          <w:szCs w:val="24"/>
        </w:rPr>
        <w:t>tiality changed, there were three important answers:</w:t>
      </w:r>
      <w:r w:rsidR="00400C80">
        <w:rPr>
          <w:sz w:val="24"/>
          <w:szCs w:val="24"/>
        </w:rPr>
        <w:t xml:space="preserve"> </w:t>
      </w:r>
      <w:r w:rsidR="00400C80" w:rsidRPr="00400C80">
        <w:rPr>
          <w:sz w:val="24"/>
          <w:szCs w:val="24"/>
        </w:rPr>
        <w:t>sense of distance, lack of feedback and approval caused</w:t>
      </w:r>
      <w:r w:rsidR="00400C80">
        <w:rPr>
          <w:sz w:val="24"/>
          <w:szCs w:val="24"/>
        </w:rPr>
        <w:t xml:space="preserve"> </w:t>
      </w:r>
      <w:r w:rsidR="00400C80" w:rsidRPr="00400C80">
        <w:rPr>
          <w:sz w:val="24"/>
          <w:szCs w:val="24"/>
        </w:rPr>
        <w:t xml:space="preserve">by technical reasons, and </w:t>
      </w:r>
      <w:r w:rsidR="00400C80">
        <w:rPr>
          <w:sz w:val="24"/>
          <w:szCs w:val="24"/>
        </w:rPr>
        <w:t xml:space="preserve">the presence of other people in </w:t>
      </w:r>
      <w:r w:rsidR="00400C80" w:rsidRPr="00400C80">
        <w:rPr>
          <w:sz w:val="24"/>
          <w:szCs w:val="24"/>
        </w:rPr>
        <w:t>the background of the conversation.</w:t>
      </w:r>
    </w:p>
    <w:p w:rsidR="002D240C" w:rsidRDefault="00400C80" w:rsidP="00400C80">
      <w:pPr>
        <w:rPr>
          <w:sz w:val="24"/>
          <w:szCs w:val="24"/>
        </w:rPr>
      </w:pPr>
      <w:r w:rsidRPr="00400C80">
        <w:rPr>
          <w:sz w:val="24"/>
          <w:szCs w:val="24"/>
        </w:rPr>
        <w:t>In perception of group therapists there are no substantial changes, therapists are perceived very positively.</w:t>
      </w:r>
      <w:r>
        <w:rPr>
          <w:sz w:val="24"/>
          <w:szCs w:val="24"/>
        </w:rPr>
        <w:t xml:space="preserve"> One of the main </w:t>
      </w:r>
      <w:proofErr w:type="spellStart"/>
      <w:r>
        <w:rPr>
          <w:sz w:val="24"/>
          <w:szCs w:val="24"/>
        </w:rPr>
        <w:t>quanitative</w:t>
      </w:r>
      <w:proofErr w:type="spellEnd"/>
      <w:r>
        <w:rPr>
          <w:sz w:val="24"/>
          <w:szCs w:val="24"/>
        </w:rPr>
        <w:t xml:space="preserve"> results is presented in the figure 1.</w:t>
      </w:r>
    </w:p>
    <w:p w:rsidR="002D240C" w:rsidRDefault="002D240C" w:rsidP="002D240C">
      <w:pPr>
        <w:rPr>
          <w:sz w:val="24"/>
          <w:szCs w:val="24"/>
        </w:rPr>
      </w:pPr>
      <w:r w:rsidRPr="002D240C">
        <w:rPr>
          <w:sz w:val="24"/>
          <w:szCs w:val="24"/>
        </w:rPr>
        <w:t>Conclusion &amp; Significance:</w:t>
      </w:r>
      <w:r>
        <w:rPr>
          <w:sz w:val="24"/>
          <w:szCs w:val="24"/>
        </w:rPr>
        <w:t xml:space="preserve"> </w:t>
      </w:r>
      <w:r w:rsidRPr="002D240C">
        <w:rPr>
          <w:sz w:val="24"/>
          <w:szCs w:val="24"/>
        </w:rPr>
        <w:t xml:space="preserve">This preliminary study </w:t>
      </w:r>
      <w:r>
        <w:rPr>
          <w:sz w:val="24"/>
          <w:szCs w:val="24"/>
        </w:rPr>
        <w:t xml:space="preserve">suggests that it is possible to maintain </w:t>
      </w:r>
      <w:r w:rsidRPr="002D240C">
        <w:rPr>
          <w:sz w:val="24"/>
          <w:szCs w:val="24"/>
        </w:rPr>
        <w:t>psychodynami</w:t>
      </w:r>
      <w:r>
        <w:rPr>
          <w:sz w:val="24"/>
          <w:szCs w:val="24"/>
        </w:rPr>
        <w:t xml:space="preserve">c group psychotherapy online at </w:t>
      </w:r>
      <w:r w:rsidRPr="002D240C">
        <w:rPr>
          <w:sz w:val="24"/>
          <w:szCs w:val="24"/>
        </w:rPr>
        <w:t>a relatively satisfact</w:t>
      </w:r>
      <w:r>
        <w:rPr>
          <w:sz w:val="24"/>
          <w:szCs w:val="24"/>
        </w:rPr>
        <w:t xml:space="preserve">ory level for both patients and </w:t>
      </w:r>
      <w:r w:rsidRPr="002D240C">
        <w:rPr>
          <w:sz w:val="24"/>
          <w:szCs w:val="24"/>
        </w:rPr>
        <w:t>therapists, but with ha</w:t>
      </w:r>
      <w:r>
        <w:rPr>
          <w:sz w:val="24"/>
          <w:szCs w:val="24"/>
        </w:rPr>
        <w:t xml:space="preserve">ving in mind that the preferred </w:t>
      </w:r>
      <w:r w:rsidRPr="002D240C">
        <w:rPr>
          <w:sz w:val="24"/>
          <w:szCs w:val="24"/>
        </w:rPr>
        <w:t>type of psychotherapy would still be in-person.</w:t>
      </w:r>
    </w:p>
    <w:p w:rsidR="005260D1" w:rsidRDefault="005260D1" w:rsidP="002D240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Figure 1.</w:t>
      </w:r>
      <w:proofErr w:type="gramEnd"/>
    </w:p>
    <w:p w:rsidR="005260D1" w:rsidRDefault="005260D1" w:rsidP="002D240C">
      <w:pPr>
        <w:rPr>
          <w:sz w:val="24"/>
          <w:szCs w:val="24"/>
        </w:rPr>
      </w:pPr>
      <w:r w:rsidRPr="005260D1">
        <w:rPr>
          <w:noProof/>
          <w:sz w:val="24"/>
          <w:szCs w:val="24"/>
          <w:lang w:val="en-GB" w:eastAsia="en-GB"/>
        </w:rPr>
        <w:drawing>
          <wp:inline distT="0" distB="0" distL="0" distR="0">
            <wp:extent cx="5099050" cy="2540000"/>
            <wp:effectExtent l="19050" t="0" r="2540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A0586" w:rsidRDefault="00CA0586" w:rsidP="002D240C">
      <w:pPr>
        <w:rPr>
          <w:rFonts w:ascii="Arial"/>
          <w:b/>
          <w:color w:val="BF5A14"/>
          <w:sz w:val="20"/>
        </w:rPr>
      </w:pPr>
    </w:p>
    <w:p w:rsidR="00CA0586" w:rsidRDefault="00CA0586" w:rsidP="002D240C">
      <w:pPr>
        <w:rPr>
          <w:rFonts w:ascii="Arial"/>
          <w:b/>
          <w:color w:val="BF5A14"/>
          <w:sz w:val="20"/>
        </w:rPr>
      </w:pPr>
    </w:p>
    <w:p w:rsidR="00CA0586" w:rsidRDefault="00CA0586" w:rsidP="002D240C">
      <w:pPr>
        <w:rPr>
          <w:rFonts w:ascii="Arial"/>
          <w:b/>
          <w:color w:val="BF5A14"/>
          <w:sz w:val="20"/>
        </w:rPr>
      </w:pPr>
    </w:p>
    <w:p w:rsidR="001E6B7C" w:rsidRDefault="001E6B7C" w:rsidP="002D240C">
      <w:pPr>
        <w:rPr>
          <w:rFonts w:ascii="Arial"/>
          <w:b/>
          <w:color w:val="BF5A14"/>
          <w:sz w:val="20"/>
        </w:rPr>
      </w:pPr>
    </w:p>
    <w:p w:rsidR="001E6B7C" w:rsidRDefault="001E6B7C" w:rsidP="002D240C">
      <w:pPr>
        <w:rPr>
          <w:rFonts w:ascii="Arial"/>
          <w:b/>
          <w:color w:val="BF5A14"/>
          <w:sz w:val="20"/>
        </w:rPr>
      </w:pPr>
    </w:p>
    <w:p w:rsidR="005260D1" w:rsidRDefault="005260D1" w:rsidP="002D240C">
      <w:pPr>
        <w:rPr>
          <w:rFonts w:ascii="Arial"/>
          <w:b/>
          <w:color w:val="BF5A14"/>
          <w:sz w:val="24"/>
          <w:szCs w:val="24"/>
        </w:rPr>
      </w:pPr>
      <w:r w:rsidRPr="001E6B7C">
        <w:rPr>
          <w:rFonts w:ascii="Arial"/>
          <w:b/>
          <w:color w:val="BF5A14"/>
          <w:sz w:val="24"/>
          <w:szCs w:val="24"/>
        </w:rPr>
        <w:lastRenderedPageBreak/>
        <w:t>Recent Publications:</w:t>
      </w:r>
    </w:p>
    <w:p w:rsidR="001E6B7C" w:rsidRPr="001E6B7C" w:rsidRDefault="001E6B7C" w:rsidP="002D240C">
      <w:pPr>
        <w:rPr>
          <w:rFonts w:ascii="Arial"/>
          <w:b/>
          <w:color w:val="BF5A14"/>
          <w:sz w:val="24"/>
          <w:szCs w:val="24"/>
        </w:rPr>
      </w:pPr>
    </w:p>
    <w:p w:rsidR="005260D1" w:rsidRDefault="005260D1" w:rsidP="005260D1">
      <w:pPr>
        <w:pStyle w:val="ListParagraph"/>
        <w:widowControl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Holmes EA, O’Connor RC, Perry VH, Tracey I, </w:t>
      </w:r>
      <w:proofErr w:type="spellStart"/>
      <w:r>
        <w:rPr>
          <w:rFonts w:ascii="Times New Roman" w:hAnsi="Times New Roman" w:cs="Times New Roman"/>
          <w:sz w:val="24"/>
          <w:szCs w:val="24"/>
        </w:rPr>
        <w:t>Wessly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>
        <w:rPr>
          <w:rFonts w:ascii="Times New Roman" w:hAnsi="Times New Roman" w:cs="Times New Roman"/>
          <w:sz w:val="24"/>
          <w:szCs w:val="24"/>
        </w:rPr>
        <w:t>Arseneault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 et al.: Multidisciplinary research priorities for COVID-19 pandemic: a call for action for mental health science. Lancet Psychiatry 2020; 7: 547-60.</w:t>
      </w:r>
    </w:p>
    <w:p w:rsidR="00CA0586" w:rsidRPr="00E47C80" w:rsidRDefault="00CA0586" w:rsidP="00CA0586">
      <w:pPr>
        <w:pStyle w:val="ListParagraph"/>
        <w:widowControl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Ozamiz-Exebarria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>
        <w:rPr>
          <w:rFonts w:ascii="Times New Roman" w:hAnsi="Times New Roman" w:cs="Times New Roman"/>
          <w:sz w:val="24"/>
          <w:szCs w:val="24"/>
        </w:rPr>
        <w:t>Dosil-Santamaria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>
        <w:rPr>
          <w:rFonts w:ascii="Times New Roman" w:hAnsi="Times New Roman" w:cs="Times New Roman"/>
          <w:sz w:val="24"/>
          <w:szCs w:val="24"/>
        </w:rPr>
        <w:t>Picaza-Gorrochategui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Idoiaga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-Mondragon N: Stress, anxiety and depression levels in the initial stage of the COVID-19 outbreak in a population sample in the northern Spain. Cad. </w:t>
      </w:r>
      <w:proofErr w:type="spellStart"/>
      <w:r>
        <w:rPr>
          <w:rFonts w:ascii="Times New Roman" w:hAnsi="Times New Roman" w:cs="Times New Roman"/>
          <w:sz w:val="24"/>
          <w:szCs w:val="24"/>
        </w:rPr>
        <w:t>Saude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2020; </w:t>
      </w:r>
      <w:r w:rsidRPr="00E47C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36(4):e00054020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CA0586" w:rsidRDefault="00CA0586" w:rsidP="00CA0586">
      <w:pPr>
        <w:pStyle w:val="ListParagraph"/>
        <w:widowControl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Dijk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SDM, </w:t>
      </w:r>
      <w:proofErr w:type="spellStart"/>
      <w:r>
        <w:rPr>
          <w:rFonts w:ascii="Times New Roman" w:hAnsi="Times New Roman" w:cs="Times New Roman"/>
          <w:sz w:val="24"/>
          <w:szCs w:val="24"/>
        </w:rPr>
        <w:t>Bouman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>
        <w:rPr>
          <w:rFonts w:ascii="Times New Roman" w:hAnsi="Times New Roman" w:cs="Times New Roman"/>
          <w:sz w:val="24"/>
          <w:szCs w:val="24"/>
        </w:rPr>
        <w:t>Folmer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EH, Den Held RC, </w:t>
      </w:r>
      <w:proofErr w:type="spellStart"/>
      <w:r>
        <w:rPr>
          <w:rFonts w:ascii="Times New Roman" w:hAnsi="Times New Roman" w:cs="Times New Roman"/>
          <w:sz w:val="24"/>
          <w:szCs w:val="24"/>
        </w:rPr>
        <w:t>Warringa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Marijnissen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RM et al.: (</w:t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)-rushed into online group schema therapy based </w:t>
      </w:r>
      <w:proofErr w:type="spellStart"/>
      <w:r>
        <w:rPr>
          <w:rFonts w:ascii="Times New Roman" w:hAnsi="Times New Roman" w:cs="Times New Roman"/>
          <w:sz w:val="24"/>
          <w:szCs w:val="24"/>
        </w:rPr>
        <w:t>day.treatment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older adults by the COVID-19 outbreak in the Netherlands. Am J of Geriatric Psychiatry 2020; 28(9): 983-988.</w:t>
      </w:r>
    </w:p>
    <w:p w:rsidR="00CA0586" w:rsidRDefault="00CA0586" w:rsidP="00CA0586">
      <w:pPr>
        <w:pStyle w:val="ListParagraph"/>
        <w:widowControl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Weinberg H: Online group psychotherapy: Challenges and possibilities during COVID-19- A practice review. Group dynamics: theory, research and practice 2020; 24(3): 201-211.</w:t>
      </w:r>
    </w:p>
    <w:p w:rsidR="00CA0586" w:rsidRDefault="00CA0586" w:rsidP="00CA0586">
      <w:pPr>
        <w:pStyle w:val="ListParagraph"/>
        <w:widowControl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Church D &amp;</w:t>
      </w:r>
      <w:proofErr w:type="spellStart"/>
      <w:r>
        <w:rPr>
          <w:rFonts w:ascii="Times New Roman" w:hAnsi="Times New Roman" w:cs="Times New Roman"/>
          <w:sz w:val="24"/>
          <w:szCs w:val="24"/>
        </w:rPr>
        <w:t>Clond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M: Is online treatment as effective as in-person treatment? Psychological change in two relationship skills groups. J </w:t>
      </w:r>
      <w:proofErr w:type="spellStart"/>
      <w:r>
        <w:rPr>
          <w:rFonts w:ascii="Times New Roman" w:hAnsi="Times New Roman" w:cs="Times New Roman"/>
          <w:sz w:val="24"/>
          <w:szCs w:val="24"/>
        </w:rPr>
        <w:t>Nerv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2019; 207 (5): 315-319.</w:t>
      </w:r>
    </w:p>
    <w:p w:rsidR="005260D1" w:rsidRPr="005260D1" w:rsidRDefault="005260D1" w:rsidP="00CA0586">
      <w:pPr>
        <w:pStyle w:val="ListParagraph"/>
        <w:rPr>
          <w:rFonts w:ascii="Arial"/>
          <w:b/>
          <w:color w:val="BF5A14"/>
          <w:sz w:val="20"/>
        </w:rPr>
      </w:pPr>
    </w:p>
    <w:sectPr w:rsidR="005260D1" w:rsidRPr="005260D1" w:rsidSect="00DC26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575E1"/>
    <w:multiLevelType w:val="hybridMultilevel"/>
    <w:tmpl w:val="6EA4E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910BC"/>
    <w:multiLevelType w:val="hybridMultilevel"/>
    <w:tmpl w:val="1B0613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6082"/>
    <w:rsid w:val="001E6B7C"/>
    <w:rsid w:val="002D240C"/>
    <w:rsid w:val="00400C80"/>
    <w:rsid w:val="005260D1"/>
    <w:rsid w:val="00612895"/>
    <w:rsid w:val="00841225"/>
    <w:rsid w:val="008668C7"/>
    <w:rsid w:val="00AA6BAF"/>
    <w:rsid w:val="00CA0586"/>
    <w:rsid w:val="00D06082"/>
    <w:rsid w:val="00DC2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06082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D06082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D06082"/>
    <w:rPr>
      <w:rFonts w:ascii="Arial" w:eastAsia="Arial" w:hAnsi="Arial" w:cs="Arial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0D1"/>
    <w:rPr>
      <w:rFonts w:ascii="Tahoma" w:eastAsia="Tw Cen MT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5260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15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WHICH</a:t>
            </a:r>
            <a:r>
              <a:rPr lang="hr-HR" baseline="0"/>
              <a:t> OPTION WOULD YOU PREFER WHILST PARTICIPATING IN DAILY HOSPITAL?</a:t>
            </a:r>
            <a:endParaRPr lang="hr-HR"/>
          </a:p>
        </c:rich>
      </c:tx>
      <c:layout>
        <c:manualLayout>
          <c:xMode val="edge"/>
          <c:yMode val="edge"/>
          <c:x val="0.22151613783425594"/>
          <c:y val="0"/>
        </c:manualLayout>
      </c:layout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List1!$B$1</c:f>
              <c:strCache>
                <c:ptCount val="1"/>
                <c:pt idx="0">
                  <c:v>In person</c:v>
                </c:pt>
              </c:strCache>
            </c:strRef>
          </c:tx>
          <c:spPr>
            <a:pattFill prst="narHorz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List1!$A$2</c:f>
              <c:numCache>
                <c:formatCode>General</c:formatCode>
                <c:ptCount val="1"/>
              </c:numCache>
            </c:numRef>
          </c:cat>
          <c:val>
            <c:numRef>
              <c:f>List1!$B$2</c:f>
              <c:numCache>
                <c:formatCode>0.00%</c:formatCode>
                <c:ptCount val="1"/>
                <c:pt idx="0">
                  <c:v>0.82099999999999995</c:v>
                </c:pt>
              </c:numCache>
            </c:numRef>
          </c:val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Online</c:v>
                </c:pt>
              </c:strCache>
            </c:strRef>
          </c:tx>
          <c:spPr>
            <a:pattFill prst="narHorz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/>
              </a:inn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List1!$A$2</c:f>
              <c:numCache>
                <c:formatCode>General</c:formatCode>
                <c:ptCount val="1"/>
              </c:numCache>
            </c:numRef>
          </c:cat>
          <c:val>
            <c:numRef>
              <c:f>List1!$C$2</c:f>
              <c:numCache>
                <c:formatCode>0.00%</c:formatCode>
                <c:ptCount val="1"/>
                <c:pt idx="0">
                  <c:v>0.17900000000000021</c:v>
                </c:pt>
              </c:numCache>
            </c:numRef>
          </c:val>
        </c:ser>
        <c:dLbls>
          <c:showVal val="1"/>
        </c:dLbls>
        <c:gapWidth val="164"/>
        <c:overlap val="-22"/>
        <c:axId val="127453824"/>
        <c:axId val="127455616"/>
      </c:barChart>
      <c:catAx>
        <c:axId val="127453824"/>
        <c:scaling>
          <c:orientation val="minMax"/>
        </c:scaling>
        <c:axPos val="b"/>
        <c:numFmt formatCode="General" sourceLinked="1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7455616"/>
        <c:crosses val="autoZero"/>
        <c:auto val="1"/>
        <c:lblAlgn val="ctr"/>
        <c:lblOffset val="100"/>
      </c:catAx>
      <c:valAx>
        <c:axId val="127455616"/>
        <c:scaling>
          <c:orientation val="minMax"/>
        </c:scaling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numFmt formatCode="0.00%" sourceLinked="1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7453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dcterms:created xsi:type="dcterms:W3CDTF">2022-01-04T15:19:00Z</dcterms:created>
  <dcterms:modified xsi:type="dcterms:W3CDTF">2022-01-04T15:19:00Z</dcterms:modified>
</cp:coreProperties>
</file>