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55E" w:rsidRPr="00B235E9" w:rsidRDefault="00BA155E" w:rsidP="00BA15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235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ABSTRACT</w:t>
      </w:r>
    </w:p>
    <w:p w:rsidR="00BA155E" w:rsidRDefault="00BA155E" w:rsidP="00BA15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235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Introduction:</w:t>
      </w:r>
      <w:r w:rsidRPr="00B235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Bipolar spectrum disorders are more common among HIV positive individuals than the general population. Although bipolar disorders have such a divorce and devastating consequences [immune suppression; cognitive impairment and poor medication adherence]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B235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little is known about bipolar spectrum disorders among HIV-positive individuals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 Ethiopia</w:t>
      </w:r>
      <w:r w:rsidRPr="00B235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BA155E" w:rsidRPr="00B235E9" w:rsidRDefault="00BA155E" w:rsidP="00BA15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235E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Objective: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752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This stud</w:t>
      </w:r>
      <w:r w:rsidRPr="00B235E9"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  <w:r w:rsidRPr="005752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was aimed to assess the prevalence and associated factors of bipolar spectrum disorders among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adult </w:t>
      </w:r>
      <w:r w:rsidRPr="005752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patients attending ART clinic in Gedeo zone health centers, Southern Ethiopia</w:t>
      </w:r>
    </w:p>
    <w:p w:rsidR="00BA155E" w:rsidRPr="00B235E9" w:rsidRDefault="00BA155E" w:rsidP="00BA15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B235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Materials: </w:t>
      </w:r>
      <w:r w:rsidRPr="00B235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cross sectional analytical study was conducted by screening 412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randomly selected HIV-positive individuals using</w:t>
      </w:r>
      <w:r w:rsidRPr="00B235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35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Mood Disorder Questioner (MDQ)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B235E9">
        <w:rPr>
          <w:rFonts w:ascii="Times New Roman" w:hAnsi="Times New Roman" w:cs="Times New Roman"/>
          <w:color w:val="000000" w:themeColor="text1"/>
          <w:sz w:val="24"/>
          <w:szCs w:val="24"/>
        </w:rPr>
        <w:t>Data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35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analysis was done using SPSS version 20. </w:t>
      </w:r>
      <w:proofErr w:type="spellStart"/>
      <w:r w:rsidRPr="00B235E9">
        <w:rPr>
          <w:rFonts w:ascii="Times New Roman" w:eastAsia="MinionPro-Regular" w:hAnsi="Times New Roman" w:cs="Times New Roman"/>
          <w:sz w:val="24"/>
          <w:szCs w:val="24"/>
        </w:rPr>
        <w:t>Bivariate</w:t>
      </w:r>
      <w:proofErr w:type="spellEnd"/>
      <w:r w:rsidRPr="00B235E9">
        <w:rPr>
          <w:rFonts w:ascii="Times New Roman" w:eastAsia="MinionPro-Regular" w:hAnsi="Times New Roman" w:cs="Times New Roman"/>
          <w:sz w:val="24"/>
          <w:szCs w:val="24"/>
        </w:rPr>
        <w:t xml:space="preserve"> and multivariate logistic regression model </w:t>
      </w:r>
      <w:r>
        <w:rPr>
          <w:rFonts w:ascii="Times New Roman" w:eastAsia="MinionPro-Regular" w:hAnsi="Times New Roman" w:cs="Times New Roman"/>
          <w:sz w:val="24"/>
          <w:szCs w:val="24"/>
        </w:rPr>
        <w:t>we</w:t>
      </w:r>
      <w:r w:rsidRPr="00B235E9">
        <w:rPr>
          <w:rFonts w:ascii="Times New Roman" w:eastAsia="MinionPro-Regular" w:hAnsi="Times New Roman" w:cs="Times New Roman"/>
          <w:sz w:val="24"/>
          <w:szCs w:val="24"/>
        </w:rPr>
        <w:t>r</w:t>
      </w:r>
      <w:r>
        <w:rPr>
          <w:rFonts w:ascii="Times New Roman" w:eastAsia="MinionPro-Regular" w:hAnsi="Times New Roman" w:cs="Times New Roman"/>
          <w:sz w:val="24"/>
          <w:szCs w:val="24"/>
        </w:rPr>
        <w:t>e</w:t>
      </w:r>
      <w:r w:rsidRPr="00B235E9">
        <w:rPr>
          <w:rFonts w:ascii="Times New Roman" w:eastAsia="MinionPro-Regular" w:hAnsi="Times New Roman" w:cs="Times New Roman"/>
          <w:sz w:val="24"/>
          <w:szCs w:val="24"/>
        </w:rPr>
        <w:t xml:space="preserve"> fitted to identify factors associated with </w:t>
      </w:r>
      <w:r w:rsidRPr="005752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bipolar spectrum disorders</w:t>
      </w:r>
      <w:r w:rsidRPr="00B235E9">
        <w:rPr>
          <w:rFonts w:ascii="Times New Roman" w:eastAsia="MinionPro-Regular" w:hAnsi="Times New Roman" w:cs="Times New Roman"/>
          <w:sz w:val="24"/>
          <w:szCs w:val="24"/>
        </w:rPr>
        <w:t>. Odds ratio with 95% confidence interval was computed to determine the level of significance.</w:t>
      </w:r>
    </w:p>
    <w:p w:rsidR="00BA155E" w:rsidRPr="00B235E9" w:rsidRDefault="00BA155E" w:rsidP="00BA15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5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Results:</w:t>
      </w:r>
      <w:r w:rsidRPr="00B235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 total 412 participants, 11.2% screened positive for bipolar spectrum disorders. Lower CD4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count</w:t>
      </w:r>
      <w:r w:rsidRPr="00B235E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Pr="00B235E9">
        <w:rPr>
          <w:rFonts w:ascii="Times New Roman" w:hAnsi="Times New Roman" w:cs="Times New Roman"/>
          <w:color w:val="000000" w:themeColor="text1"/>
          <w:sz w:val="24"/>
          <w:szCs w:val="24"/>
        </w:rPr>
        <w:t>AOR=2.97</w:t>
      </w:r>
      <w:bookmarkStart w:id="0" w:name="_GoBack"/>
      <w:r w:rsidRPr="00B235E9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bookmarkEnd w:id="0"/>
      <w:r w:rsidRPr="00B235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95%CI: 1.119, 7.908), past history of bipolar related mental health problem (AOR=3.35; 95%CI: 1.576, 7.144), poor social support (AOR=2.65; 95%CI 1.063, 6.639) and poor ART drug adherence (AOR=3.591; 95%CI: 1.788, 7.21) had statically significant association with bipolar spectrum disorders. </w:t>
      </w:r>
    </w:p>
    <w:p w:rsidR="00BA155E" w:rsidRPr="00B235E9" w:rsidRDefault="00BA155E" w:rsidP="00BA15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5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Conclusion: </w:t>
      </w:r>
      <w:r w:rsidRPr="00B235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result of this study showed that bipolar spectrum disorders are higher among patients attending ART clinic which demonstrates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B235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need for integration of mental health with HIV/AIDS care.</w:t>
      </w:r>
    </w:p>
    <w:p w:rsidR="00BA155E" w:rsidRPr="00B235E9" w:rsidRDefault="00BA155E" w:rsidP="00BA155E">
      <w:p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BA155E" w:rsidRPr="00B235E9" w:rsidRDefault="00BA155E" w:rsidP="00BA155E">
      <w:p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BA155E" w:rsidRPr="00B235E9" w:rsidRDefault="00BA155E" w:rsidP="00BA155E">
      <w:p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B53CC" w:rsidRPr="00B460F3" w:rsidRDefault="00BA155E" w:rsidP="00BA155E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235E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Key words</w:t>
      </w:r>
      <w:r w:rsidRPr="00B235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 Bipolar</w:t>
      </w:r>
      <w:r w:rsidR="00B460F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  <w:r w:rsidRPr="00B235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HIV/AIDS</w:t>
      </w:r>
      <w:r w:rsidR="00B460F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Ethiopia; MDQ;</w:t>
      </w:r>
      <w:r w:rsidRPr="00B235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Gedeo Dilla</w:t>
      </w:r>
    </w:p>
    <w:sectPr w:rsidR="002B53CC" w:rsidRPr="00B460F3" w:rsidSect="002B53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1" w:usb1="09070000" w:usb2="00000010" w:usb3="00000000" w:csb0="000A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BA155E"/>
    <w:rsid w:val="002B53CC"/>
    <w:rsid w:val="00440669"/>
    <w:rsid w:val="00B460F3"/>
    <w:rsid w:val="00BA15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5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2017-11-01T15:24:00Z</dcterms:created>
  <dcterms:modified xsi:type="dcterms:W3CDTF">2017-11-01T17:10:00Z</dcterms:modified>
</cp:coreProperties>
</file>