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7A8" w:rsidRPr="007E57A8" w:rsidRDefault="007E57A8" w:rsidP="007E57A8">
      <w:pPr>
        <w:autoSpaceDE w:val="0"/>
        <w:autoSpaceDN w:val="0"/>
        <w:adjustRightInd w:val="0"/>
        <w:spacing w:after="0" w:line="240" w:lineRule="auto"/>
        <w:jc w:val="center"/>
        <w:rPr>
          <w:rFonts w:ascii="Times-Roman" w:hAnsi="Times-Roman" w:cs="Times-Roman"/>
          <w:b/>
          <w:sz w:val="23"/>
          <w:szCs w:val="23"/>
        </w:rPr>
      </w:pPr>
      <w:r w:rsidRPr="007E57A8">
        <w:rPr>
          <w:rFonts w:ascii="Times-Roman" w:hAnsi="Times-Roman" w:cs="Times-Roman"/>
          <w:b/>
          <w:sz w:val="23"/>
          <w:szCs w:val="23"/>
        </w:rPr>
        <w:t>Abstract</w:t>
      </w:r>
    </w:p>
    <w:p w:rsidR="007E57A8" w:rsidRPr="007E57A8" w:rsidRDefault="007E57A8" w:rsidP="007E57A8">
      <w:pPr>
        <w:autoSpaceDE w:val="0"/>
        <w:autoSpaceDN w:val="0"/>
        <w:adjustRightInd w:val="0"/>
        <w:spacing w:after="0" w:line="240" w:lineRule="auto"/>
        <w:jc w:val="center"/>
        <w:rPr>
          <w:rFonts w:ascii="Times-Roman" w:hAnsi="Times-Roman" w:cs="Times-Roman"/>
          <w:b/>
          <w:sz w:val="23"/>
          <w:szCs w:val="23"/>
        </w:rPr>
      </w:pPr>
    </w:p>
    <w:p w:rsidR="007E57A8" w:rsidRDefault="007E57A8" w:rsidP="007E57A8">
      <w:pPr>
        <w:autoSpaceDE w:val="0"/>
        <w:autoSpaceDN w:val="0"/>
        <w:adjustRightInd w:val="0"/>
        <w:spacing w:after="0" w:line="240" w:lineRule="auto"/>
        <w:jc w:val="both"/>
        <w:rPr>
          <w:rFonts w:ascii="Times-Roman" w:hAnsi="Times-Roman" w:cs="Times-Roman"/>
          <w:sz w:val="23"/>
          <w:szCs w:val="23"/>
        </w:rPr>
      </w:pPr>
      <w:r>
        <w:rPr>
          <w:rFonts w:ascii="Times-Roman" w:hAnsi="Times-Roman" w:cs="Times-Roman"/>
          <w:sz w:val="23"/>
          <w:szCs w:val="23"/>
        </w:rPr>
        <w:t xml:space="preserve">Pelvic organ </w:t>
      </w:r>
      <w:proofErr w:type="spellStart"/>
      <w:r>
        <w:rPr>
          <w:rFonts w:ascii="Times-Roman" w:hAnsi="Times-Roman" w:cs="Times-Roman"/>
          <w:sz w:val="23"/>
          <w:szCs w:val="23"/>
        </w:rPr>
        <w:t>prolapse</w:t>
      </w:r>
      <w:proofErr w:type="spellEnd"/>
      <w:r>
        <w:rPr>
          <w:rFonts w:ascii="Times-Roman" w:hAnsi="Times-Roman" w:cs="Times-Roman"/>
          <w:sz w:val="23"/>
          <w:szCs w:val="23"/>
        </w:rPr>
        <w:t xml:space="preserve"> (POP) is a major reproductive health problem in developing countries</w:t>
      </w:r>
      <w:r w:rsidR="001B7B3A">
        <w:rPr>
          <w:rFonts w:ascii="Times-Roman" w:hAnsi="Times-Roman" w:cs="Times-Roman"/>
          <w:sz w:val="23"/>
          <w:szCs w:val="23"/>
        </w:rPr>
        <w:t xml:space="preserve"> </w:t>
      </w:r>
      <w:r>
        <w:rPr>
          <w:rFonts w:ascii="Times-Roman" w:hAnsi="Times-Roman" w:cs="Times-Roman"/>
          <w:sz w:val="23"/>
          <w:szCs w:val="23"/>
        </w:rPr>
        <w:t>like Nepal. The government has addressed the problem by initiating free surgical camps.</w:t>
      </w:r>
      <w:r w:rsidR="001B7B3A">
        <w:rPr>
          <w:rFonts w:ascii="Times-Roman" w:hAnsi="Times-Roman" w:cs="Times-Roman"/>
          <w:sz w:val="23"/>
          <w:szCs w:val="23"/>
        </w:rPr>
        <w:t xml:space="preserve"> </w:t>
      </w:r>
      <w:r>
        <w:rPr>
          <w:rFonts w:ascii="Times-Roman" w:hAnsi="Times-Roman" w:cs="Times-Roman"/>
          <w:sz w:val="23"/>
          <w:szCs w:val="23"/>
        </w:rPr>
        <w:t>However, different issues related to the paternalistic mode of management raise questions</w:t>
      </w:r>
      <w:r w:rsidR="001B7B3A">
        <w:rPr>
          <w:rFonts w:ascii="Times-Roman" w:hAnsi="Times-Roman" w:cs="Times-Roman"/>
          <w:sz w:val="23"/>
          <w:szCs w:val="23"/>
        </w:rPr>
        <w:t xml:space="preserve"> </w:t>
      </w:r>
      <w:r>
        <w:rPr>
          <w:rFonts w:ascii="Times-Roman" w:hAnsi="Times-Roman" w:cs="Times-Roman"/>
          <w:sz w:val="23"/>
          <w:szCs w:val="23"/>
        </w:rPr>
        <w:t>about the effectiveness of this approach. For a successful outcome, the problem needs to be assessed and treated considering different quality of life (</w:t>
      </w:r>
      <w:proofErr w:type="spellStart"/>
      <w:r>
        <w:rPr>
          <w:rFonts w:ascii="Times-Roman" w:hAnsi="Times-Roman" w:cs="Times-Roman"/>
          <w:sz w:val="23"/>
          <w:szCs w:val="23"/>
        </w:rPr>
        <w:t>QOL</w:t>
      </w:r>
      <w:proofErr w:type="spellEnd"/>
      <w:r>
        <w:rPr>
          <w:rFonts w:ascii="Times-Roman" w:hAnsi="Times-Roman" w:cs="Times-Roman"/>
          <w:sz w:val="23"/>
          <w:szCs w:val="23"/>
        </w:rPr>
        <w:t>) domains. In order to arrive at a solution that places the person-</w:t>
      </w:r>
      <w:proofErr w:type="spellStart"/>
      <w:r>
        <w:rPr>
          <w:rFonts w:ascii="Times-Roman" w:hAnsi="Times-Roman" w:cs="Times-Roman"/>
          <w:sz w:val="23"/>
          <w:szCs w:val="23"/>
        </w:rPr>
        <w:t>centred</w:t>
      </w:r>
      <w:proofErr w:type="spellEnd"/>
      <w:r>
        <w:rPr>
          <w:rFonts w:ascii="Times-Roman" w:hAnsi="Times-Roman" w:cs="Times-Roman"/>
          <w:sz w:val="23"/>
          <w:szCs w:val="23"/>
        </w:rPr>
        <w:t xml:space="preserve"> care, multiple ways of understanding the</w:t>
      </w:r>
      <w:r w:rsidR="001B7B3A">
        <w:rPr>
          <w:rFonts w:ascii="Times-Roman" w:hAnsi="Times-Roman" w:cs="Times-Roman"/>
          <w:sz w:val="23"/>
          <w:szCs w:val="23"/>
        </w:rPr>
        <w:t xml:space="preserve"> </w:t>
      </w:r>
      <w:r>
        <w:rPr>
          <w:rFonts w:ascii="Times-Roman" w:hAnsi="Times-Roman" w:cs="Times-Roman"/>
          <w:sz w:val="23"/>
          <w:szCs w:val="23"/>
        </w:rPr>
        <w:t>effectiveness are needed which include the voices of women and the voices of clinicians.</w:t>
      </w:r>
    </w:p>
    <w:p w:rsidR="007E57A8" w:rsidRDefault="007E57A8" w:rsidP="007E57A8">
      <w:pPr>
        <w:autoSpaceDE w:val="0"/>
        <w:autoSpaceDN w:val="0"/>
        <w:adjustRightInd w:val="0"/>
        <w:spacing w:after="0" w:line="240" w:lineRule="auto"/>
        <w:jc w:val="both"/>
        <w:rPr>
          <w:rFonts w:ascii="Times-Roman" w:hAnsi="Times-Roman" w:cs="Times-Roman"/>
          <w:sz w:val="23"/>
          <w:szCs w:val="23"/>
        </w:rPr>
      </w:pPr>
    </w:p>
    <w:p w:rsidR="007E57A8" w:rsidRDefault="007E57A8" w:rsidP="007E57A8">
      <w:pPr>
        <w:autoSpaceDE w:val="0"/>
        <w:autoSpaceDN w:val="0"/>
        <w:adjustRightInd w:val="0"/>
        <w:spacing w:after="0" w:line="240" w:lineRule="auto"/>
        <w:jc w:val="both"/>
        <w:rPr>
          <w:rFonts w:ascii="Times-Roman" w:hAnsi="Times-Roman" w:cs="Times-Roman"/>
          <w:sz w:val="23"/>
          <w:szCs w:val="23"/>
        </w:rPr>
      </w:pPr>
      <w:r>
        <w:rPr>
          <w:rFonts w:ascii="Times-Roman" w:hAnsi="Times-Roman" w:cs="Times-Roman"/>
          <w:sz w:val="23"/>
          <w:szCs w:val="23"/>
        </w:rPr>
        <w:t xml:space="preserve">A qualitative methodology, based on an </w:t>
      </w:r>
      <w:proofErr w:type="spellStart"/>
      <w:r>
        <w:rPr>
          <w:rFonts w:ascii="Times-Roman" w:hAnsi="Times-Roman" w:cs="Times-Roman"/>
          <w:sz w:val="23"/>
          <w:szCs w:val="23"/>
        </w:rPr>
        <w:t>interpretivist</w:t>
      </w:r>
      <w:proofErr w:type="spellEnd"/>
      <w:r>
        <w:rPr>
          <w:rFonts w:ascii="Times-Roman" w:hAnsi="Times-Roman" w:cs="Times-Roman"/>
          <w:sz w:val="23"/>
          <w:szCs w:val="23"/>
        </w:rPr>
        <w:t xml:space="preserve"> approach was used in this study. This</w:t>
      </w:r>
      <w:r w:rsidR="001B7B3A">
        <w:rPr>
          <w:rFonts w:ascii="Times-Roman" w:hAnsi="Times-Roman" w:cs="Times-Roman"/>
          <w:sz w:val="23"/>
          <w:szCs w:val="23"/>
        </w:rPr>
        <w:t xml:space="preserve"> </w:t>
      </w:r>
      <w:r>
        <w:rPr>
          <w:rFonts w:ascii="Times-Roman" w:hAnsi="Times-Roman" w:cs="Times-Roman"/>
          <w:sz w:val="23"/>
          <w:szCs w:val="23"/>
        </w:rPr>
        <w:t>study explores the views of women who experienced POP management together with the</w:t>
      </w:r>
      <w:r w:rsidR="001B7B3A">
        <w:rPr>
          <w:rFonts w:ascii="Times-Roman" w:hAnsi="Times-Roman" w:cs="Times-Roman"/>
          <w:sz w:val="23"/>
          <w:szCs w:val="23"/>
        </w:rPr>
        <w:t xml:space="preserve"> </w:t>
      </w:r>
      <w:r>
        <w:rPr>
          <w:rFonts w:ascii="Times-Roman" w:hAnsi="Times-Roman" w:cs="Times-Roman"/>
          <w:sz w:val="23"/>
          <w:szCs w:val="23"/>
        </w:rPr>
        <w:t>clinicians involved in management of POP. The impact of POP, on quality of life (</w:t>
      </w:r>
      <w:proofErr w:type="spellStart"/>
      <w:r>
        <w:rPr>
          <w:rFonts w:ascii="Times-Roman" w:hAnsi="Times-Roman" w:cs="Times-Roman"/>
          <w:sz w:val="23"/>
          <w:szCs w:val="23"/>
        </w:rPr>
        <w:t>QOL</w:t>
      </w:r>
      <w:proofErr w:type="spellEnd"/>
      <w:r>
        <w:rPr>
          <w:rFonts w:ascii="Times-Roman" w:hAnsi="Times-Roman" w:cs="Times-Roman"/>
          <w:sz w:val="23"/>
          <w:szCs w:val="23"/>
        </w:rPr>
        <w:t>)</w:t>
      </w:r>
      <w:r w:rsidR="001B7B3A">
        <w:rPr>
          <w:rFonts w:ascii="Times-Roman" w:hAnsi="Times-Roman" w:cs="Times-Roman"/>
          <w:sz w:val="23"/>
          <w:szCs w:val="23"/>
        </w:rPr>
        <w:t xml:space="preserve"> </w:t>
      </w:r>
      <w:r>
        <w:rPr>
          <w:rFonts w:ascii="Times-Roman" w:hAnsi="Times-Roman" w:cs="Times-Roman"/>
          <w:sz w:val="23"/>
          <w:szCs w:val="23"/>
        </w:rPr>
        <w:t xml:space="preserve">before and after its management forms the central focus for evaluating the effectiveness. The data were collected by one to one interviews and focus group discussions for both groups of participants. Narratives were obtained from the women about the experiences of living with POP as well as life after its management. Similarly, narrative accounts of POP management were obtained from the clinicians. These narratives from the two groups of participants were </w:t>
      </w:r>
      <w:proofErr w:type="spellStart"/>
      <w:r>
        <w:rPr>
          <w:rFonts w:ascii="Times-Roman" w:hAnsi="Times-Roman" w:cs="Times-Roman"/>
          <w:sz w:val="23"/>
          <w:szCs w:val="23"/>
        </w:rPr>
        <w:t>analysed</w:t>
      </w:r>
      <w:proofErr w:type="spellEnd"/>
      <w:r>
        <w:rPr>
          <w:rFonts w:ascii="Times-Roman" w:hAnsi="Times-Roman" w:cs="Times-Roman"/>
          <w:sz w:val="23"/>
          <w:szCs w:val="23"/>
        </w:rPr>
        <w:t xml:space="preserve"> using the framework analysis technique.</w:t>
      </w:r>
    </w:p>
    <w:p w:rsidR="007E57A8" w:rsidRDefault="007E57A8" w:rsidP="007E57A8">
      <w:pPr>
        <w:autoSpaceDE w:val="0"/>
        <w:autoSpaceDN w:val="0"/>
        <w:adjustRightInd w:val="0"/>
        <w:spacing w:after="0" w:line="240" w:lineRule="auto"/>
        <w:jc w:val="both"/>
        <w:rPr>
          <w:rFonts w:ascii="Times-Roman" w:hAnsi="Times-Roman" w:cs="Times-Roman"/>
          <w:sz w:val="23"/>
          <w:szCs w:val="23"/>
        </w:rPr>
      </w:pPr>
    </w:p>
    <w:p w:rsidR="007E57A8" w:rsidRDefault="007E57A8" w:rsidP="007E57A8">
      <w:pPr>
        <w:autoSpaceDE w:val="0"/>
        <w:autoSpaceDN w:val="0"/>
        <w:adjustRightInd w:val="0"/>
        <w:spacing w:after="0" w:line="240" w:lineRule="auto"/>
        <w:jc w:val="both"/>
        <w:rPr>
          <w:rFonts w:ascii="Times-Roman" w:hAnsi="Times-Roman" w:cs="Times-Roman"/>
          <w:sz w:val="23"/>
          <w:szCs w:val="23"/>
        </w:rPr>
      </w:pPr>
      <w:r>
        <w:rPr>
          <w:rFonts w:ascii="Times-Roman" w:hAnsi="Times-Roman" w:cs="Times-Roman"/>
          <w:sz w:val="23"/>
          <w:szCs w:val="23"/>
        </w:rPr>
        <w:t xml:space="preserve">This thesis highlights the position of women in the society regarded to be an important factor contributing to develop POP amongst Nepalese women. Poverty, lack of education and </w:t>
      </w:r>
      <w:proofErr w:type="spellStart"/>
      <w:r>
        <w:rPr>
          <w:rFonts w:ascii="Times-Roman" w:hAnsi="Times-Roman" w:cs="Times-Roman"/>
          <w:sz w:val="23"/>
          <w:szCs w:val="23"/>
        </w:rPr>
        <w:t>sociocultural</w:t>
      </w:r>
      <w:proofErr w:type="spellEnd"/>
      <w:r>
        <w:rPr>
          <w:rFonts w:ascii="Times-Roman" w:hAnsi="Times-Roman" w:cs="Times-Roman"/>
          <w:sz w:val="23"/>
          <w:szCs w:val="23"/>
        </w:rPr>
        <w:t xml:space="preserve"> disempowerment together with lack of access to a health care facility are the associated factors for delay in seeking needed care on time. POP has been found to hamper the </w:t>
      </w:r>
      <w:proofErr w:type="spellStart"/>
      <w:r>
        <w:rPr>
          <w:rFonts w:ascii="Times-Roman" w:hAnsi="Times-Roman" w:cs="Times-Roman"/>
          <w:sz w:val="23"/>
          <w:szCs w:val="23"/>
        </w:rPr>
        <w:t>QOL</w:t>
      </w:r>
      <w:proofErr w:type="spellEnd"/>
      <w:r>
        <w:rPr>
          <w:rFonts w:ascii="Times-Roman" w:hAnsi="Times-Roman" w:cs="Times-Roman"/>
          <w:sz w:val="23"/>
          <w:szCs w:val="23"/>
        </w:rPr>
        <w:t xml:space="preserve"> of women significantly. The </w:t>
      </w:r>
      <w:proofErr w:type="spellStart"/>
      <w:r>
        <w:rPr>
          <w:rFonts w:ascii="Times-Roman" w:hAnsi="Times-Roman" w:cs="Times-Roman"/>
          <w:sz w:val="23"/>
          <w:szCs w:val="23"/>
        </w:rPr>
        <w:t>favoured</w:t>
      </w:r>
      <w:proofErr w:type="spellEnd"/>
      <w:r>
        <w:rPr>
          <w:rFonts w:ascii="Times-Roman" w:hAnsi="Times-Roman" w:cs="Times-Roman"/>
          <w:sz w:val="23"/>
          <w:szCs w:val="23"/>
        </w:rPr>
        <w:t xml:space="preserve"> clinical initiatives taken for the treatment of POP, though paternalistic, seem successful as surgery for POP was found associated with an improvement in quality of life for the majority of women. However, the management needs to refocus on person </w:t>
      </w:r>
      <w:proofErr w:type="spellStart"/>
      <w:r>
        <w:rPr>
          <w:rFonts w:ascii="Times-Roman" w:hAnsi="Times-Roman" w:cs="Times-Roman"/>
          <w:sz w:val="23"/>
          <w:szCs w:val="23"/>
        </w:rPr>
        <w:t>centred</w:t>
      </w:r>
      <w:proofErr w:type="spellEnd"/>
      <w:r>
        <w:rPr>
          <w:rFonts w:ascii="Times-Roman" w:hAnsi="Times-Roman" w:cs="Times-Roman"/>
          <w:sz w:val="23"/>
          <w:szCs w:val="23"/>
        </w:rPr>
        <w:t xml:space="preserve"> care in order to improve the overall lives of the women. Such a shift to person </w:t>
      </w:r>
      <w:proofErr w:type="spellStart"/>
      <w:r>
        <w:rPr>
          <w:rFonts w:ascii="Times-Roman" w:hAnsi="Times-Roman" w:cs="Times-Roman"/>
          <w:sz w:val="23"/>
          <w:szCs w:val="23"/>
        </w:rPr>
        <w:t>centred</w:t>
      </w:r>
      <w:proofErr w:type="spellEnd"/>
      <w:r>
        <w:rPr>
          <w:rFonts w:ascii="Times-Roman" w:hAnsi="Times-Roman" w:cs="Times-Roman"/>
          <w:sz w:val="23"/>
          <w:szCs w:val="23"/>
        </w:rPr>
        <w:t xml:space="preserve"> care will require practice development at the every level of its management. There is an urgent need for developing knowledgeable and skilled manpower both in curative and preventive care of POP. Integration of preventive aspects of POP, within the government health care system, is a key factor if sustainable improvements are to be achieved.</w:t>
      </w:r>
    </w:p>
    <w:p w:rsidR="000556E4" w:rsidRDefault="000556E4" w:rsidP="007E57A8">
      <w:pPr>
        <w:jc w:val="both"/>
      </w:pPr>
    </w:p>
    <w:sectPr w:rsidR="000556E4" w:rsidSect="000556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7A8"/>
    <w:rsid w:val="000556E4"/>
    <w:rsid w:val="001B7B3A"/>
    <w:rsid w:val="007E57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6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373</Words>
  <Characters>2132</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2017-06-04T05:57:00Z</dcterms:created>
  <dcterms:modified xsi:type="dcterms:W3CDTF">2017-06-04T05:59:00Z</dcterms:modified>
</cp:coreProperties>
</file>