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53D" w:rsidRPr="00082319" w:rsidRDefault="00B3253D" w:rsidP="00B3253D">
      <w:pPr>
        <w:pStyle w:val="Titre3"/>
        <w:shd w:val="clear" w:color="auto" w:fill="FFFFFF"/>
        <w:tabs>
          <w:tab w:val="left" w:pos="10206"/>
        </w:tabs>
        <w:spacing w:before="0" w:after="30" w:line="480" w:lineRule="auto"/>
        <w:ind w:right="708"/>
        <w:jc w:val="center"/>
        <w:rPr>
          <w:rFonts w:ascii="Cambria" w:hAnsi="Cambria" w:cs="Arial"/>
          <w:color w:val="auto"/>
          <w:sz w:val="18"/>
          <w:szCs w:val="18"/>
          <w:lang w:val="en-US"/>
        </w:rPr>
      </w:pPr>
      <w:r>
        <w:rPr>
          <w:rFonts w:ascii="Cambria" w:hAnsi="Cambria" w:cs="Arial"/>
          <w:color w:val="auto"/>
          <w:sz w:val="28"/>
          <w:szCs w:val="28"/>
          <w:lang w:val="en-US"/>
        </w:rPr>
        <w:t xml:space="preserve">Nursing Professions and Health </w:t>
      </w:r>
      <w:proofErr w:type="gramStart"/>
      <w:r>
        <w:rPr>
          <w:rFonts w:ascii="Cambria" w:hAnsi="Cambria" w:cs="Arial"/>
          <w:color w:val="auto"/>
          <w:sz w:val="28"/>
          <w:szCs w:val="28"/>
          <w:lang w:val="en-US"/>
        </w:rPr>
        <w:t xml:space="preserve">techniques </w:t>
      </w:r>
      <w:r w:rsidRPr="00082319">
        <w:rPr>
          <w:rFonts w:ascii="Cambria" w:hAnsi="Cambria" w:cs="Arial"/>
          <w:color w:val="auto"/>
          <w:sz w:val="28"/>
          <w:szCs w:val="28"/>
          <w:lang w:val="en-US"/>
        </w:rPr>
        <w:t xml:space="preserve"> students</w:t>
      </w:r>
      <w:proofErr w:type="gramEnd"/>
      <w:r w:rsidRPr="00082319">
        <w:rPr>
          <w:rFonts w:ascii="Cambria" w:hAnsi="Cambria" w:cs="Arial"/>
          <w:color w:val="auto"/>
          <w:sz w:val="28"/>
          <w:szCs w:val="28"/>
          <w:lang w:val="en-US"/>
        </w:rPr>
        <w:t xml:space="preserve">’ perceptions of </w:t>
      </w:r>
      <w:proofErr w:type="spellStart"/>
      <w:r w:rsidRPr="00082319">
        <w:rPr>
          <w:rFonts w:ascii="Cambria" w:hAnsi="Cambria" w:cs="Arial"/>
          <w:color w:val="auto"/>
          <w:sz w:val="28"/>
          <w:szCs w:val="28"/>
          <w:lang w:val="en-US"/>
        </w:rPr>
        <w:t>educationalenvironment</w:t>
      </w:r>
      <w:proofErr w:type="spellEnd"/>
      <w:r w:rsidRPr="00082319">
        <w:rPr>
          <w:rFonts w:ascii="Cambria" w:hAnsi="Cambria" w:cs="Arial"/>
          <w:color w:val="auto"/>
          <w:sz w:val="28"/>
          <w:szCs w:val="28"/>
          <w:lang w:val="en-US"/>
        </w:rPr>
        <w:t xml:space="preserve">: A </w:t>
      </w:r>
      <w:proofErr w:type="spellStart"/>
      <w:r>
        <w:rPr>
          <w:rFonts w:ascii="Cambria" w:hAnsi="Cambria" w:cs="Arial"/>
          <w:color w:val="auto"/>
          <w:sz w:val="28"/>
          <w:szCs w:val="28"/>
          <w:lang w:val="en-US"/>
        </w:rPr>
        <w:t>multicentric</w:t>
      </w:r>
      <w:r w:rsidRPr="00082319">
        <w:rPr>
          <w:rFonts w:ascii="Cambria" w:hAnsi="Cambria" w:cs="Arial"/>
          <w:color w:val="auto"/>
          <w:sz w:val="28"/>
          <w:szCs w:val="28"/>
          <w:lang w:val="en-US"/>
        </w:rPr>
        <w:t>study</w:t>
      </w:r>
      <w:proofErr w:type="spellEnd"/>
      <w:r w:rsidRPr="00082319">
        <w:rPr>
          <w:rFonts w:ascii="Cambria" w:hAnsi="Cambria" w:cs="Arial"/>
          <w:color w:val="auto"/>
          <w:sz w:val="28"/>
          <w:szCs w:val="28"/>
          <w:lang w:val="en-US"/>
        </w:rPr>
        <w:t xml:space="preserve"> in Morocco</w:t>
      </w:r>
    </w:p>
    <w:p w:rsidR="00B3253D" w:rsidRPr="008356EB" w:rsidRDefault="00B3253D" w:rsidP="00B3253D">
      <w:pPr>
        <w:spacing w:after="0" w:line="480" w:lineRule="auto"/>
        <w:jc w:val="both"/>
        <w:rPr>
          <w:rFonts w:ascii="Cambria" w:hAnsi="Cambria" w:cstheme="majorBidi"/>
          <w:sz w:val="24"/>
          <w:szCs w:val="24"/>
          <w:lang w:val="en-US"/>
        </w:rPr>
      </w:pPr>
      <w:r w:rsidRPr="008356EB">
        <w:rPr>
          <w:rFonts w:ascii="Cambria" w:hAnsi="Cambria" w:cstheme="majorBidi"/>
          <w:sz w:val="24"/>
          <w:szCs w:val="24"/>
          <w:lang w:val="en-US"/>
        </w:rPr>
        <w:t xml:space="preserve">Ali </w:t>
      </w:r>
      <w:proofErr w:type="spellStart"/>
      <w:r w:rsidRPr="008356EB">
        <w:rPr>
          <w:rFonts w:ascii="Cambria" w:hAnsi="Cambria" w:cstheme="majorBidi"/>
          <w:sz w:val="24"/>
          <w:szCs w:val="24"/>
          <w:lang w:val="en-US"/>
        </w:rPr>
        <w:t>Ikrou</w:t>
      </w:r>
      <w:proofErr w:type="spellEnd"/>
      <w:r w:rsidRPr="008356EB">
        <w:rPr>
          <w:rFonts w:ascii="Cambria" w:eastAsia="Calibri" w:hAnsi="Cambria" w:cs="Arial"/>
          <w:sz w:val="24"/>
          <w:szCs w:val="24"/>
          <w:vertAlign w:val="superscript"/>
          <w:lang w:val="en-US"/>
        </w:rPr>
        <w:t xml:space="preserve"> 1,2</w:t>
      </w:r>
      <w:r w:rsidRPr="008356EB">
        <w:rPr>
          <w:rFonts w:ascii="Cambria" w:hAnsi="Cambria" w:cstheme="majorBidi"/>
          <w:sz w:val="24"/>
          <w:szCs w:val="24"/>
          <w:lang w:val="en-US"/>
        </w:rPr>
        <w:t>, RedouaneAbouqal</w:t>
      </w:r>
      <w:r w:rsidRPr="008356EB">
        <w:rPr>
          <w:rFonts w:ascii="Cambria" w:hAnsi="Cambria" w:cstheme="majorBidi"/>
          <w:sz w:val="24"/>
          <w:szCs w:val="24"/>
          <w:vertAlign w:val="superscript"/>
          <w:lang w:val="en-US"/>
        </w:rPr>
        <w:t>2,3</w:t>
      </w:r>
      <w:r w:rsidRPr="008356EB">
        <w:rPr>
          <w:rFonts w:ascii="Cambria" w:hAnsi="Cambria" w:cstheme="majorBidi"/>
          <w:sz w:val="24"/>
          <w:szCs w:val="24"/>
          <w:lang w:val="en-US"/>
        </w:rPr>
        <w:t>, JihaneBelayachi</w:t>
      </w:r>
      <w:r w:rsidRPr="008356EB">
        <w:rPr>
          <w:rFonts w:ascii="Cambria" w:eastAsia="Calibri" w:hAnsi="Cambria" w:cs="Arial"/>
          <w:sz w:val="24"/>
          <w:szCs w:val="24"/>
          <w:vertAlign w:val="superscript"/>
          <w:lang w:val="en-US"/>
        </w:rPr>
        <w:t>2,3</w:t>
      </w:r>
    </w:p>
    <w:p w:rsidR="00B3253D" w:rsidRPr="008356EB" w:rsidRDefault="00B3253D" w:rsidP="00B3253D">
      <w:pPr>
        <w:spacing w:after="0" w:line="360" w:lineRule="auto"/>
        <w:jc w:val="both"/>
        <w:rPr>
          <w:rFonts w:ascii="Cambria" w:hAnsi="Cambria" w:cstheme="majorBidi"/>
          <w:sz w:val="24"/>
          <w:szCs w:val="24"/>
          <w:lang w:val="en-US"/>
        </w:rPr>
      </w:pPr>
      <w:r w:rsidRPr="008356EB">
        <w:rPr>
          <w:rFonts w:ascii="Cambria" w:eastAsia="Calibri" w:hAnsi="Cambria" w:cs="Helvetica"/>
          <w:sz w:val="24"/>
          <w:szCs w:val="24"/>
          <w:vertAlign w:val="superscript"/>
          <w:lang w:val="en-US"/>
        </w:rPr>
        <w:t>1</w:t>
      </w:r>
      <w:r w:rsidRPr="008356EB">
        <w:rPr>
          <w:rFonts w:ascii="Cambria" w:hAnsi="Cambria" w:cstheme="majorBidi"/>
          <w:sz w:val="24"/>
          <w:szCs w:val="24"/>
          <w:lang w:val="en-US"/>
        </w:rPr>
        <w:t>Administrative and economic department of health delegation</w:t>
      </w:r>
      <w:r>
        <w:rPr>
          <w:rFonts w:ascii="Cambria" w:hAnsi="Cambria" w:cstheme="majorBidi"/>
          <w:sz w:val="24"/>
          <w:szCs w:val="24"/>
          <w:lang w:val="en-US"/>
        </w:rPr>
        <w:t xml:space="preserve"> </w:t>
      </w:r>
      <w:r w:rsidRPr="008356EB">
        <w:rPr>
          <w:rFonts w:ascii="Cambria" w:hAnsi="Cambria" w:cstheme="majorBidi"/>
          <w:sz w:val="24"/>
          <w:szCs w:val="24"/>
          <w:lang w:val="en-US"/>
        </w:rPr>
        <w:t>of</w:t>
      </w:r>
      <w:r>
        <w:rPr>
          <w:rFonts w:ascii="Cambria" w:hAnsi="Cambria" w:cstheme="majorBidi"/>
          <w:sz w:val="24"/>
          <w:szCs w:val="24"/>
          <w:lang w:val="en-US"/>
        </w:rPr>
        <w:t xml:space="preserve"> </w:t>
      </w:r>
      <w:proofErr w:type="spellStart"/>
      <w:r w:rsidRPr="008356EB">
        <w:rPr>
          <w:rFonts w:ascii="Cambria" w:hAnsi="Cambria" w:cstheme="majorBidi"/>
          <w:sz w:val="24"/>
          <w:szCs w:val="24"/>
          <w:lang w:val="en-US"/>
        </w:rPr>
        <w:t>Tiznit</w:t>
      </w:r>
      <w:proofErr w:type="spellEnd"/>
      <w:r w:rsidRPr="008356EB">
        <w:rPr>
          <w:rFonts w:ascii="Cambria" w:hAnsi="Cambria"/>
          <w:sz w:val="24"/>
          <w:szCs w:val="24"/>
          <w:lang w:val="en-US"/>
        </w:rPr>
        <w:t xml:space="preserve">, </w:t>
      </w:r>
      <w:r w:rsidRPr="008356EB">
        <w:rPr>
          <w:rFonts w:ascii="Cambria" w:hAnsi="Cambria" w:cstheme="majorBidi"/>
          <w:sz w:val="24"/>
          <w:szCs w:val="24"/>
          <w:lang w:val="en-US"/>
        </w:rPr>
        <w:t>Morocco</w:t>
      </w:r>
    </w:p>
    <w:p w:rsidR="00B3253D" w:rsidRPr="008356EB" w:rsidRDefault="00B3253D" w:rsidP="00B3253D">
      <w:pPr>
        <w:spacing w:after="0" w:line="360" w:lineRule="auto"/>
        <w:jc w:val="both"/>
        <w:rPr>
          <w:rFonts w:ascii="Cambria" w:hAnsi="Cambria" w:cs="Arial"/>
          <w:color w:val="222222"/>
          <w:sz w:val="24"/>
          <w:szCs w:val="24"/>
          <w:shd w:val="clear" w:color="auto" w:fill="F8F9FA"/>
          <w:lang w:val="en-US"/>
        </w:rPr>
      </w:pPr>
      <w:r w:rsidRPr="008356EB">
        <w:rPr>
          <w:rFonts w:ascii="Cambria" w:eastAsia="Calibri" w:hAnsi="Cambria" w:cs="Helvetica"/>
          <w:sz w:val="24"/>
          <w:szCs w:val="24"/>
          <w:vertAlign w:val="superscript"/>
          <w:lang w:val="en-US"/>
        </w:rPr>
        <w:t>2</w:t>
      </w:r>
      <w:r w:rsidRPr="008356EB">
        <w:rPr>
          <w:rFonts w:ascii="Cambria" w:hAnsi="Cambria" w:cstheme="majorBidi"/>
          <w:sz w:val="24"/>
          <w:szCs w:val="24"/>
          <w:lang w:val="en-US"/>
        </w:rPr>
        <w:t>Laboratory of Biostatistics, Clinical and Epidemiological Research, Faculty of Medicine and Pharmacy of Rabat, Morocco</w:t>
      </w:r>
    </w:p>
    <w:p w:rsidR="00B3253D" w:rsidRPr="008356EB" w:rsidRDefault="00B3253D" w:rsidP="00B3253D">
      <w:pPr>
        <w:spacing w:after="0" w:line="360" w:lineRule="auto"/>
        <w:jc w:val="both"/>
        <w:rPr>
          <w:rFonts w:ascii="Cambria" w:hAnsi="Cambria" w:cstheme="majorBidi"/>
          <w:sz w:val="24"/>
          <w:szCs w:val="24"/>
          <w:lang w:val="en-US"/>
        </w:rPr>
      </w:pPr>
      <w:r w:rsidRPr="008356EB">
        <w:rPr>
          <w:rFonts w:ascii="Cambria" w:eastAsia="Calibri" w:hAnsi="Cambria" w:cs="Helvetica"/>
          <w:sz w:val="24"/>
          <w:szCs w:val="24"/>
          <w:vertAlign w:val="superscript"/>
          <w:lang w:val="en-US"/>
        </w:rPr>
        <w:t xml:space="preserve">3 </w:t>
      </w:r>
      <w:r w:rsidRPr="008356EB">
        <w:rPr>
          <w:rFonts w:ascii="Cambria" w:hAnsi="Cambria" w:cstheme="majorBidi"/>
          <w:sz w:val="24"/>
          <w:szCs w:val="24"/>
          <w:lang w:val="en-US"/>
        </w:rPr>
        <w:t>Mohammed V University in Rabat, Faculty of Medicine and Pharmacy -10000, Morocco</w:t>
      </w:r>
    </w:p>
    <w:p w:rsidR="00B3253D" w:rsidRPr="008356EB" w:rsidRDefault="00B3253D" w:rsidP="00B3253D">
      <w:pPr>
        <w:spacing w:after="0" w:line="480" w:lineRule="auto"/>
        <w:jc w:val="both"/>
        <w:rPr>
          <w:rFonts w:ascii="Cambria" w:hAnsi="Cambria" w:cstheme="majorBidi"/>
          <w:sz w:val="24"/>
          <w:szCs w:val="24"/>
          <w:lang w:val="en-US"/>
        </w:rPr>
      </w:pPr>
    </w:p>
    <w:p w:rsidR="00B3253D" w:rsidRPr="008356EB" w:rsidRDefault="00B3253D" w:rsidP="00B3253D">
      <w:pPr>
        <w:spacing w:after="0" w:line="360" w:lineRule="auto"/>
        <w:jc w:val="both"/>
        <w:rPr>
          <w:rFonts w:ascii="Cambria" w:eastAsia="Calibri" w:hAnsi="Cambria" w:cs="Arial"/>
          <w:sz w:val="24"/>
          <w:szCs w:val="24"/>
          <w:lang w:val="en-US"/>
        </w:rPr>
      </w:pPr>
      <w:r w:rsidRPr="008356EB">
        <w:rPr>
          <w:rFonts w:ascii="Cambria" w:eastAsia="Calibri" w:hAnsi="Cambria" w:cs="Arial"/>
          <w:sz w:val="24"/>
          <w:szCs w:val="24"/>
          <w:lang w:val="en-US"/>
        </w:rPr>
        <w:t>Author’s email:</w:t>
      </w:r>
    </w:p>
    <w:p w:rsidR="00B3253D" w:rsidRPr="008356EB" w:rsidRDefault="00B3253D" w:rsidP="00B3253D">
      <w:pPr>
        <w:spacing w:after="0" w:line="360" w:lineRule="auto"/>
        <w:jc w:val="both"/>
        <w:rPr>
          <w:rFonts w:ascii="Cambria" w:hAnsi="Cambria" w:cstheme="majorBidi"/>
          <w:sz w:val="24"/>
          <w:szCs w:val="24"/>
          <w:lang w:val="en-US"/>
        </w:rPr>
      </w:pPr>
      <w:r w:rsidRPr="008356EB">
        <w:rPr>
          <w:rFonts w:ascii="Cambria" w:hAnsi="Cambria" w:cstheme="majorBidi"/>
          <w:sz w:val="24"/>
          <w:szCs w:val="24"/>
          <w:lang w:val="en-US"/>
        </w:rPr>
        <w:t xml:space="preserve">Ali </w:t>
      </w:r>
      <w:proofErr w:type="spellStart"/>
      <w:r w:rsidRPr="008356EB">
        <w:rPr>
          <w:rFonts w:ascii="Cambria" w:hAnsi="Cambria" w:cstheme="majorBidi"/>
          <w:sz w:val="24"/>
          <w:szCs w:val="24"/>
          <w:lang w:val="en-US"/>
        </w:rPr>
        <w:t>Ikrou</w:t>
      </w:r>
      <w:proofErr w:type="spellEnd"/>
      <w:r w:rsidRPr="008356EB">
        <w:rPr>
          <w:rFonts w:ascii="Cambria" w:hAnsi="Cambria" w:cstheme="majorBidi"/>
          <w:sz w:val="24"/>
          <w:szCs w:val="24"/>
          <w:lang w:val="en-US"/>
        </w:rPr>
        <w:t>: ali.ikrou@hotmail.com</w:t>
      </w:r>
      <w:r w:rsidRPr="008356EB">
        <w:rPr>
          <w:rStyle w:val="Lienhypertexte"/>
          <w:rFonts w:ascii="Cambria" w:hAnsi="Cambria" w:cstheme="majorBidi"/>
          <w:sz w:val="24"/>
          <w:szCs w:val="24"/>
          <w:lang w:val="en-US"/>
        </w:rPr>
        <w:t> </w:t>
      </w:r>
    </w:p>
    <w:p w:rsidR="00B3253D" w:rsidRPr="00313785" w:rsidRDefault="00B3253D" w:rsidP="00B3253D">
      <w:pPr>
        <w:spacing w:after="0" w:line="360" w:lineRule="auto"/>
        <w:jc w:val="both"/>
        <w:rPr>
          <w:rFonts w:ascii="Cambria" w:hAnsi="Cambria" w:cstheme="majorBidi"/>
          <w:sz w:val="24"/>
          <w:szCs w:val="24"/>
          <w:lang w:val="fr-FR"/>
        </w:rPr>
      </w:pPr>
      <w:proofErr w:type="spellStart"/>
      <w:r w:rsidRPr="00313785">
        <w:rPr>
          <w:rFonts w:ascii="Cambria" w:hAnsi="Cambria" w:cstheme="majorBidi"/>
          <w:sz w:val="24"/>
          <w:szCs w:val="24"/>
          <w:lang w:val="fr-FR"/>
        </w:rPr>
        <w:t>RedouaneAbouqal</w:t>
      </w:r>
      <w:proofErr w:type="spellEnd"/>
      <w:r w:rsidRPr="00313785">
        <w:rPr>
          <w:rFonts w:ascii="Cambria" w:hAnsi="Cambria" w:cstheme="majorBidi"/>
          <w:sz w:val="24"/>
          <w:szCs w:val="24"/>
          <w:lang w:val="fr-FR"/>
        </w:rPr>
        <w:t xml:space="preserve"> : rabouqal@gmail.com</w:t>
      </w:r>
    </w:p>
    <w:p w:rsidR="00B3253D" w:rsidRPr="00313785" w:rsidRDefault="00B3253D" w:rsidP="00B3253D">
      <w:pPr>
        <w:spacing w:after="0" w:line="360" w:lineRule="auto"/>
        <w:jc w:val="both"/>
        <w:rPr>
          <w:rFonts w:ascii="Cambria" w:eastAsia="Calibri" w:hAnsi="Cambria" w:cs="Helvetica"/>
          <w:sz w:val="24"/>
          <w:szCs w:val="24"/>
          <w:lang w:val="fr-FR"/>
        </w:rPr>
      </w:pPr>
      <w:proofErr w:type="spellStart"/>
      <w:proofErr w:type="gramStart"/>
      <w:r w:rsidRPr="00313785">
        <w:rPr>
          <w:rFonts w:ascii="Cambria" w:eastAsia="Calibri" w:hAnsi="Cambria" w:cs="Helvetica"/>
          <w:sz w:val="24"/>
          <w:szCs w:val="24"/>
          <w:lang w:val="fr-FR"/>
        </w:rPr>
        <w:t>JihaneBelayachi</w:t>
      </w:r>
      <w:proofErr w:type="spellEnd"/>
      <w:r w:rsidRPr="00313785">
        <w:rPr>
          <w:rFonts w:ascii="Cambria" w:eastAsia="Calibri" w:hAnsi="Cambria" w:cs="Helvetica"/>
          <w:sz w:val="24"/>
          <w:szCs w:val="24"/>
          <w:lang w:val="fr-FR"/>
        </w:rPr>
        <w:t>:</w:t>
      </w:r>
      <w:proofErr w:type="gramEnd"/>
      <w:r w:rsidRPr="00313785">
        <w:rPr>
          <w:rFonts w:ascii="Cambria" w:eastAsia="Calibri" w:hAnsi="Cambria" w:cs="Helvetica"/>
          <w:sz w:val="24"/>
          <w:szCs w:val="24"/>
          <w:lang w:val="fr-FR"/>
        </w:rPr>
        <w:t xml:space="preserve"> jihanebelayachi@gmail.com</w:t>
      </w:r>
    </w:p>
    <w:p w:rsidR="00B3253D" w:rsidRPr="00313785" w:rsidRDefault="00B3253D" w:rsidP="00B3253D">
      <w:pPr>
        <w:spacing w:after="0" w:line="480" w:lineRule="auto"/>
        <w:jc w:val="both"/>
        <w:rPr>
          <w:rFonts w:ascii="Cambria" w:eastAsia="Calibri" w:hAnsi="Cambria" w:cs="Helvetica"/>
          <w:sz w:val="24"/>
          <w:szCs w:val="24"/>
          <w:lang w:val="fr-FR"/>
        </w:rPr>
      </w:pPr>
    </w:p>
    <w:p w:rsidR="00B3253D" w:rsidRDefault="00B3253D" w:rsidP="00B3253D">
      <w:pPr>
        <w:rPr>
          <w:rFonts w:ascii="Cambria" w:hAnsi="Cambria" w:cstheme="majorBidi"/>
          <w:b/>
          <w:bCs/>
          <w:color w:val="000000" w:themeColor="text1"/>
          <w:sz w:val="24"/>
          <w:szCs w:val="24"/>
          <w:lang w:val="en-US"/>
        </w:rPr>
      </w:pPr>
    </w:p>
    <w:p w:rsidR="008B25AA" w:rsidRDefault="008B25AA" w:rsidP="00B3253D">
      <w:pPr>
        <w:rPr>
          <w:rFonts w:ascii="Cambria" w:hAnsi="Cambria" w:cstheme="majorBidi"/>
          <w:b/>
          <w:bCs/>
          <w:color w:val="000000" w:themeColor="text1"/>
          <w:sz w:val="24"/>
          <w:szCs w:val="24"/>
          <w:lang w:val="en-US"/>
        </w:rPr>
      </w:pPr>
    </w:p>
    <w:p w:rsidR="008B25AA" w:rsidRDefault="008B25AA" w:rsidP="00B3253D">
      <w:pPr>
        <w:rPr>
          <w:rFonts w:ascii="Cambria" w:hAnsi="Cambria" w:cstheme="majorBidi"/>
          <w:b/>
          <w:bCs/>
          <w:color w:val="000000" w:themeColor="text1"/>
          <w:sz w:val="24"/>
          <w:szCs w:val="24"/>
          <w:lang w:val="en-US"/>
        </w:rPr>
      </w:pPr>
    </w:p>
    <w:p w:rsidR="008B25AA" w:rsidRDefault="008B25AA"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Default="00B3253D" w:rsidP="00B3253D">
      <w:pPr>
        <w:rPr>
          <w:rFonts w:ascii="Cambria" w:hAnsi="Cambria" w:cstheme="majorBidi"/>
          <w:b/>
          <w:bCs/>
          <w:color w:val="000000" w:themeColor="text1"/>
          <w:sz w:val="24"/>
          <w:szCs w:val="24"/>
          <w:lang w:val="en-US"/>
        </w:rPr>
      </w:pPr>
    </w:p>
    <w:p w:rsidR="00B3253D" w:rsidRPr="008356EB" w:rsidRDefault="00B3253D" w:rsidP="00B3253D">
      <w:pPr>
        <w:rPr>
          <w:rFonts w:ascii="Cambria" w:hAnsi="Cambria" w:cstheme="majorBidi"/>
          <w:color w:val="000000" w:themeColor="text1"/>
          <w:sz w:val="24"/>
          <w:szCs w:val="24"/>
          <w:lang w:val="en-US"/>
        </w:rPr>
      </w:pPr>
      <w:r w:rsidRPr="002D0E1C">
        <w:rPr>
          <w:rFonts w:ascii="Cambria" w:hAnsi="Cambria" w:cstheme="majorBidi"/>
          <w:b/>
          <w:bCs/>
          <w:color w:val="000000" w:themeColor="text1"/>
          <w:sz w:val="24"/>
          <w:szCs w:val="24"/>
          <w:lang w:val="en-US"/>
        </w:rPr>
        <w:lastRenderedPageBreak/>
        <w:t>ABSTRACT</w:t>
      </w:r>
      <w:r w:rsidRPr="008356EB">
        <w:rPr>
          <w:rFonts w:ascii="Cambria" w:hAnsi="Cambria" w:cstheme="majorBidi"/>
          <w:color w:val="000000" w:themeColor="text1"/>
          <w:sz w:val="24"/>
          <w:szCs w:val="24"/>
          <w:lang w:val="en-US"/>
        </w:rPr>
        <w:t>:</w:t>
      </w:r>
    </w:p>
    <w:p w:rsidR="00B3253D" w:rsidRPr="008356EB" w:rsidRDefault="00B3253D" w:rsidP="00B3253D">
      <w:pPr>
        <w:pStyle w:val="Default"/>
        <w:spacing w:line="276" w:lineRule="auto"/>
        <w:jc w:val="both"/>
        <w:rPr>
          <w:rFonts w:ascii="Cambria" w:hAnsi="Cambria" w:cstheme="majorBidi"/>
          <w:color w:val="000000" w:themeColor="text1"/>
          <w:lang w:val="en-US"/>
        </w:rPr>
      </w:pPr>
      <w:r w:rsidRPr="002D0E1C">
        <w:rPr>
          <w:rFonts w:ascii="Cambria" w:hAnsi="Cambria" w:cstheme="majorBidi"/>
          <w:b/>
          <w:bCs/>
          <w:color w:val="auto"/>
          <w:lang w:val="en-US"/>
        </w:rPr>
        <w:t>Background</w:t>
      </w:r>
      <w:r w:rsidRPr="008356EB">
        <w:rPr>
          <w:rFonts w:ascii="Cambria" w:hAnsi="Cambria" w:cstheme="majorBidi"/>
          <w:color w:val="auto"/>
          <w:lang w:val="en-US"/>
        </w:rPr>
        <w:t xml:space="preserve">: </w:t>
      </w:r>
      <w:r w:rsidRPr="008356EB">
        <w:rPr>
          <w:rFonts w:ascii="Cambria" w:hAnsi="Cambria" w:cstheme="majorBidi"/>
          <w:color w:val="000000" w:themeColor="text1"/>
          <w:lang w:val="en-US"/>
        </w:rPr>
        <w:t xml:space="preserve">The role of </w:t>
      </w:r>
      <w:r>
        <w:rPr>
          <w:rFonts w:ascii="Cambria" w:hAnsi="Cambria" w:cstheme="majorBidi"/>
          <w:color w:val="000000" w:themeColor="text1"/>
          <w:lang w:val="en-US"/>
        </w:rPr>
        <w:t xml:space="preserve">the </w:t>
      </w:r>
      <w:r w:rsidRPr="008356EB">
        <w:rPr>
          <w:rFonts w:ascii="Cambria" w:hAnsi="Cambria" w:cstheme="majorBidi"/>
          <w:color w:val="000000" w:themeColor="text1"/>
          <w:lang w:val="en-US"/>
        </w:rPr>
        <w:t xml:space="preserve">educational environment of students was important for learning and outcomes of learning. </w:t>
      </w:r>
    </w:p>
    <w:p w:rsidR="00B3253D" w:rsidRPr="008356EB" w:rsidRDefault="00B3253D" w:rsidP="00B3253D">
      <w:pPr>
        <w:pStyle w:val="Default"/>
        <w:spacing w:line="276" w:lineRule="auto"/>
        <w:jc w:val="both"/>
        <w:rPr>
          <w:rFonts w:ascii="Cambria" w:hAnsi="Cambria" w:cstheme="majorBidi"/>
          <w:color w:val="auto"/>
          <w:lang w:val="en-US"/>
        </w:rPr>
      </w:pPr>
      <w:r w:rsidRPr="002D0E1C">
        <w:rPr>
          <w:rFonts w:ascii="Cambria" w:hAnsi="Cambria" w:cstheme="majorBidi"/>
          <w:b/>
          <w:bCs/>
          <w:lang w:val="en-US"/>
        </w:rPr>
        <w:t>Objective</w:t>
      </w:r>
      <w:r w:rsidRPr="008356EB">
        <w:rPr>
          <w:rFonts w:ascii="Cambria" w:hAnsi="Cambria" w:cstheme="majorBidi"/>
          <w:lang w:val="en-US"/>
        </w:rPr>
        <w:t xml:space="preserve">: </w:t>
      </w:r>
      <w:r w:rsidRPr="008356EB">
        <w:rPr>
          <w:rFonts w:ascii="Cambria" w:hAnsi="Cambria" w:cstheme="majorBidi"/>
          <w:color w:val="auto"/>
          <w:lang w:val="en-US"/>
        </w:rPr>
        <w:t xml:space="preserve">To evaluate </w:t>
      </w:r>
      <w:r>
        <w:rPr>
          <w:rFonts w:ascii="Cambria" w:hAnsi="Cambria" w:cstheme="majorBidi"/>
          <w:color w:val="auto"/>
          <w:lang w:val="en-US"/>
        </w:rPr>
        <w:t>Nursing Professions and Health techniques</w:t>
      </w:r>
      <w:r w:rsidRPr="008356EB">
        <w:rPr>
          <w:rFonts w:ascii="Cambria" w:hAnsi="Cambria" w:cstheme="majorBidi"/>
          <w:color w:val="auto"/>
          <w:lang w:val="en-US"/>
        </w:rPr>
        <w:t xml:space="preserve"> student’s perception of their educational environment in Morocco using</w:t>
      </w:r>
      <w:r>
        <w:rPr>
          <w:rFonts w:ascii="Cambria" w:hAnsi="Cambria" w:cstheme="majorBidi"/>
          <w:color w:val="auto"/>
          <w:lang w:val="en-US"/>
        </w:rPr>
        <w:t xml:space="preserve"> Dundee Ready Education Environment M</w:t>
      </w:r>
      <w:r w:rsidRPr="008356EB">
        <w:rPr>
          <w:rFonts w:ascii="Cambria" w:hAnsi="Cambria" w:cstheme="majorBidi"/>
          <w:color w:val="auto"/>
          <w:lang w:val="en-US"/>
        </w:rPr>
        <w:t>easure (DREEM</w:t>
      </w:r>
      <w:proofErr w:type="gramStart"/>
      <w:r w:rsidRPr="008356EB">
        <w:rPr>
          <w:rFonts w:ascii="Cambria" w:hAnsi="Cambria" w:cstheme="majorBidi"/>
          <w:color w:val="auto"/>
          <w:lang w:val="en-US"/>
        </w:rPr>
        <w:t>),and</w:t>
      </w:r>
      <w:proofErr w:type="gramEnd"/>
      <w:r w:rsidRPr="008356EB">
        <w:rPr>
          <w:rFonts w:ascii="Cambria" w:hAnsi="Cambria" w:cstheme="majorBidi"/>
          <w:color w:val="auto"/>
          <w:lang w:val="en-US"/>
        </w:rPr>
        <w:t xml:space="preserve"> to compare scores according to demographic criteria. </w:t>
      </w:r>
    </w:p>
    <w:p w:rsidR="00B3253D" w:rsidRPr="008356EB" w:rsidRDefault="00B3253D" w:rsidP="00B3253D">
      <w:pPr>
        <w:pStyle w:val="Default"/>
        <w:spacing w:line="276" w:lineRule="auto"/>
        <w:jc w:val="both"/>
        <w:rPr>
          <w:rFonts w:ascii="Cambria" w:hAnsi="Cambria" w:cstheme="majorBidi"/>
          <w:color w:val="auto"/>
          <w:lang w:val="en-US"/>
        </w:rPr>
      </w:pPr>
      <w:proofErr w:type="spellStart"/>
      <w:proofErr w:type="gramStart"/>
      <w:r w:rsidRPr="007B632B">
        <w:rPr>
          <w:rFonts w:ascii="Cambria" w:hAnsi="Cambria" w:cstheme="majorBidi"/>
          <w:b/>
          <w:bCs/>
          <w:lang w:val="en-US"/>
        </w:rPr>
        <w:t>Design:</w:t>
      </w:r>
      <w:r w:rsidRPr="008356EB">
        <w:rPr>
          <w:rFonts w:ascii="Cambria" w:hAnsi="Cambria" w:cstheme="majorBidi"/>
          <w:color w:val="auto"/>
          <w:lang w:val="en-US"/>
        </w:rPr>
        <w:t>A</w:t>
      </w:r>
      <w:proofErr w:type="spellEnd"/>
      <w:proofErr w:type="gramEnd"/>
      <w:r w:rsidRPr="008356EB">
        <w:rPr>
          <w:rFonts w:ascii="Cambria" w:hAnsi="Cambria" w:cstheme="majorBidi"/>
          <w:color w:val="auto"/>
          <w:lang w:val="en-US"/>
        </w:rPr>
        <w:t xml:space="preserve"> Multi-centric cross-sectional study conducted during the academic year 2017/2018.</w:t>
      </w:r>
    </w:p>
    <w:p w:rsidR="00B3253D" w:rsidRPr="008356EB" w:rsidRDefault="00B3253D" w:rsidP="00B3253D">
      <w:pPr>
        <w:pStyle w:val="Default"/>
        <w:spacing w:line="276" w:lineRule="auto"/>
        <w:jc w:val="both"/>
        <w:rPr>
          <w:rFonts w:ascii="Cambria" w:hAnsi="Cambria" w:cstheme="majorBidi"/>
          <w:color w:val="auto"/>
          <w:lang w:val="en-US"/>
        </w:rPr>
      </w:pPr>
      <w:r w:rsidRPr="002D0E1C">
        <w:rPr>
          <w:rFonts w:ascii="Cambria" w:hAnsi="Cambria" w:cstheme="majorBidi"/>
          <w:b/>
          <w:bCs/>
          <w:lang w:val="en-US"/>
        </w:rPr>
        <w:t>Setting</w:t>
      </w:r>
      <w:r w:rsidRPr="008356EB">
        <w:rPr>
          <w:rFonts w:ascii="Cambria" w:hAnsi="Cambria" w:cstheme="majorBidi"/>
          <w:lang w:val="en-US"/>
        </w:rPr>
        <w:t xml:space="preserve">: </w:t>
      </w:r>
      <w:r w:rsidRPr="008356EB">
        <w:rPr>
          <w:rFonts w:ascii="Cambria" w:hAnsi="Cambria" w:cstheme="majorBidi"/>
          <w:color w:val="auto"/>
          <w:lang w:val="en-US"/>
        </w:rPr>
        <w:t>The Higher Institutes of Nursing Professions and Health techniques in Morocco</w:t>
      </w:r>
    </w:p>
    <w:p w:rsidR="00B3253D" w:rsidRPr="008356EB" w:rsidRDefault="00B3253D" w:rsidP="00B3253D">
      <w:pPr>
        <w:pStyle w:val="Default"/>
        <w:spacing w:line="276" w:lineRule="auto"/>
        <w:jc w:val="both"/>
        <w:rPr>
          <w:rFonts w:ascii="Cambria" w:hAnsi="Cambria" w:cstheme="majorBidi"/>
          <w:lang w:val="en-US"/>
        </w:rPr>
      </w:pPr>
      <w:r w:rsidRPr="002D0E1C">
        <w:rPr>
          <w:rFonts w:ascii="Cambria" w:hAnsi="Cambria" w:cstheme="majorBidi"/>
          <w:b/>
          <w:bCs/>
          <w:lang w:val="en-US"/>
        </w:rPr>
        <w:t>Participants</w:t>
      </w:r>
      <w:r w:rsidRPr="008356EB">
        <w:rPr>
          <w:rFonts w:ascii="Cambria" w:hAnsi="Cambria" w:cstheme="majorBidi"/>
          <w:lang w:val="en-US"/>
        </w:rPr>
        <w:t xml:space="preserve">: convenience sample of undergraduate </w:t>
      </w:r>
      <w:r>
        <w:rPr>
          <w:rFonts w:ascii="Cambria" w:hAnsi="Cambria" w:cstheme="majorBidi"/>
          <w:lang w:val="en-US"/>
        </w:rPr>
        <w:t xml:space="preserve">Nursing Professions and Health </w:t>
      </w:r>
      <w:proofErr w:type="gramStart"/>
      <w:r>
        <w:rPr>
          <w:rFonts w:ascii="Cambria" w:hAnsi="Cambria" w:cstheme="majorBidi"/>
          <w:lang w:val="en-US"/>
        </w:rPr>
        <w:t xml:space="preserve">techniques </w:t>
      </w:r>
      <w:r w:rsidRPr="008356EB">
        <w:rPr>
          <w:rFonts w:ascii="Cambria" w:hAnsi="Cambria" w:cstheme="majorBidi"/>
          <w:lang w:val="en-US"/>
        </w:rPr>
        <w:t xml:space="preserve"> students</w:t>
      </w:r>
      <w:proofErr w:type="gramEnd"/>
    </w:p>
    <w:p w:rsidR="00B3253D" w:rsidRPr="008356EB" w:rsidRDefault="00B3253D" w:rsidP="00B3253D">
      <w:pPr>
        <w:pStyle w:val="Default"/>
        <w:spacing w:line="276" w:lineRule="auto"/>
        <w:jc w:val="both"/>
        <w:rPr>
          <w:rFonts w:ascii="Cambria" w:hAnsi="Cambria" w:cstheme="majorBidi"/>
          <w:color w:val="C00000"/>
          <w:lang w:val="en-US"/>
        </w:rPr>
      </w:pPr>
      <w:proofErr w:type="gramStart"/>
      <w:r w:rsidRPr="002D0E1C">
        <w:rPr>
          <w:rFonts w:ascii="Cambria" w:hAnsi="Cambria" w:cstheme="majorBidi"/>
          <w:b/>
          <w:bCs/>
          <w:color w:val="auto"/>
          <w:lang w:val="en-US"/>
        </w:rPr>
        <w:t>Methods</w:t>
      </w:r>
      <w:r w:rsidRPr="008356EB">
        <w:rPr>
          <w:rFonts w:ascii="Cambria" w:hAnsi="Cambria" w:cstheme="majorBidi"/>
          <w:color w:val="auto"/>
          <w:lang w:val="en-US"/>
        </w:rPr>
        <w:t>:</w:t>
      </w:r>
      <w:r w:rsidRPr="008356EB">
        <w:rPr>
          <w:rFonts w:ascii="Cambria" w:hAnsi="Cambria" w:cstheme="majorBidi"/>
          <w:color w:val="000000" w:themeColor="text1"/>
          <w:lang w:val="en-GB"/>
        </w:rPr>
        <w:t>A</w:t>
      </w:r>
      <w:proofErr w:type="gramEnd"/>
      <w:r w:rsidRPr="008356EB">
        <w:rPr>
          <w:rFonts w:ascii="Cambria" w:hAnsi="Cambria" w:cstheme="majorBidi"/>
          <w:color w:val="000000" w:themeColor="text1"/>
          <w:lang w:val="en-GB"/>
        </w:rPr>
        <w:t xml:space="preserve"> set of socio-demographic criteria were collected, and The Arabic version of Dundee Ready Educational Environment Measure (DREEM) questionnaire was used to evaluate the educational climate in educational institutions.</w:t>
      </w:r>
    </w:p>
    <w:p w:rsidR="00B3253D" w:rsidRPr="008356EB" w:rsidRDefault="00B3253D" w:rsidP="00B3253D">
      <w:pPr>
        <w:autoSpaceDE w:val="0"/>
        <w:autoSpaceDN w:val="0"/>
        <w:adjustRightInd w:val="0"/>
        <w:spacing w:after="0"/>
        <w:jc w:val="both"/>
        <w:rPr>
          <w:rFonts w:ascii="Cambria" w:hAnsi="Cambria" w:cstheme="majorBidi"/>
          <w:color w:val="000000" w:themeColor="text1"/>
          <w:sz w:val="24"/>
          <w:szCs w:val="24"/>
          <w:lang w:val="en-GB"/>
        </w:rPr>
      </w:pPr>
      <w:r w:rsidRPr="008356EB">
        <w:rPr>
          <w:rFonts w:ascii="Cambria" w:hAnsi="Cambria" w:cstheme="majorBidi"/>
          <w:sz w:val="24"/>
          <w:szCs w:val="24"/>
          <w:lang w:val="en-US"/>
        </w:rPr>
        <w:t>Results: The overall mean DREEM score was 110.6 (21,5). The DREEM scores for the five subscales: The score for students’ perceptions of learning 26,8 (6,4); stu</w:t>
      </w:r>
      <w:r w:rsidRPr="008356EB">
        <w:rPr>
          <w:rFonts w:ascii="Cambria" w:hAnsi="Cambria" w:cstheme="majorBidi"/>
          <w:lang w:val="en-US"/>
        </w:rPr>
        <w:t xml:space="preserve">dents’ perceptions of teachers </w:t>
      </w:r>
      <w:r w:rsidRPr="008356EB">
        <w:rPr>
          <w:rFonts w:ascii="Cambria" w:hAnsi="Cambria" w:cstheme="majorBidi"/>
          <w:sz w:val="24"/>
          <w:szCs w:val="24"/>
          <w:lang w:val="en-US"/>
        </w:rPr>
        <w:t xml:space="preserve">24,2 (6,1); students ‘academic self-perceptions 20,5 (5.0); students’ perceptions of atmosphere 24,7 (6,3); students’ social self-perceptions 14,4 (3,9The predictive factors associated with significant higher DREEM scores were the foreign students, the students who </w:t>
      </w:r>
      <w:r>
        <w:rPr>
          <w:rFonts w:ascii="Cambria" w:hAnsi="Cambria" w:cstheme="majorBidi"/>
          <w:sz w:val="24"/>
          <w:szCs w:val="24"/>
          <w:lang w:val="en-US"/>
        </w:rPr>
        <w:t xml:space="preserve">were </w:t>
      </w:r>
      <w:r w:rsidRPr="008356EB">
        <w:rPr>
          <w:rFonts w:ascii="Cambria" w:hAnsi="Cambria" w:cstheme="majorBidi"/>
          <w:sz w:val="24"/>
          <w:szCs w:val="24"/>
          <w:lang w:val="en-US"/>
        </w:rPr>
        <w:t xml:space="preserve">away from parent’s residence, students of </w:t>
      </w:r>
      <w:r>
        <w:rPr>
          <w:rFonts w:ascii="Cambria" w:hAnsi="Cambria" w:cstheme="majorBidi"/>
          <w:sz w:val="24"/>
          <w:szCs w:val="24"/>
          <w:lang w:val="en-US"/>
        </w:rPr>
        <w:t xml:space="preserve">the </w:t>
      </w:r>
      <w:r w:rsidRPr="008356EB">
        <w:rPr>
          <w:rFonts w:ascii="Cambria" w:hAnsi="Cambria" w:cstheme="majorBidi"/>
          <w:sz w:val="24"/>
          <w:szCs w:val="24"/>
          <w:lang w:val="en-US"/>
        </w:rPr>
        <w:t>first</w:t>
      </w:r>
      <w:r>
        <w:rPr>
          <w:rFonts w:ascii="Cambria" w:hAnsi="Cambria" w:cstheme="majorBidi"/>
          <w:sz w:val="24"/>
          <w:szCs w:val="24"/>
          <w:lang w:val="en-US"/>
        </w:rPr>
        <w:t>-</w:t>
      </w:r>
      <w:r w:rsidRPr="008356EB">
        <w:rPr>
          <w:rFonts w:ascii="Cambria" w:hAnsi="Cambria" w:cstheme="majorBidi"/>
          <w:sz w:val="24"/>
          <w:szCs w:val="24"/>
          <w:lang w:val="en-US"/>
        </w:rPr>
        <w:t>year level, and students of Health Technique and others option</w:t>
      </w:r>
      <w:r>
        <w:rPr>
          <w:rFonts w:ascii="Cambria" w:hAnsi="Cambria" w:cstheme="majorBidi"/>
          <w:sz w:val="24"/>
          <w:szCs w:val="24"/>
          <w:lang w:val="en-US"/>
        </w:rPr>
        <w:t>s</w:t>
      </w:r>
      <w:r w:rsidRPr="008356EB">
        <w:rPr>
          <w:rFonts w:ascii="Cambria" w:hAnsi="Cambria" w:cstheme="majorBidi"/>
          <w:sz w:val="24"/>
          <w:szCs w:val="24"/>
          <w:lang w:val="en-US"/>
        </w:rPr>
        <w:t>.</w:t>
      </w:r>
    </w:p>
    <w:p w:rsidR="00B3253D" w:rsidRPr="008356EB" w:rsidRDefault="00B3253D" w:rsidP="00F13FEF">
      <w:pPr>
        <w:spacing w:after="0"/>
        <w:jc w:val="both"/>
        <w:rPr>
          <w:rFonts w:ascii="Cambria" w:hAnsi="Cambria" w:cstheme="majorBidi"/>
          <w:color w:val="000000" w:themeColor="text1"/>
          <w:sz w:val="24"/>
          <w:szCs w:val="24"/>
          <w:lang w:val="en-GB"/>
        </w:rPr>
      </w:pPr>
      <w:r w:rsidRPr="002D0E1C">
        <w:rPr>
          <w:rFonts w:ascii="Cambria" w:hAnsi="Cambria" w:cstheme="majorBidi"/>
          <w:b/>
          <w:bCs/>
          <w:lang w:val="en-US"/>
        </w:rPr>
        <w:t>Conclusion</w:t>
      </w:r>
      <w:r w:rsidRPr="008356EB">
        <w:rPr>
          <w:rFonts w:ascii="Cambria" w:hAnsi="Cambria" w:cstheme="majorBidi"/>
          <w:lang w:val="en-US"/>
        </w:rPr>
        <w:t xml:space="preserve">: </w:t>
      </w:r>
      <w:r w:rsidRPr="008356EB">
        <w:rPr>
          <w:rFonts w:ascii="Cambria" w:hAnsi="Cambria" w:cstheme="majorBidi"/>
          <w:color w:val="000000" w:themeColor="text1"/>
          <w:sz w:val="24"/>
          <w:szCs w:val="24"/>
          <w:lang w:val="en-GB"/>
        </w:rPr>
        <w:t xml:space="preserve">Our survey </w:t>
      </w:r>
      <w:r w:rsidRPr="008356EB">
        <w:rPr>
          <w:rFonts w:ascii="Cambria" w:hAnsi="Cambria" w:cs="Arial"/>
          <w:color w:val="222222"/>
          <w:sz w:val="24"/>
          <w:szCs w:val="24"/>
          <w:shd w:val="clear" w:color="auto" w:fill="FFFFFF"/>
          <w:lang w:val="en-US"/>
        </w:rPr>
        <w:t xml:space="preserve">covered 95 % of national </w:t>
      </w:r>
      <w:r>
        <w:rPr>
          <w:rFonts w:ascii="Cambria" w:hAnsi="Cambria" w:cs="Arial"/>
          <w:color w:val="222222"/>
          <w:sz w:val="24"/>
          <w:szCs w:val="24"/>
          <w:shd w:val="clear" w:color="auto" w:fill="FFFFFF"/>
          <w:lang w:val="en-US"/>
        </w:rPr>
        <w:t>Nursing Professions and Health techniques</w:t>
      </w:r>
      <w:r w:rsidRPr="008356EB">
        <w:rPr>
          <w:rFonts w:ascii="Cambria" w:hAnsi="Cambria" w:cs="Arial"/>
          <w:color w:val="222222"/>
          <w:sz w:val="24"/>
          <w:szCs w:val="24"/>
          <w:shd w:val="clear" w:color="auto" w:fill="FFFFFF"/>
          <w:lang w:val="en-US"/>
        </w:rPr>
        <w:t xml:space="preserve"> education site, and included one of the largest sample</w:t>
      </w:r>
      <w:r>
        <w:rPr>
          <w:rFonts w:ascii="Cambria" w:hAnsi="Cambria" w:cs="Arial"/>
          <w:color w:val="222222"/>
          <w:sz w:val="24"/>
          <w:szCs w:val="24"/>
          <w:shd w:val="clear" w:color="auto" w:fill="FFFFFF"/>
          <w:lang w:val="en-US"/>
        </w:rPr>
        <w:t>s</w:t>
      </w:r>
      <w:r w:rsidRPr="008356EB">
        <w:rPr>
          <w:rFonts w:ascii="Cambria" w:hAnsi="Cambria" w:cs="Arial"/>
          <w:color w:val="222222"/>
          <w:sz w:val="24"/>
          <w:szCs w:val="24"/>
          <w:shd w:val="clear" w:color="auto" w:fill="FFFFFF"/>
          <w:lang w:val="en-US"/>
        </w:rPr>
        <w:t xml:space="preserve"> of </w:t>
      </w:r>
      <w:r>
        <w:rPr>
          <w:rFonts w:ascii="Cambria" w:hAnsi="Cambria" w:cs="Arial"/>
          <w:color w:val="222222"/>
          <w:sz w:val="24"/>
          <w:szCs w:val="24"/>
          <w:shd w:val="clear" w:color="auto" w:fill="FFFFFF"/>
          <w:lang w:val="en-US"/>
        </w:rPr>
        <w:t xml:space="preserve">the </w:t>
      </w:r>
      <w:r w:rsidRPr="008356EB">
        <w:rPr>
          <w:rFonts w:ascii="Cambria" w:hAnsi="Cambria" w:cs="Arial"/>
          <w:color w:val="222222"/>
          <w:sz w:val="24"/>
          <w:szCs w:val="24"/>
          <w:shd w:val="clear" w:color="auto" w:fill="FFFFFF"/>
          <w:lang w:val="en-US"/>
        </w:rPr>
        <w:t xml:space="preserve">undergraduate student </w:t>
      </w:r>
      <w:r w:rsidRPr="008356EB">
        <w:rPr>
          <w:rFonts w:ascii="Cambria" w:hAnsi="Cambria" w:cs="Arial"/>
          <w:color w:val="222222"/>
          <w:sz w:val="24"/>
          <w:szCs w:val="24"/>
          <w:shd w:val="clear" w:color="auto" w:fill="FFFFFF"/>
        </w:rPr>
        <w:fldChar w:fldCharType="begin" w:fldLock="1"/>
      </w:r>
      <w:r w:rsidRPr="008356EB">
        <w:rPr>
          <w:rFonts w:ascii="Cambria" w:hAnsi="Cambria" w:cs="Arial"/>
          <w:color w:val="222222"/>
          <w:sz w:val="24"/>
          <w:szCs w:val="24"/>
          <w:shd w:val="clear" w:color="auto" w:fill="FFFFFF"/>
          <w:lang w:val="en-US"/>
        </w:rPr>
        <w:instrText>ADDIN CSL_CITATION {"citationItems":[{"id":"ITEM-1","itemData":{"DOI":"10.3946/kjme.2015.27.2.117","ISSN":"2005-727X","abstract":"PURPOSE: The purpose of this study was to examine students' perception of the educational environment of medical schools in Korea. METHODS: A total of 9,096 of 12,035 students (75.6%) responded to our questionnaire. This study was conducted at the end of the 2013 academic year using the Dundee Ready Education Environment Measure (DREEM) at 40 medical schools in Korea. DREEM comprises five domains: students' perceptions of learning (SPL); students' perceptions of teachers (SPT); students' academic self-perceptions; students' perceptions of atmosphere; and students' social self-perception. The data were analyzed using descriptive statistics, independent t-test, and one-way analysis of variance. RESULTS: The overall mean DREEM score was 113.97 (of 200), and the scores for the 40 medical schools ranged from 100.24 to 134.32. The overall mean and domains scores of the DREEM differed significantly between educational systems, grades, genders, and academic achievement levels. Graduate-level medical students had higher scores for the DREEM and its five domains than undergraduate medical students. The scores were lowest in second-year students (mean, 111.80). Male students' perceptions were significantly higher than those of female students except for SPL and SPT. High academic achievers' perceptions were also greater versus low academic achievers. CONCLUSION: Students' perceptions of their educational environment are positive in Korea. The learning environment should be evaluated by curriculum planners and administrators of medical schools to improve its quality.","author":[{"dropping-particle":"","family":"Park","given":"Kwi Hwa","non-dropping-particle":"","parse-names":false,"suffix":""},{"dropping-particle":"","family":"Park","given":"Joo Hyun","non-dropping-particle":"","parse-names":false,"suffix":""},{"dropping-particle":"","family":"Kim","given":"Sun","non-dropping-particle":"","parse-names":false,"suffix":""},{"dropping-particle":"","family":"Rhee","given":"Jung Ae","non-dropping-particle":"","parse-names":false,"suffix":""},{"dropping-particle":"","family":"Kim","given":"Jong Hoon","non-dropping-particle":"","parse-names":false,"suffix":""},{"dropping-particle":"","family":"Ahn","given":"Young Joon","non-dropping-particle":"","parse-names":false,"suffix":""},{"dropping-particle":"","family":"Han","given":"Jae Jin","non-dropping-particle":"","parse-names":false,"suffix":""},{"dropping-particle":"","family":"Suh","given":"Duk Joon","non-dropping-particle":"","parse-names":false,"suffix":""}],"container-title":"Korean Journal of Medical Education","id":"ITEM-1","issued":{"date-parts":[["2015"]]},"title":"Students' perception of the educational environment of medical schools in Korea: findings from a nationwide survey","type":"article-journal"},"uris":["http://www.mendeley.com/documents/?uuid=90d67b27-e3af-35f0-ae6b-7372374b6efb"]}],"mendeley":{"formattedCitation":"(Park et al., 2015)","plainTextFormattedCitation":"(Park et al., 2015)","previouslyFormattedCitation":"(Park et al., 2015)"},"properties":{"noteIndex":0},"schema":"https://github.com/citation-style-language/schema/raw/master/csl-citation.json"}</w:instrText>
      </w:r>
      <w:r w:rsidRPr="008356EB">
        <w:rPr>
          <w:rFonts w:ascii="Cambria" w:hAnsi="Cambria" w:cs="Arial"/>
          <w:color w:val="222222"/>
          <w:sz w:val="24"/>
          <w:szCs w:val="24"/>
          <w:shd w:val="clear" w:color="auto" w:fill="FFFFFF"/>
        </w:rPr>
        <w:fldChar w:fldCharType="end"/>
      </w:r>
      <w:r w:rsidRPr="008356EB">
        <w:rPr>
          <w:rFonts w:ascii="Cambria" w:hAnsi="Cambria" w:cs="Arial"/>
          <w:color w:val="222222"/>
          <w:sz w:val="24"/>
          <w:szCs w:val="24"/>
          <w:shd w:val="clear" w:color="auto" w:fill="FFFFFF"/>
          <w:lang w:val="en-US"/>
        </w:rPr>
        <w:t xml:space="preserve">. </w:t>
      </w:r>
      <w:r w:rsidRPr="008356EB">
        <w:rPr>
          <w:rFonts w:ascii="Cambria" w:hAnsi="Cambria"/>
          <w:color w:val="000000"/>
          <w:sz w:val="24"/>
          <w:szCs w:val="24"/>
          <w:shd w:val="clear" w:color="auto" w:fill="FFFFFF"/>
          <w:lang w:val="en-US"/>
        </w:rPr>
        <w:t xml:space="preserve">The overall mean DREEM score in </w:t>
      </w:r>
      <w:r>
        <w:rPr>
          <w:rFonts w:ascii="Cambria" w:hAnsi="Cambria"/>
          <w:color w:val="000000"/>
          <w:sz w:val="24"/>
          <w:szCs w:val="24"/>
          <w:shd w:val="clear" w:color="auto" w:fill="FFFFFF"/>
          <w:lang w:val="en-US"/>
        </w:rPr>
        <w:t>Nursing Professions and Health techniques</w:t>
      </w:r>
      <w:r w:rsidRPr="008356EB">
        <w:rPr>
          <w:rFonts w:ascii="Cambria" w:hAnsi="Cambria"/>
          <w:color w:val="000000"/>
          <w:sz w:val="24"/>
          <w:szCs w:val="24"/>
          <w:shd w:val="clear" w:color="auto" w:fill="FFFFFF"/>
          <w:lang w:val="en-US"/>
        </w:rPr>
        <w:t xml:space="preserve"> schools was found to be </w:t>
      </w:r>
      <w:r w:rsidRPr="008356EB">
        <w:rPr>
          <w:rFonts w:ascii="Cambria" w:hAnsi="Cambria" w:cstheme="majorBidi"/>
          <w:color w:val="000000" w:themeColor="text1"/>
          <w:sz w:val="24"/>
          <w:szCs w:val="24"/>
          <w:lang w:val="en-GB"/>
        </w:rPr>
        <w:t>110.6</w:t>
      </w:r>
      <w:r w:rsidRPr="008356EB">
        <w:rPr>
          <w:rFonts w:ascii="Cambria" w:hAnsi="Cambria"/>
          <w:color w:val="000000"/>
          <w:sz w:val="24"/>
          <w:szCs w:val="24"/>
          <w:shd w:val="clear" w:color="auto" w:fill="FFFFFF"/>
          <w:lang w:val="en-US"/>
        </w:rPr>
        <w:t xml:space="preserve">/200 indicating more </w:t>
      </w:r>
      <w:r>
        <w:rPr>
          <w:rFonts w:ascii="Cambria" w:hAnsi="Cambria"/>
          <w:color w:val="000000"/>
          <w:sz w:val="24"/>
          <w:szCs w:val="24"/>
          <w:shd w:val="clear" w:color="auto" w:fill="FFFFFF"/>
          <w:lang w:val="en-US"/>
        </w:rPr>
        <w:t xml:space="preserve">a </w:t>
      </w:r>
      <w:r w:rsidRPr="008356EB">
        <w:rPr>
          <w:rFonts w:ascii="Cambria" w:hAnsi="Cambria"/>
          <w:color w:val="000000"/>
          <w:sz w:val="24"/>
          <w:szCs w:val="24"/>
          <w:shd w:val="clear" w:color="auto" w:fill="FFFFFF"/>
          <w:lang w:val="en-US"/>
        </w:rPr>
        <w:t>positive than negative educational environment, which is below the highest category of achievable scores.</w:t>
      </w:r>
      <w:r w:rsidR="00F13FEF">
        <w:rPr>
          <w:rFonts w:ascii="Cambria" w:hAnsi="Cambria"/>
          <w:color w:val="000000"/>
          <w:sz w:val="24"/>
          <w:szCs w:val="24"/>
          <w:shd w:val="clear" w:color="auto" w:fill="FFFFFF"/>
          <w:lang w:val="en-US"/>
        </w:rPr>
        <w:t xml:space="preserve"> </w:t>
      </w:r>
      <w:r>
        <w:rPr>
          <w:rFonts w:ascii="Cambria" w:hAnsi="Cambria" w:cstheme="majorBidi"/>
          <w:color w:val="000000" w:themeColor="text1"/>
          <w:sz w:val="24"/>
          <w:szCs w:val="24"/>
          <w:lang w:val="en-GB"/>
        </w:rPr>
        <w:t>S</w:t>
      </w:r>
      <w:r w:rsidRPr="008356EB">
        <w:rPr>
          <w:rFonts w:ascii="Cambria" w:hAnsi="Cambria" w:cstheme="majorBidi"/>
          <w:color w:val="000000" w:themeColor="text1"/>
          <w:sz w:val="24"/>
          <w:szCs w:val="24"/>
          <w:lang w:val="en-GB"/>
        </w:rPr>
        <w:t>tudent</w:t>
      </w:r>
      <w:r>
        <w:rPr>
          <w:rFonts w:ascii="Cambria" w:hAnsi="Cambria" w:cstheme="majorBidi"/>
          <w:color w:val="000000" w:themeColor="text1"/>
          <w:sz w:val="24"/>
          <w:szCs w:val="24"/>
          <w:lang w:val="en-GB"/>
        </w:rPr>
        <w:t>s</w:t>
      </w:r>
      <w:r w:rsidRPr="008356EB">
        <w:rPr>
          <w:rFonts w:ascii="Cambria" w:hAnsi="Cambria" w:cstheme="majorBidi"/>
          <w:color w:val="000000" w:themeColor="text1"/>
          <w:sz w:val="24"/>
          <w:szCs w:val="24"/>
          <w:lang w:val="en-GB"/>
        </w:rPr>
        <w:t xml:space="preserve"> in </w:t>
      </w:r>
      <w:r>
        <w:rPr>
          <w:rFonts w:ascii="Cambria" w:hAnsi="Cambria" w:cstheme="majorBidi"/>
          <w:color w:val="000000" w:themeColor="text1"/>
          <w:sz w:val="24"/>
          <w:szCs w:val="24"/>
          <w:lang w:val="en-GB"/>
        </w:rPr>
        <w:t xml:space="preserve">the </w:t>
      </w:r>
      <w:r w:rsidRPr="008356EB">
        <w:rPr>
          <w:rFonts w:ascii="Cambria" w:hAnsi="Cambria" w:cstheme="majorBidi"/>
          <w:color w:val="000000" w:themeColor="text1"/>
          <w:sz w:val="24"/>
          <w:szCs w:val="24"/>
          <w:lang w:val="en-GB"/>
        </w:rPr>
        <w:t>first</w:t>
      </w:r>
      <w:r>
        <w:rPr>
          <w:rFonts w:ascii="Cambria" w:hAnsi="Cambria" w:cstheme="majorBidi"/>
          <w:color w:val="000000" w:themeColor="text1"/>
          <w:sz w:val="24"/>
          <w:szCs w:val="24"/>
          <w:lang w:val="en-GB"/>
        </w:rPr>
        <w:t>-</w:t>
      </w:r>
      <w:r w:rsidRPr="008356EB">
        <w:rPr>
          <w:rFonts w:ascii="Cambria" w:hAnsi="Cambria" w:cstheme="majorBidi"/>
          <w:color w:val="000000" w:themeColor="text1"/>
          <w:sz w:val="24"/>
          <w:szCs w:val="24"/>
          <w:lang w:val="en-GB"/>
        </w:rPr>
        <w:t xml:space="preserve">year level, in </w:t>
      </w:r>
      <w:r>
        <w:rPr>
          <w:rFonts w:ascii="Cambria" w:hAnsi="Cambria" w:cstheme="majorBidi"/>
          <w:color w:val="000000" w:themeColor="text1"/>
          <w:sz w:val="24"/>
          <w:szCs w:val="24"/>
          <w:lang w:val="en-GB"/>
        </w:rPr>
        <w:t>options other</w:t>
      </w:r>
      <w:r w:rsidRPr="008356EB">
        <w:rPr>
          <w:rFonts w:ascii="Cambria" w:hAnsi="Cambria" w:cstheme="majorBidi"/>
          <w:color w:val="000000" w:themeColor="text1"/>
          <w:sz w:val="24"/>
          <w:szCs w:val="24"/>
          <w:lang w:val="en-GB"/>
        </w:rPr>
        <w:t xml:space="preserve"> n</w:t>
      </w:r>
      <w:r>
        <w:rPr>
          <w:rFonts w:ascii="Cambria" w:hAnsi="Cambria" w:cstheme="majorBidi"/>
          <w:color w:val="000000" w:themeColor="text1"/>
          <w:sz w:val="24"/>
          <w:szCs w:val="24"/>
          <w:lang w:val="en-GB"/>
        </w:rPr>
        <w:t>ursing, living away from parent</w:t>
      </w:r>
      <w:r w:rsidRPr="008356EB">
        <w:rPr>
          <w:rFonts w:ascii="Cambria" w:hAnsi="Cambria" w:cstheme="majorBidi"/>
          <w:color w:val="000000" w:themeColor="text1"/>
          <w:sz w:val="24"/>
          <w:szCs w:val="24"/>
          <w:lang w:val="en-GB"/>
        </w:rPr>
        <w:t>s</w:t>
      </w:r>
      <w:r>
        <w:rPr>
          <w:rFonts w:ascii="Cambria" w:hAnsi="Cambria" w:cstheme="majorBidi"/>
          <w:color w:val="000000" w:themeColor="text1"/>
          <w:sz w:val="24"/>
          <w:szCs w:val="24"/>
          <w:lang w:val="en-GB"/>
        </w:rPr>
        <w:t>'</w:t>
      </w:r>
      <w:r w:rsidRPr="008356EB">
        <w:rPr>
          <w:rFonts w:ascii="Cambria" w:hAnsi="Cambria" w:cstheme="majorBidi"/>
          <w:color w:val="000000" w:themeColor="text1"/>
          <w:sz w:val="24"/>
          <w:szCs w:val="24"/>
          <w:lang w:val="en-GB"/>
        </w:rPr>
        <w:t xml:space="preserve"> re</w:t>
      </w:r>
      <w:bookmarkStart w:id="0" w:name="_GoBack"/>
      <w:bookmarkEnd w:id="0"/>
      <w:r w:rsidRPr="008356EB">
        <w:rPr>
          <w:rFonts w:ascii="Cambria" w:hAnsi="Cambria" w:cstheme="majorBidi"/>
          <w:color w:val="000000" w:themeColor="text1"/>
          <w:sz w:val="24"/>
          <w:szCs w:val="24"/>
          <w:lang w:val="en-GB"/>
        </w:rPr>
        <w:t>sidence, particularly foreign student perceived the educational environment</w:t>
      </w:r>
      <w:r>
        <w:rPr>
          <w:rFonts w:ascii="Cambria" w:hAnsi="Cambria" w:cstheme="majorBidi"/>
          <w:color w:val="000000" w:themeColor="text1"/>
          <w:sz w:val="24"/>
          <w:szCs w:val="24"/>
          <w:lang w:val="en-GB"/>
        </w:rPr>
        <w:t xml:space="preserve"> as better</w:t>
      </w:r>
      <w:r w:rsidRPr="008356EB">
        <w:rPr>
          <w:rFonts w:ascii="Cambria" w:hAnsi="Cambria" w:cstheme="majorBidi"/>
          <w:color w:val="000000" w:themeColor="text1"/>
          <w:sz w:val="24"/>
          <w:szCs w:val="24"/>
          <w:lang w:val="en-GB"/>
        </w:rPr>
        <w:t>.</w:t>
      </w:r>
    </w:p>
    <w:p w:rsidR="00B3253D" w:rsidRPr="008356EB" w:rsidRDefault="00B3253D" w:rsidP="00B3253D">
      <w:pPr>
        <w:pStyle w:val="Default"/>
        <w:spacing w:line="360" w:lineRule="auto"/>
        <w:jc w:val="both"/>
        <w:rPr>
          <w:rFonts w:ascii="Cambria" w:hAnsi="Cambria" w:cstheme="majorBidi"/>
          <w:color w:val="auto"/>
          <w:lang w:val="en-US"/>
        </w:rPr>
      </w:pPr>
    </w:p>
    <w:p w:rsidR="00B3253D" w:rsidRPr="008356EB" w:rsidRDefault="00B3253D" w:rsidP="00B3253D">
      <w:pPr>
        <w:pStyle w:val="Default"/>
        <w:spacing w:line="360" w:lineRule="auto"/>
        <w:jc w:val="both"/>
        <w:rPr>
          <w:rFonts w:ascii="Cambria" w:eastAsia="Times New Roman" w:hAnsi="Cambria" w:cstheme="majorBidi"/>
          <w:color w:val="FF0000"/>
          <w:lang w:val="en-GB"/>
        </w:rPr>
      </w:pPr>
      <w:r w:rsidRPr="002D0E1C">
        <w:rPr>
          <w:rFonts w:ascii="Cambria" w:hAnsi="Cambria" w:cstheme="majorBidi"/>
          <w:b/>
          <w:bCs/>
          <w:lang w:val="en-US"/>
        </w:rPr>
        <w:t>Keywords</w:t>
      </w:r>
      <w:r w:rsidRPr="008356EB">
        <w:rPr>
          <w:rFonts w:ascii="Cambria" w:hAnsi="Cambria" w:cstheme="majorBidi"/>
          <w:lang w:val="en-US"/>
        </w:rPr>
        <w:t xml:space="preserve">: </w:t>
      </w:r>
      <w:r w:rsidRPr="008356EB">
        <w:rPr>
          <w:rFonts w:ascii="Cambria" w:hAnsi="Cambria" w:cstheme="majorBidi"/>
          <w:color w:val="000000" w:themeColor="text1"/>
          <w:lang w:val="en-US"/>
        </w:rPr>
        <w:t>educational environment</w:t>
      </w:r>
      <w:r w:rsidRPr="008356EB">
        <w:rPr>
          <w:rFonts w:ascii="Cambria" w:hAnsi="Cambria" w:cstheme="majorBidi"/>
          <w:lang w:val="en-US"/>
        </w:rPr>
        <w:t xml:space="preserve">, DREEM score, students, perception, </w:t>
      </w:r>
    </w:p>
    <w:p w:rsidR="000D4A88" w:rsidRPr="00B3253D" w:rsidRDefault="000D4A88">
      <w:pPr>
        <w:rPr>
          <w:lang w:val="en-GB"/>
        </w:rPr>
      </w:pPr>
    </w:p>
    <w:sectPr w:rsidR="000D4A88" w:rsidRPr="00B32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53D"/>
    <w:rsid w:val="000D4A88"/>
    <w:rsid w:val="008B25AA"/>
    <w:rsid w:val="00B3253D"/>
    <w:rsid w:val="00F13FE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5D3E"/>
  <w15:chartTrackingRefBased/>
  <w15:docId w15:val="{DEDDC181-C468-48E3-B2F6-7B92C115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53D"/>
    <w:pPr>
      <w:spacing w:after="200" w:line="276" w:lineRule="auto"/>
    </w:pPr>
    <w:rPr>
      <w:rFonts w:eastAsiaTheme="minorEastAsia"/>
      <w:lang w:val="fr-MA" w:eastAsia="fr-MA"/>
    </w:rPr>
  </w:style>
  <w:style w:type="paragraph" w:styleId="Titre3">
    <w:name w:val="heading 3"/>
    <w:basedOn w:val="Normal"/>
    <w:next w:val="Normal"/>
    <w:link w:val="Titre3Car"/>
    <w:uiPriority w:val="9"/>
    <w:unhideWhenUsed/>
    <w:qFormat/>
    <w:rsid w:val="00B3253D"/>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B3253D"/>
    <w:rPr>
      <w:rFonts w:asciiTheme="majorHAnsi" w:eastAsiaTheme="majorEastAsia" w:hAnsiTheme="majorHAnsi" w:cstheme="majorBidi"/>
      <w:b/>
      <w:bCs/>
      <w:color w:val="5B9BD5" w:themeColor="accent1"/>
      <w:lang w:val="fr-MA" w:eastAsia="fr-MA"/>
    </w:rPr>
  </w:style>
  <w:style w:type="character" w:styleId="Lienhypertexte">
    <w:name w:val="Hyperlink"/>
    <w:basedOn w:val="Policepardfaut"/>
    <w:uiPriority w:val="99"/>
    <w:unhideWhenUsed/>
    <w:rsid w:val="00B3253D"/>
    <w:rPr>
      <w:color w:val="0000FF"/>
      <w:u w:val="single"/>
    </w:rPr>
  </w:style>
  <w:style w:type="paragraph" w:customStyle="1" w:styleId="Default">
    <w:name w:val="Default"/>
    <w:uiPriority w:val="99"/>
    <w:rsid w:val="00B3253D"/>
    <w:pPr>
      <w:autoSpaceDE w:val="0"/>
      <w:autoSpaceDN w:val="0"/>
      <w:adjustRightInd w:val="0"/>
      <w:spacing w:after="0" w:line="240" w:lineRule="auto"/>
    </w:pPr>
    <w:rPr>
      <w:rFonts w:ascii="Gill Sans MT" w:eastAsiaTheme="minorEastAsia" w:hAnsi="Gill Sans MT" w:cs="Gill Sans MT"/>
      <w:color w:val="000000"/>
      <w:sz w:val="24"/>
      <w:szCs w:val="24"/>
      <w:lang w:val="fr-M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924</Words>
  <Characters>5088</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cp:revision>
  <dcterms:created xsi:type="dcterms:W3CDTF">2020-03-08T22:31:00Z</dcterms:created>
  <dcterms:modified xsi:type="dcterms:W3CDTF">2020-03-08T23:09:00Z</dcterms:modified>
</cp:coreProperties>
</file>