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944" w:rsidRDefault="001B6944" w:rsidP="001B6944">
      <w:pPr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</w:p>
    <w:p w:rsidR="001B6944" w:rsidRPr="001B6944" w:rsidRDefault="001B6944" w:rsidP="001B694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1B6944">
        <w:rPr>
          <w:rFonts w:asciiTheme="majorBidi" w:hAnsiTheme="majorBidi" w:cstheme="majorBidi"/>
          <w:b/>
          <w:bCs/>
          <w:sz w:val="28"/>
          <w:szCs w:val="28"/>
        </w:rPr>
        <w:t>Pentraxin</w:t>
      </w:r>
      <w:proofErr w:type="spellEnd"/>
      <w:r w:rsidRPr="001B6944">
        <w:rPr>
          <w:rFonts w:asciiTheme="majorBidi" w:hAnsiTheme="majorBidi" w:cstheme="majorBidi"/>
          <w:b/>
          <w:bCs/>
          <w:sz w:val="28"/>
          <w:szCs w:val="28"/>
        </w:rPr>
        <w:t xml:space="preserve"> 3: A potential Novel Predictor For Neonatal Pulmonary Hypertension with and without congenital heart disease</w:t>
      </w:r>
    </w:p>
    <w:p w:rsidR="001B6944" w:rsidRDefault="001B6944" w:rsidP="001B6944">
      <w:pPr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Abstract</w:t>
      </w:r>
    </w:p>
    <w:p w:rsidR="001B6944" w:rsidRDefault="001B6944" w:rsidP="001B6944">
      <w:pP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Background:</w:t>
      </w:r>
      <w:r w:rsidRPr="004548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Persistent pulmonary hypertension of the newborn (PPHN) is a serious neonatal illnes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 which has high mortality rate even with advanced modes of mechanical ventilation. </w:t>
      </w:r>
      <w:proofErr w:type="spellStart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Pentraxin</w:t>
      </w:r>
      <w:proofErr w:type="spellEnd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is one of the long </w:t>
      </w:r>
      <w:proofErr w:type="spellStart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pentraxins</w:t>
      </w:r>
      <w:proofErr w:type="spellEnd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is synthesized by local vascular cells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It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plays a key role in the regulation of cell proliferation and angiogenesis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4548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Aims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454870">
        <w:rPr>
          <w:rFonts w:ascii="Times New Roman" w:eastAsia="Times New Roman" w:hAnsi="Times New Roman" w:cs="Times New Roman"/>
          <w:color w:val="000000"/>
          <w:sz w:val="28"/>
          <w:szCs w:val="28"/>
        </w:rPr>
        <w:t>The aim of the study is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to evaluate serum </w:t>
      </w:r>
      <w:proofErr w:type="spellStart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pentraxin</w:t>
      </w:r>
      <w:proofErr w:type="spellEnd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 levels in neonates with  pulmonary </w:t>
      </w:r>
      <w:r w:rsidRPr="00C976EA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arterial hypertension and correlated with those who have other congenital heart diseases and healthy </w:t>
      </w:r>
      <w:proofErr w:type="spellStart"/>
      <w:r w:rsidRPr="00C976EA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noenates</w:t>
      </w:r>
      <w:proofErr w:type="spellEnd"/>
      <w:r w:rsidRPr="00C976EA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 Also we intend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ed</w:t>
      </w:r>
      <w:r w:rsidRPr="00C976EA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to evaluate serum levels of CRP, as a media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tor of inflammation in the</w:t>
      </w:r>
      <w:r w:rsidRPr="00C976EA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studied groups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:rsidR="001B6944" w:rsidRPr="008774FC" w:rsidRDefault="001B6944" w:rsidP="001B6944">
      <w:pPr>
        <w:rPr>
          <w:rFonts w:asciiTheme="majorBidi" w:hAnsiTheme="majorBidi" w:cstheme="majorBidi"/>
          <w:sz w:val="28"/>
          <w:szCs w:val="28"/>
        </w:rPr>
      </w:pPr>
      <w:r w:rsidRPr="00C9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Materials and methods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 study is a case-control study. Studied cases were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recruited from El </w:t>
      </w:r>
      <w:proofErr w:type="spellStart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Galaa</w:t>
      </w:r>
      <w:proofErr w:type="spellEnd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teaching Hospital.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The study was approved by the local ethical committee of the National Research Center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 p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arental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written informed consent was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obtained from all study participants.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Participants were classified into three groups, each group had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thirty cases. The first one: cases with pulmonary hypertension, the second one: cases with  congenital heart diseases and with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out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pulmonary hypertension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the third group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include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healthy neonates.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ll participants were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subjected to full history taking and full clinical examination.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Diagnosis of congenital heart disease and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pulmonary hypertension was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done according to </w:t>
      </w:r>
      <w:proofErr w:type="spellStart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echocardiographic</w:t>
      </w:r>
      <w:proofErr w:type="spellEnd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ﬁndings</w:t>
      </w:r>
      <w:proofErr w:type="spellEnd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by pediatric cardiologist using echocardiography machine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Venous blood sample (2 cc)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was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taken from each participant and ser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um was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separated and stored at -30 until collection of all the samples then laboratory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investigations were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done.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Laboratory investigations 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include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measurement of serum </w:t>
      </w:r>
      <w:proofErr w:type="spellStart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>pentraxin</w:t>
      </w:r>
      <w:proofErr w:type="spellEnd"/>
      <w:r w:rsidRPr="00C976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3, Routine CBC, CRP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5F2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Results: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This study found that the mean serum </w:t>
      </w:r>
      <w:proofErr w:type="spellStart"/>
      <w:r>
        <w:rPr>
          <w:rFonts w:asciiTheme="majorBidi" w:hAnsiTheme="majorBidi" w:cstheme="majorBidi"/>
          <w:sz w:val="28"/>
          <w:szCs w:val="28"/>
        </w:rPr>
        <w:t>pentraxin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3 in PHT neonates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was significantly higher than that of the control  and CHD neonates (p</w:t>
      </w:r>
      <w:r w:rsidRPr="008774FC">
        <w:rPr>
          <w:rFonts w:asciiTheme="majorBidi" w:hAnsiTheme="majorBidi" w:cstheme="majorBidi"/>
          <w:sz w:val="28"/>
          <w:szCs w:val="28"/>
        </w:rPr>
        <w:t>≤0.001</w:t>
      </w:r>
      <w:r>
        <w:rPr>
          <w:rFonts w:asciiTheme="majorBidi" w:hAnsiTheme="majorBidi" w:cstheme="majorBidi"/>
          <w:sz w:val="28"/>
          <w:szCs w:val="28"/>
        </w:rPr>
        <w:t>, p=</w:t>
      </w:r>
      <w:r w:rsidRPr="00BD1631">
        <w:rPr>
          <w:rFonts w:asciiTheme="majorBidi" w:hAnsiTheme="majorBidi" w:cstheme="majorBidi"/>
          <w:color w:val="000000"/>
          <w:sz w:val="28"/>
          <w:szCs w:val="28"/>
        </w:rPr>
        <w:t>0.02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respectively</w:t>
      </w:r>
      <w:r>
        <w:rPr>
          <w:rFonts w:asciiTheme="majorBidi" w:hAnsiTheme="majorBidi" w:cstheme="majorBidi"/>
          <w:sz w:val="28"/>
          <w:szCs w:val="28"/>
        </w:rPr>
        <w:t xml:space="preserve">). Also, the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mean Pentraxin3 of the CHD neonates was significantly higher than that of the control (p=</w:t>
      </w:r>
      <w:r w:rsidRPr="00BD1631">
        <w:rPr>
          <w:rFonts w:asciiTheme="majorBidi" w:hAnsiTheme="majorBidi" w:cstheme="majorBidi"/>
          <w:color w:val="000000"/>
          <w:sz w:val="28"/>
          <w:szCs w:val="28"/>
        </w:rPr>
        <w:t>0.06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). Also, </w:t>
      </w:r>
      <w:r>
        <w:rPr>
          <w:rFonts w:asciiTheme="majorBidi" w:hAnsiTheme="majorBidi" w:cstheme="majorBidi"/>
          <w:sz w:val="28"/>
          <w:szCs w:val="28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mean CRP of the PHT neonates was significantly higher than that of the control (p</w:t>
      </w:r>
      <w:r>
        <w:rPr>
          <w:rFonts w:asciiTheme="majorBidi" w:hAnsiTheme="majorBidi" w:cstheme="majorBidi"/>
          <w:sz w:val="28"/>
          <w:szCs w:val="28"/>
        </w:rPr>
        <w:t>=0.</w:t>
      </w:r>
      <w:r w:rsidRPr="008774FC">
        <w:rPr>
          <w:rFonts w:asciiTheme="majorBidi" w:hAnsiTheme="majorBidi" w:cstheme="majorBidi"/>
          <w:sz w:val="28"/>
          <w:szCs w:val="28"/>
        </w:rPr>
        <w:t>01</w:t>
      </w:r>
      <w:r>
        <w:rPr>
          <w:rFonts w:asciiTheme="majorBidi" w:hAnsiTheme="majorBidi" w:cstheme="majorBidi"/>
          <w:sz w:val="28"/>
          <w:szCs w:val="28"/>
        </w:rPr>
        <w:t xml:space="preserve">). </w:t>
      </w:r>
      <w:r>
        <w:rPr>
          <w:sz w:val="28"/>
          <w:szCs w:val="28"/>
        </w:rPr>
        <w:t>Regression</w:t>
      </w:r>
      <w:r w:rsidRPr="00AE3B08">
        <w:rPr>
          <w:sz w:val="28"/>
          <w:szCs w:val="28"/>
        </w:rPr>
        <w:t xml:space="preserve"> analysis showed that </w:t>
      </w:r>
      <w:r>
        <w:rPr>
          <w:sz w:val="28"/>
          <w:szCs w:val="28"/>
        </w:rPr>
        <w:t>Pentraxin3</w:t>
      </w:r>
      <w:r w:rsidRPr="00AE3B08">
        <w:rPr>
          <w:sz w:val="28"/>
          <w:szCs w:val="28"/>
        </w:rPr>
        <w:t xml:space="preserve"> was the main predictor </w:t>
      </w:r>
      <w:r>
        <w:rPr>
          <w:sz w:val="28"/>
          <w:szCs w:val="28"/>
        </w:rPr>
        <w:t>of PAP</w:t>
      </w:r>
      <w:r w:rsidRPr="00AE3B08">
        <w:rPr>
          <w:sz w:val="28"/>
          <w:szCs w:val="28"/>
        </w:rPr>
        <w:t xml:space="preserve"> (P = 0.0</w:t>
      </w:r>
      <w:r>
        <w:rPr>
          <w:sz w:val="28"/>
          <w:szCs w:val="28"/>
        </w:rPr>
        <w:t>1</w:t>
      </w:r>
      <w:r w:rsidRPr="00AE3B08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251A9C">
        <w:rPr>
          <w:b/>
          <w:bCs/>
          <w:sz w:val="28"/>
          <w:szCs w:val="28"/>
        </w:rPr>
        <w:t>Conclusion:</w:t>
      </w:r>
      <w:r>
        <w:rPr>
          <w:sz w:val="28"/>
          <w:szCs w:val="28"/>
        </w:rPr>
        <w:t xml:space="preserve">  Serum </w:t>
      </w:r>
      <w:proofErr w:type="spellStart"/>
      <w:r>
        <w:rPr>
          <w:sz w:val="28"/>
          <w:szCs w:val="28"/>
        </w:rPr>
        <w:lastRenderedPageBreak/>
        <w:t>pentraxin</w:t>
      </w:r>
      <w:proofErr w:type="spellEnd"/>
      <w:r>
        <w:rPr>
          <w:sz w:val="28"/>
          <w:szCs w:val="28"/>
        </w:rPr>
        <w:t xml:space="preserve"> 3 and CRP is significantly elevated in neonates with pulmonary hypertension so measurement of </w:t>
      </w:r>
      <w:proofErr w:type="spellStart"/>
      <w:r>
        <w:rPr>
          <w:sz w:val="28"/>
          <w:szCs w:val="28"/>
        </w:rPr>
        <w:t>pentraxin</w:t>
      </w:r>
      <w:proofErr w:type="spellEnd"/>
      <w:r>
        <w:rPr>
          <w:sz w:val="28"/>
          <w:szCs w:val="28"/>
        </w:rPr>
        <w:t xml:space="preserve"> 3 levels in neonates is of at most importance as it is predictor for pulmonary hypertension.</w:t>
      </w:r>
    </w:p>
    <w:p w:rsidR="000F36DD" w:rsidRDefault="000F36DD"/>
    <w:sectPr w:rsidR="000F36DD" w:rsidSect="000F3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B6944"/>
    <w:rsid w:val="000F36DD"/>
    <w:rsid w:val="001B6944"/>
    <w:rsid w:val="00C15401"/>
    <w:rsid w:val="00D07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9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2167</Characters>
  <Application>Microsoft Office Word</Application>
  <DocSecurity>0</DocSecurity>
  <Lines>18</Lines>
  <Paragraphs>5</Paragraphs>
  <ScaleCrop>false</ScaleCrop>
  <Company>Hewlett-Packard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2019-06-20T11:50:00Z</dcterms:created>
  <dcterms:modified xsi:type="dcterms:W3CDTF">2019-06-20T11:52:00Z</dcterms:modified>
</cp:coreProperties>
</file>