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C67" w:rsidRPr="00F76C67" w:rsidRDefault="00F76C67" w:rsidP="00F76C67">
      <w:pPr>
        <w:pStyle w:val="Heading1"/>
        <w:spacing w:before="170"/>
        <w:ind w:left="0"/>
        <w:rPr>
          <w:rFonts w:ascii="Arial" w:eastAsiaTheme="minorHAnsi" w:hAnsi="Arial" w:cs="Arial"/>
          <w:caps/>
          <w:sz w:val="32"/>
          <w:szCs w:val="32"/>
        </w:rPr>
      </w:pPr>
      <w:r w:rsidRPr="00F76C67">
        <w:rPr>
          <w:color w:val="337AB7"/>
        </w:rPr>
        <w:t>Obesity in relation to hypertension in a sample of Egyptian adolescents with insulin resistance</w:t>
      </w:r>
    </w:p>
    <w:p w:rsidR="00F76C67" w:rsidRDefault="00F76C67" w:rsidP="00494130">
      <w:pPr>
        <w:pStyle w:val="Heading1"/>
        <w:spacing w:before="170"/>
        <w:ind w:left="0"/>
      </w:pPr>
    </w:p>
    <w:p w:rsidR="00F76C67" w:rsidRPr="00F76C67" w:rsidRDefault="00F76C67" w:rsidP="00F76C67">
      <w:pPr>
        <w:widowControl/>
        <w:tabs>
          <w:tab w:val="left" w:pos="8040"/>
        </w:tabs>
        <w:spacing w:line="480" w:lineRule="auto"/>
        <w:ind w:firstLine="720"/>
        <w:rPr>
          <w:rFonts w:asciiTheme="minorHAnsi" w:eastAsiaTheme="minorHAnsi" w:hAnsiTheme="minorHAnsi" w:cstheme="minorBidi"/>
          <w:noProof/>
          <w:sz w:val="28"/>
        </w:rPr>
      </w:pPr>
      <w:r w:rsidRPr="00F76C67">
        <w:rPr>
          <w:rFonts w:ascii="Arial" w:eastAsiaTheme="minorHAnsi" w:hAnsi="Arial" w:cs="Arial"/>
          <w:sz w:val="24"/>
          <w:szCs w:val="24"/>
        </w:rPr>
        <w:t>Moushira Zaki</w:t>
      </w:r>
      <w:r w:rsidRPr="00F76C67">
        <w:rPr>
          <w:rFonts w:ascii="Arial" w:eastAsiaTheme="minorHAnsi" w:hAnsi="Arial" w:cs="Arial"/>
          <w:sz w:val="24"/>
          <w:szCs w:val="24"/>
          <w:vertAlign w:val="superscript"/>
        </w:rPr>
        <w:t>1</w:t>
      </w:r>
      <w:r w:rsidRPr="00F76C67">
        <w:rPr>
          <w:rFonts w:ascii="Arial" w:eastAsiaTheme="minorHAnsi" w:hAnsi="Arial" w:cs="Arial"/>
          <w:sz w:val="24"/>
          <w:szCs w:val="24"/>
        </w:rPr>
        <w:t xml:space="preserve">, </w:t>
      </w:r>
      <w:r w:rsidRPr="00F76C67">
        <w:rPr>
          <w:rFonts w:asciiTheme="minorHAnsi" w:eastAsiaTheme="minorHAnsi" w:hAnsiTheme="minorHAnsi" w:cstheme="minorBidi"/>
          <w:noProof/>
          <w:sz w:val="28"/>
        </w:rPr>
        <w:t>Sanaa Kamal</w:t>
      </w:r>
      <w:r w:rsidRPr="00F76C67">
        <w:rPr>
          <w:rFonts w:ascii="Arial" w:eastAsiaTheme="minorHAnsi" w:hAnsi="Arial" w:cs="Arial"/>
          <w:sz w:val="24"/>
          <w:szCs w:val="24"/>
          <w:vertAlign w:val="superscript"/>
        </w:rPr>
        <w:t>1</w:t>
      </w:r>
      <w:r w:rsidRPr="00F76C67">
        <w:rPr>
          <w:rFonts w:asciiTheme="minorHAnsi" w:eastAsiaTheme="minorHAnsi" w:hAnsiTheme="minorHAnsi" w:cstheme="minorBidi"/>
          <w:noProof/>
          <w:sz w:val="28"/>
        </w:rPr>
        <w:t>, Karima Bahgat</w:t>
      </w:r>
      <w:r w:rsidRPr="00F76C67">
        <w:rPr>
          <w:rFonts w:asciiTheme="minorHAnsi" w:eastAsiaTheme="minorHAnsi" w:hAnsiTheme="minorHAnsi" w:cstheme="minorBidi"/>
          <w:noProof/>
          <w:sz w:val="28"/>
          <w:vertAlign w:val="superscript"/>
        </w:rPr>
        <w:t>2</w:t>
      </w:r>
      <w:r w:rsidRPr="00F76C67">
        <w:rPr>
          <w:rFonts w:asciiTheme="minorHAnsi" w:eastAsiaTheme="minorHAnsi" w:hAnsiTheme="minorHAnsi" w:cstheme="minorBidi"/>
          <w:noProof/>
          <w:sz w:val="28"/>
        </w:rPr>
        <w:t>, Walaa Basha</w:t>
      </w:r>
      <w:r w:rsidRPr="00F76C67">
        <w:rPr>
          <w:rFonts w:ascii="Arial" w:eastAsiaTheme="minorHAnsi" w:hAnsi="Arial" w:cs="Arial"/>
          <w:sz w:val="24"/>
          <w:szCs w:val="24"/>
          <w:vertAlign w:val="superscript"/>
        </w:rPr>
        <w:t>1</w:t>
      </w:r>
      <w:r w:rsidRPr="00F76C67">
        <w:rPr>
          <w:rFonts w:ascii="Arial" w:eastAsiaTheme="minorHAnsi" w:hAnsi="Arial" w:cs="Arial"/>
          <w:sz w:val="24"/>
          <w:szCs w:val="24"/>
          <w:vertAlign w:val="superscript"/>
        </w:rPr>
        <w:tab/>
      </w:r>
    </w:p>
    <w:p w:rsidR="00F76C67" w:rsidRPr="00F76C67" w:rsidRDefault="00F76C67" w:rsidP="00F76C67">
      <w:pPr>
        <w:widowControl/>
        <w:autoSpaceDE w:val="0"/>
        <w:autoSpaceDN w:val="0"/>
        <w:adjustRightInd w:val="0"/>
        <w:ind w:left="720"/>
        <w:rPr>
          <w:rFonts w:ascii="Optima-Regular" w:eastAsiaTheme="minorHAnsi" w:hAnsi="Optima-Regular" w:cs="Optima-Regular"/>
          <w:sz w:val="20"/>
          <w:szCs w:val="20"/>
        </w:rPr>
      </w:pPr>
      <w:r w:rsidRPr="00F76C67">
        <w:rPr>
          <w:rFonts w:ascii="Optima-Regular" w:eastAsiaTheme="minorHAnsi" w:hAnsi="Optima-Regular" w:cs="Optima-Regular"/>
          <w:sz w:val="20"/>
          <w:szCs w:val="20"/>
          <w:vertAlign w:val="superscript"/>
        </w:rPr>
        <w:t>1</w:t>
      </w:r>
      <w:r w:rsidRPr="00F76C67">
        <w:rPr>
          <w:rFonts w:ascii="Optima-Regular" w:eastAsiaTheme="minorHAnsi" w:hAnsi="Optima-Regular" w:cs="Optima-Regular"/>
          <w:sz w:val="20"/>
          <w:szCs w:val="20"/>
        </w:rPr>
        <w:t>Biological   Anthropology Department, Medical Research Division, National Research Centre, Giza, Egypt.</w:t>
      </w:r>
    </w:p>
    <w:p w:rsidR="00F76C67" w:rsidRPr="00F76C67" w:rsidRDefault="00F76C67" w:rsidP="00F76C67">
      <w:pPr>
        <w:widowControl/>
        <w:autoSpaceDE w:val="0"/>
        <w:autoSpaceDN w:val="0"/>
        <w:adjustRightInd w:val="0"/>
        <w:ind w:left="720"/>
        <w:rPr>
          <w:rFonts w:ascii="Optima-Regular" w:eastAsiaTheme="minorHAnsi" w:hAnsi="Optima-Regular" w:cs="Optima-Regular"/>
          <w:sz w:val="20"/>
          <w:szCs w:val="20"/>
        </w:rPr>
      </w:pPr>
      <w:r w:rsidRPr="00F76C67">
        <w:rPr>
          <w:rFonts w:ascii="Optima-Regular" w:eastAsiaTheme="minorHAnsi" w:hAnsi="Optima-Regular" w:cs="Optima-Regular"/>
          <w:sz w:val="20"/>
          <w:szCs w:val="20"/>
          <w:vertAlign w:val="superscript"/>
        </w:rPr>
        <w:t>2</w:t>
      </w:r>
      <w:r w:rsidRPr="00F76C67">
        <w:rPr>
          <w:rFonts w:ascii="Optima-Regular" w:eastAsiaTheme="minorHAnsi" w:hAnsi="Optima-Regular" w:cs="Optima-Regular"/>
          <w:sz w:val="20"/>
          <w:szCs w:val="20"/>
        </w:rPr>
        <w:t>Pediatric Department, Faculty of Medicine (Girls), Al-</w:t>
      </w:r>
      <w:proofErr w:type="spellStart"/>
      <w:r w:rsidRPr="00F76C67">
        <w:rPr>
          <w:rFonts w:ascii="Optima-Regular" w:eastAsiaTheme="minorHAnsi" w:hAnsi="Optima-Regular" w:cs="Optima-Regular"/>
          <w:sz w:val="20"/>
          <w:szCs w:val="20"/>
        </w:rPr>
        <w:t>Azhar</w:t>
      </w:r>
      <w:proofErr w:type="spellEnd"/>
      <w:r w:rsidRPr="00F76C67">
        <w:rPr>
          <w:rFonts w:ascii="Optima-Regular" w:eastAsiaTheme="minorHAnsi" w:hAnsi="Optima-Regular" w:cs="Optima-Regular"/>
          <w:sz w:val="20"/>
          <w:szCs w:val="20"/>
        </w:rPr>
        <w:t xml:space="preserve"> University,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F76C67" w:rsidRPr="00F76C67" w:rsidRDefault="00A9710C" w:rsidP="00F76C67">
      <w:pPr>
        <w:pStyle w:val="Heading3"/>
        <w:spacing w:before="147"/>
        <w:jc w:val="both"/>
      </w:pPr>
      <w:r>
        <w:rPr>
          <w:color w:val="BF5A14"/>
        </w:rPr>
        <w:t>Abstract</w:t>
      </w:r>
      <w:r w:rsidR="00404E5B">
        <w:rPr>
          <w:color w:val="BF5A14"/>
        </w:rPr>
        <w:t xml:space="preserve"> (300 word limit)</w:t>
      </w:r>
    </w:p>
    <w:p w:rsidR="00F76C67" w:rsidRPr="00F76C67" w:rsidRDefault="00F76C67" w:rsidP="00F76C67">
      <w:pPr>
        <w:pStyle w:val="BodyText"/>
        <w:spacing w:before="90" w:line="280" w:lineRule="auto"/>
        <w:ind w:left="100"/>
      </w:pPr>
      <w:r w:rsidRPr="00F76C67">
        <w:t xml:space="preserve">Obesity is a global epidemic disease that goes worse in many countries all over the world and has very serious effects on health status and economy of the community. </w:t>
      </w:r>
      <w:r>
        <w:t xml:space="preserve"> </w:t>
      </w:r>
      <w:r w:rsidRPr="00F76C67">
        <w:t>The aim of this study is to evaluate association between obesity and high blood pressure levels in a sample of obese Egyptian adolescents with insulin resistance (IR).</w:t>
      </w:r>
    </w:p>
    <w:p w:rsidR="00F76C67" w:rsidRPr="00F76C67" w:rsidRDefault="00F76C67" w:rsidP="00F76C67">
      <w:pPr>
        <w:pStyle w:val="BodyText"/>
        <w:spacing w:before="90" w:line="280" w:lineRule="auto"/>
      </w:pPr>
      <w:r w:rsidRPr="00F76C67">
        <w:t>Cross-sectional study was conducted on 200 obese adolescents with (IR), aged between 16 and 17 years (100 males and 100 females) and 200 non obese healthy controls matched in age and sex. Anthropometric parameters, body composition, fasting insulin and glucose were measured. IR was evaluated by the Homeostasis Model Assessment-Insulin Resistance (HOMA-IR).  Spearman correlation and multiple regression analysis were used to assess the relationship. Receiver operating characteristic curve (ROC) analysis was performed to obtain the best cut-off values, sensitivity, and specificity for discrimination of hypertension in obese IR. Results show positive correlations between systolic and diastolic blood pressure, HOMA-IR, body mass index (BMI), waist circumference and body fat%. Multiple regression analysis showed that BMI, waist circumference, waist to hip ratio and body fat percentage were independently related to systolic and diastolic blood pressure in IR patients in both genders, suggesting the importance of their use in evaluation of hypertension among obese adolescents with IR.</w:t>
      </w:r>
    </w:p>
    <w:p w:rsidR="005973B9" w:rsidRPr="00F76C67" w:rsidRDefault="00F76C67" w:rsidP="00F76C67">
      <w:pPr>
        <w:pStyle w:val="BodyText"/>
        <w:spacing w:before="90" w:line="280" w:lineRule="auto"/>
        <w:ind w:left="100"/>
      </w:pPr>
      <w:r w:rsidRPr="00F76C67">
        <w:t xml:space="preserve">Keywords: Insulin resistance; obesity; hypertension; </w:t>
      </w:r>
      <w:r>
        <w:t>ROC analysis</w:t>
      </w:r>
      <w:r w:rsidR="005973B9">
        <w:rPr>
          <w:rFonts w:ascii="Arial"/>
          <w:b/>
          <w:color w:val="BF5A14"/>
          <w:sz w:val="20"/>
        </w:rPr>
        <w:br/>
        <w:t>Recent Publications (minimum 5)</w:t>
      </w:r>
    </w:p>
    <w:p w:rsidR="00F76C67" w:rsidRPr="00F76C67" w:rsidRDefault="00F76C67" w:rsidP="00F76C67">
      <w:pPr>
        <w:tabs>
          <w:tab w:val="left" w:pos="384"/>
        </w:tabs>
        <w:ind w:right="117"/>
        <w:rPr>
          <w:rFonts w:ascii="Calibri" w:eastAsia="Calibri" w:hAnsi="Calibri" w:cs="Calibri"/>
          <w:sz w:val="18"/>
        </w:rPr>
      </w:pPr>
      <w:r w:rsidRPr="00F76C67">
        <w:rPr>
          <w:rFonts w:ascii="Calibri" w:eastAsia="Calibri" w:hAnsi="Calibri" w:cs="Calibri"/>
          <w:b/>
          <w:bCs/>
          <w:sz w:val="18"/>
        </w:rPr>
        <w:t>Basha, W.A</w:t>
      </w:r>
      <w:r w:rsidRPr="00F76C67">
        <w:rPr>
          <w:rFonts w:ascii="Calibri" w:eastAsia="Calibri" w:hAnsi="Calibri" w:cs="Calibri"/>
          <w:sz w:val="18"/>
        </w:rPr>
        <w:t xml:space="preserve">., Lamb, A.L., </w:t>
      </w:r>
      <w:proofErr w:type="spellStart"/>
      <w:r w:rsidRPr="00F76C67">
        <w:rPr>
          <w:rFonts w:ascii="Calibri" w:eastAsia="Calibri" w:hAnsi="Calibri" w:cs="Calibri"/>
          <w:sz w:val="18"/>
        </w:rPr>
        <w:t>Zaki</w:t>
      </w:r>
      <w:proofErr w:type="spellEnd"/>
      <w:r w:rsidRPr="00F76C67">
        <w:rPr>
          <w:rFonts w:ascii="Calibri" w:eastAsia="Calibri" w:hAnsi="Calibri" w:cs="Calibri"/>
          <w:sz w:val="18"/>
        </w:rPr>
        <w:t xml:space="preserve">, M.E., </w:t>
      </w:r>
      <w:proofErr w:type="spellStart"/>
      <w:r w:rsidRPr="00F76C67">
        <w:rPr>
          <w:rFonts w:ascii="Calibri" w:eastAsia="Calibri" w:hAnsi="Calibri" w:cs="Calibri"/>
          <w:sz w:val="18"/>
        </w:rPr>
        <w:t>Kandeel</w:t>
      </w:r>
      <w:proofErr w:type="spellEnd"/>
      <w:r w:rsidRPr="00F76C67">
        <w:rPr>
          <w:rFonts w:ascii="Calibri" w:eastAsia="Calibri" w:hAnsi="Calibri" w:cs="Calibri"/>
          <w:sz w:val="18"/>
        </w:rPr>
        <w:t xml:space="preserve">, W.A., Fares, N.H. and Chamberlain, A.T., 2018. Dietary seasonal variations in the Medieval Nubian population of Kulubnarti as indicated by the stable isotope composition of hair. Journal of Archaeological Science: Reports, 18, </w:t>
      </w:r>
      <w:r w:rsidRPr="00F76C67">
        <w:rPr>
          <w:rFonts w:ascii="Calibri" w:eastAsia="Calibri" w:hAnsi="Calibri" w:cs="Calibri"/>
          <w:sz w:val="18"/>
        </w:rPr>
        <w:t>pp.161-168.</w:t>
      </w:r>
    </w:p>
    <w:p w:rsidR="00F76C67" w:rsidRPr="00F76C67" w:rsidRDefault="00F76C67" w:rsidP="00F76C67">
      <w:pPr>
        <w:tabs>
          <w:tab w:val="left" w:pos="384"/>
        </w:tabs>
        <w:ind w:right="117"/>
        <w:rPr>
          <w:rFonts w:ascii="Calibri" w:eastAsia="Calibri" w:hAnsi="Calibri" w:cs="Calibri"/>
          <w:sz w:val="18"/>
        </w:rPr>
      </w:pPr>
      <w:proofErr w:type="spellStart"/>
      <w:r w:rsidRPr="00F76C67">
        <w:rPr>
          <w:rFonts w:ascii="Calibri" w:eastAsia="Calibri" w:hAnsi="Calibri" w:cs="Calibri"/>
          <w:sz w:val="18"/>
        </w:rPr>
        <w:t>Zaki</w:t>
      </w:r>
      <w:proofErr w:type="spellEnd"/>
      <w:r w:rsidRPr="00F76C67">
        <w:rPr>
          <w:rFonts w:ascii="Calibri" w:eastAsia="Calibri" w:hAnsi="Calibri" w:cs="Calibri"/>
          <w:sz w:val="18"/>
        </w:rPr>
        <w:t xml:space="preserve">, M., </w:t>
      </w:r>
      <w:r w:rsidRPr="00F76C67">
        <w:rPr>
          <w:rFonts w:ascii="Calibri" w:eastAsia="Calibri" w:hAnsi="Calibri" w:cs="Calibri"/>
          <w:b/>
          <w:bCs/>
          <w:sz w:val="18"/>
        </w:rPr>
        <w:t>Basha, W.A</w:t>
      </w:r>
      <w:r w:rsidRPr="00F76C67">
        <w:rPr>
          <w:rFonts w:ascii="Calibri" w:eastAsia="Calibri" w:hAnsi="Calibri" w:cs="Calibri"/>
          <w:sz w:val="18"/>
        </w:rPr>
        <w:t xml:space="preserve">., Yousef, W., Ismail, A.S., </w:t>
      </w:r>
      <w:proofErr w:type="spellStart"/>
      <w:r w:rsidRPr="00F76C67">
        <w:rPr>
          <w:rFonts w:ascii="Calibri" w:eastAsia="Calibri" w:hAnsi="Calibri" w:cs="Calibri"/>
          <w:sz w:val="18"/>
        </w:rPr>
        <w:t>Youness</w:t>
      </w:r>
      <w:proofErr w:type="spellEnd"/>
      <w:r w:rsidRPr="00F76C67">
        <w:rPr>
          <w:rFonts w:ascii="Calibri" w:eastAsia="Calibri" w:hAnsi="Calibri" w:cs="Calibri"/>
          <w:sz w:val="18"/>
        </w:rPr>
        <w:t xml:space="preserve">, E., Hussein, T. and </w:t>
      </w:r>
      <w:proofErr w:type="spellStart"/>
      <w:r w:rsidRPr="00F76C67">
        <w:rPr>
          <w:rFonts w:ascii="Calibri" w:eastAsia="Calibri" w:hAnsi="Calibri" w:cs="Calibri"/>
          <w:sz w:val="18"/>
        </w:rPr>
        <w:t>Azmy</w:t>
      </w:r>
      <w:proofErr w:type="spellEnd"/>
      <w:r w:rsidRPr="00F76C67">
        <w:rPr>
          <w:rFonts w:ascii="Calibri" w:eastAsia="Calibri" w:hAnsi="Calibri" w:cs="Calibri"/>
          <w:sz w:val="18"/>
        </w:rPr>
        <w:t>, O., 2018. Serum paraoxonase-1 activity in Egyptian premenopausal women with metabolic syndrome and its relation with recurrent pre-eclampsia risk. Journal of Applied Pharmaceutical Science Vol, 8(02), pp.054-059.</w:t>
      </w:r>
    </w:p>
    <w:p w:rsidR="00F76C67" w:rsidRPr="00F76C67" w:rsidRDefault="00F76C67" w:rsidP="00F76C67">
      <w:pPr>
        <w:tabs>
          <w:tab w:val="left" w:pos="384"/>
        </w:tabs>
        <w:ind w:right="117"/>
        <w:rPr>
          <w:rFonts w:ascii="Calibri" w:eastAsia="Calibri" w:hAnsi="Calibri" w:cs="Calibri"/>
          <w:sz w:val="18"/>
        </w:rPr>
      </w:pPr>
      <w:proofErr w:type="spellStart"/>
      <w:r w:rsidRPr="00F76C67">
        <w:rPr>
          <w:rFonts w:ascii="Calibri" w:eastAsia="Calibri" w:hAnsi="Calibri" w:cs="Calibri"/>
          <w:sz w:val="18"/>
        </w:rPr>
        <w:t>Zaki</w:t>
      </w:r>
      <w:proofErr w:type="spellEnd"/>
      <w:r w:rsidRPr="00F76C67">
        <w:rPr>
          <w:rFonts w:ascii="Calibri" w:eastAsia="Calibri" w:hAnsi="Calibri" w:cs="Calibri"/>
          <w:sz w:val="18"/>
        </w:rPr>
        <w:t xml:space="preserve">, M., </w:t>
      </w:r>
      <w:r w:rsidRPr="00F76C67">
        <w:rPr>
          <w:rFonts w:ascii="Calibri" w:eastAsia="Calibri" w:hAnsi="Calibri" w:cs="Calibri"/>
          <w:b/>
          <w:bCs/>
          <w:sz w:val="18"/>
        </w:rPr>
        <w:t>Basha, W</w:t>
      </w:r>
      <w:r w:rsidRPr="00F76C67">
        <w:rPr>
          <w:rFonts w:ascii="Calibri" w:eastAsia="Calibri" w:hAnsi="Calibri" w:cs="Calibri"/>
          <w:sz w:val="18"/>
        </w:rPr>
        <w:t xml:space="preserve">., </w:t>
      </w:r>
      <w:proofErr w:type="spellStart"/>
      <w:r w:rsidRPr="00F76C67">
        <w:rPr>
          <w:rFonts w:ascii="Calibri" w:eastAsia="Calibri" w:hAnsi="Calibri" w:cs="Calibri"/>
          <w:sz w:val="18"/>
        </w:rPr>
        <w:t>Reyad</w:t>
      </w:r>
      <w:proofErr w:type="spellEnd"/>
      <w:r w:rsidRPr="00F76C67">
        <w:rPr>
          <w:rFonts w:ascii="Calibri" w:eastAsia="Calibri" w:hAnsi="Calibri" w:cs="Calibri"/>
          <w:sz w:val="18"/>
        </w:rPr>
        <w:t xml:space="preserve">, H., Mohamed, R., Hassan, N. and </w:t>
      </w:r>
      <w:proofErr w:type="spellStart"/>
      <w:r w:rsidRPr="00F76C67">
        <w:rPr>
          <w:rFonts w:ascii="Calibri" w:eastAsia="Calibri" w:hAnsi="Calibri" w:cs="Calibri"/>
          <w:sz w:val="18"/>
        </w:rPr>
        <w:t>Kholousi</w:t>
      </w:r>
      <w:proofErr w:type="spellEnd"/>
      <w:r w:rsidRPr="00F76C67">
        <w:rPr>
          <w:rFonts w:ascii="Calibri" w:eastAsia="Calibri" w:hAnsi="Calibri" w:cs="Calibri"/>
          <w:sz w:val="18"/>
        </w:rPr>
        <w:t>, S., 2018. Association between Myeloperoxidase Levels and Risk of Insulin Resistance in Egyptian Obese Women. Open access Macedonian journal of medical</w:t>
      </w:r>
      <w:r w:rsidRPr="00F76C67">
        <w:rPr>
          <w:rFonts w:ascii="Calibri" w:eastAsia="Calibri" w:hAnsi="Calibri" w:cs="Calibri"/>
          <w:i/>
          <w:iCs/>
          <w:sz w:val="18"/>
        </w:rPr>
        <w:t xml:space="preserve"> </w:t>
      </w:r>
      <w:r w:rsidRPr="00F76C67">
        <w:rPr>
          <w:rFonts w:ascii="Calibri" w:eastAsia="Calibri" w:hAnsi="Calibri" w:cs="Calibri"/>
          <w:sz w:val="18"/>
        </w:rPr>
        <w:t>sciences, 6(4), p.629.</w:t>
      </w:r>
    </w:p>
    <w:p w:rsidR="00F76C67" w:rsidRPr="00F76C67" w:rsidRDefault="00F76C67" w:rsidP="00F76C67">
      <w:pPr>
        <w:tabs>
          <w:tab w:val="left" w:pos="384"/>
        </w:tabs>
        <w:ind w:right="117"/>
        <w:rPr>
          <w:rFonts w:ascii="Calibri" w:eastAsia="Calibri" w:hAnsi="Calibri" w:cs="Calibri"/>
          <w:sz w:val="18"/>
        </w:rPr>
      </w:pPr>
      <w:proofErr w:type="spellStart"/>
      <w:r w:rsidRPr="00F76C67">
        <w:rPr>
          <w:rFonts w:ascii="Calibri" w:eastAsia="Calibri" w:hAnsi="Calibri" w:cs="Calibri"/>
          <w:sz w:val="18"/>
        </w:rPr>
        <w:t>Zaki</w:t>
      </w:r>
      <w:proofErr w:type="spellEnd"/>
      <w:r w:rsidRPr="00F76C67">
        <w:rPr>
          <w:rFonts w:ascii="Calibri" w:eastAsia="Calibri" w:hAnsi="Calibri" w:cs="Calibri"/>
          <w:sz w:val="18"/>
        </w:rPr>
        <w:t>, M., Kamal, S</w:t>
      </w:r>
      <w:r w:rsidRPr="00F76C67">
        <w:rPr>
          <w:rFonts w:ascii="Calibri" w:eastAsia="Calibri" w:hAnsi="Calibri" w:cs="Calibri"/>
          <w:b/>
          <w:bCs/>
          <w:sz w:val="18"/>
        </w:rPr>
        <w:t>., Basha, W.A</w:t>
      </w:r>
      <w:r w:rsidRPr="00F76C67">
        <w:rPr>
          <w:rFonts w:ascii="Calibri" w:eastAsia="Calibri" w:hAnsi="Calibri" w:cs="Calibri"/>
          <w:sz w:val="18"/>
        </w:rPr>
        <w:t>., El-</w:t>
      </w:r>
      <w:proofErr w:type="spellStart"/>
      <w:r w:rsidRPr="00F76C67">
        <w:rPr>
          <w:rFonts w:ascii="Calibri" w:eastAsia="Calibri" w:hAnsi="Calibri" w:cs="Calibri"/>
          <w:sz w:val="18"/>
        </w:rPr>
        <w:t>Toukhy</w:t>
      </w:r>
      <w:proofErr w:type="spellEnd"/>
      <w:r w:rsidRPr="00F76C67">
        <w:rPr>
          <w:rFonts w:ascii="Calibri" w:eastAsia="Calibri" w:hAnsi="Calibri" w:cs="Calibri"/>
          <w:sz w:val="18"/>
        </w:rPr>
        <w:t>, S., Yousef, W., El-</w:t>
      </w:r>
      <w:proofErr w:type="spellStart"/>
      <w:r w:rsidRPr="00F76C67">
        <w:rPr>
          <w:rFonts w:ascii="Calibri" w:eastAsia="Calibri" w:hAnsi="Calibri" w:cs="Calibri"/>
          <w:sz w:val="18"/>
        </w:rPr>
        <w:t>Bassyouni</w:t>
      </w:r>
      <w:proofErr w:type="spellEnd"/>
      <w:r w:rsidRPr="00F76C67">
        <w:rPr>
          <w:rFonts w:ascii="Calibri" w:eastAsia="Calibri" w:hAnsi="Calibri" w:cs="Calibri"/>
          <w:sz w:val="18"/>
        </w:rPr>
        <w:t xml:space="preserve">, H.T. and </w:t>
      </w:r>
      <w:proofErr w:type="spellStart"/>
      <w:r w:rsidRPr="00F76C67">
        <w:rPr>
          <w:rFonts w:ascii="Calibri" w:eastAsia="Calibri" w:hAnsi="Calibri" w:cs="Calibri"/>
          <w:sz w:val="18"/>
        </w:rPr>
        <w:t>Azmy</w:t>
      </w:r>
      <w:proofErr w:type="spellEnd"/>
      <w:r w:rsidRPr="00F76C67">
        <w:rPr>
          <w:rFonts w:ascii="Calibri" w:eastAsia="Calibri" w:hAnsi="Calibri" w:cs="Calibri"/>
          <w:sz w:val="18"/>
        </w:rPr>
        <w:t>, O., 2018. Assessment of DNA damage in obese premenopausal women with metabolic syndrome. Gene Reports, 10, pp.42-46.</w:t>
      </w:r>
    </w:p>
    <w:p w:rsidR="00F76C67" w:rsidRPr="00F76C67" w:rsidRDefault="00F76C67" w:rsidP="00F76C67">
      <w:pPr>
        <w:tabs>
          <w:tab w:val="left" w:pos="384"/>
        </w:tabs>
        <w:ind w:right="117"/>
        <w:rPr>
          <w:rFonts w:ascii="Calibri" w:eastAsia="Calibri" w:hAnsi="Calibri" w:cs="Calibri"/>
          <w:sz w:val="18"/>
        </w:rPr>
      </w:pPr>
      <w:proofErr w:type="spellStart"/>
      <w:r w:rsidRPr="00F76C67">
        <w:rPr>
          <w:rFonts w:ascii="Calibri" w:eastAsia="Calibri" w:hAnsi="Calibri" w:cs="Calibri"/>
          <w:sz w:val="18"/>
        </w:rPr>
        <w:t>Zaki</w:t>
      </w:r>
      <w:proofErr w:type="spellEnd"/>
      <w:r w:rsidRPr="00F76C67">
        <w:rPr>
          <w:rFonts w:ascii="Calibri" w:eastAsia="Calibri" w:hAnsi="Calibri" w:cs="Calibri"/>
          <w:sz w:val="18"/>
        </w:rPr>
        <w:t xml:space="preserve">, M., </w:t>
      </w:r>
      <w:r w:rsidRPr="00F76C67">
        <w:rPr>
          <w:rFonts w:ascii="Calibri" w:eastAsia="Calibri" w:hAnsi="Calibri" w:cs="Calibri"/>
          <w:b/>
          <w:bCs/>
          <w:sz w:val="18"/>
        </w:rPr>
        <w:t>Basha, W</w:t>
      </w:r>
      <w:r w:rsidRPr="00F76C67">
        <w:rPr>
          <w:rFonts w:ascii="Calibri" w:eastAsia="Calibri" w:hAnsi="Calibri" w:cs="Calibri"/>
          <w:sz w:val="18"/>
        </w:rPr>
        <w:t>., El-</w:t>
      </w:r>
      <w:proofErr w:type="spellStart"/>
      <w:r w:rsidRPr="00F76C67">
        <w:rPr>
          <w:rFonts w:ascii="Calibri" w:eastAsia="Calibri" w:hAnsi="Calibri" w:cs="Calibri"/>
          <w:sz w:val="18"/>
        </w:rPr>
        <w:t>Bassyouni</w:t>
      </w:r>
      <w:proofErr w:type="spellEnd"/>
      <w:r w:rsidRPr="00F76C67">
        <w:rPr>
          <w:rFonts w:ascii="Calibri" w:eastAsia="Calibri" w:hAnsi="Calibri" w:cs="Calibri"/>
          <w:sz w:val="18"/>
        </w:rPr>
        <w:t>, H.T., El-</w:t>
      </w:r>
      <w:proofErr w:type="spellStart"/>
      <w:r w:rsidRPr="00F76C67">
        <w:rPr>
          <w:rFonts w:ascii="Calibri" w:eastAsia="Calibri" w:hAnsi="Calibri" w:cs="Calibri"/>
          <w:sz w:val="18"/>
        </w:rPr>
        <w:t>Toukhy</w:t>
      </w:r>
      <w:proofErr w:type="spellEnd"/>
      <w:r w:rsidRPr="00F76C67">
        <w:rPr>
          <w:rFonts w:ascii="Calibri" w:eastAsia="Calibri" w:hAnsi="Calibri" w:cs="Calibri"/>
          <w:sz w:val="18"/>
        </w:rPr>
        <w:t>, S. and Hussein, T., 2018. Evaluation of DNA damage profile in obese women and its association to risk of metabolic syndrome, polycystic ovary syndrome and recurrent preeclampsia. Genes &amp; Diseases.</w:t>
      </w:r>
    </w:p>
    <w:p w:rsidR="00F76C67" w:rsidRPr="00F76C67" w:rsidRDefault="00F76C67" w:rsidP="00F76C67">
      <w:pPr>
        <w:tabs>
          <w:tab w:val="left" w:pos="384"/>
        </w:tabs>
        <w:ind w:right="117"/>
        <w:rPr>
          <w:rFonts w:ascii="Calibri" w:eastAsia="Calibri" w:hAnsi="Calibri" w:cs="Calibri"/>
          <w:sz w:val="18"/>
        </w:rPr>
      </w:pPr>
      <w:proofErr w:type="spellStart"/>
      <w:r w:rsidRPr="00F76C67">
        <w:rPr>
          <w:rFonts w:ascii="Calibri" w:eastAsia="Calibri" w:hAnsi="Calibri" w:cs="Calibri"/>
          <w:sz w:val="18"/>
        </w:rPr>
        <w:t>Zaki</w:t>
      </w:r>
      <w:proofErr w:type="spellEnd"/>
      <w:r w:rsidRPr="00F76C67">
        <w:rPr>
          <w:rFonts w:ascii="Calibri" w:eastAsia="Calibri" w:hAnsi="Calibri" w:cs="Calibri"/>
          <w:sz w:val="18"/>
        </w:rPr>
        <w:t xml:space="preserve">, M., Kamal, S., </w:t>
      </w:r>
      <w:proofErr w:type="spellStart"/>
      <w:r w:rsidRPr="00F76C67">
        <w:rPr>
          <w:rFonts w:ascii="Calibri" w:eastAsia="Calibri" w:hAnsi="Calibri" w:cs="Calibri"/>
          <w:sz w:val="18"/>
        </w:rPr>
        <w:t>Kholousi</w:t>
      </w:r>
      <w:proofErr w:type="spellEnd"/>
      <w:r w:rsidRPr="00F76C67">
        <w:rPr>
          <w:rFonts w:ascii="Calibri" w:eastAsia="Calibri" w:hAnsi="Calibri" w:cs="Calibri"/>
          <w:sz w:val="18"/>
        </w:rPr>
        <w:t>, S., El-</w:t>
      </w:r>
      <w:proofErr w:type="spellStart"/>
      <w:r w:rsidRPr="00F76C67">
        <w:rPr>
          <w:rFonts w:ascii="Calibri" w:eastAsia="Calibri" w:hAnsi="Calibri" w:cs="Calibri"/>
          <w:sz w:val="18"/>
        </w:rPr>
        <w:t>Bassyouni</w:t>
      </w:r>
      <w:proofErr w:type="spellEnd"/>
      <w:r w:rsidRPr="00F76C67">
        <w:rPr>
          <w:rFonts w:ascii="Calibri" w:eastAsia="Calibri" w:hAnsi="Calibri" w:cs="Calibri"/>
          <w:sz w:val="18"/>
        </w:rPr>
        <w:t xml:space="preserve">, H.T., Yousef, W., </w:t>
      </w:r>
      <w:proofErr w:type="spellStart"/>
      <w:r w:rsidRPr="00F76C67">
        <w:rPr>
          <w:rFonts w:ascii="Calibri" w:eastAsia="Calibri" w:hAnsi="Calibri" w:cs="Calibri"/>
          <w:sz w:val="18"/>
        </w:rPr>
        <w:t>Reyad</w:t>
      </w:r>
      <w:proofErr w:type="spellEnd"/>
      <w:r w:rsidRPr="00F76C67">
        <w:rPr>
          <w:rFonts w:ascii="Calibri" w:eastAsia="Calibri" w:hAnsi="Calibri" w:cs="Calibri"/>
          <w:sz w:val="18"/>
        </w:rPr>
        <w:t xml:space="preserve">, H., Mohamed, R. and </w:t>
      </w:r>
      <w:r w:rsidRPr="00F76C67">
        <w:rPr>
          <w:rFonts w:ascii="Calibri" w:eastAsia="Calibri" w:hAnsi="Calibri" w:cs="Calibri"/>
          <w:b/>
          <w:bCs/>
          <w:sz w:val="18"/>
        </w:rPr>
        <w:t>Basha, W.A</w:t>
      </w:r>
      <w:r w:rsidRPr="00F76C67">
        <w:rPr>
          <w:rFonts w:ascii="Calibri" w:eastAsia="Calibri" w:hAnsi="Calibri" w:cs="Calibri"/>
          <w:sz w:val="18"/>
        </w:rPr>
        <w:t>., 2017. Serum soluble receptor of advanced glycation end products and risk of metabolic syndrome in Egyptian obese women. EXCLI journal, 16, p.973.</w:t>
      </w:r>
    </w:p>
    <w:p w:rsidR="00F76C67" w:rsidRPr="00F76C67" w:rsidRDefault="00F76C67" w:rsidP="00F76C67">
      <w:pPr>
        <w:tabs>
          <w:tab w:val="left" w:pos="384"/>
        </w:tabs>
        <w:ind w:right="117"/>
        <w:rPr>
          <w:rFonts w:ascii="Calibri" w:eastAsia="Calibri" w:hAnsi="Calibri" w:cs="Calibri"/>
          <w:sz w:val="18"/>
        </w:rPr>
      </w:pPr>
      <w:r w:rsidRPr="00F76C67">
        <w:rPr>
          <w:rFonts w:ascii="Calibri" w:eastAsia="Calibri" w:hAnsi="Calibri" w:cs="Calibri"/>
          <w:sz w:val="18"/>
        </w:rPr>
        <w:t xml:space="preserve"> </w:t>
      </w:r>
      <w:proofErr w:type="spellStart"/>
      <w:r w:rsidRPr="00F76C67">
        <w:rPr>
          <w:rFonts w:ascii="Calibri" w:eastAsia="Calibri" w:hAnsi="Calibri" w:cs="Calibri"/>
          <w:sz w:val="18"/>
        </w:rPr>
        <w:t>Zaki</w:t>
      </w:r>
      <w:proofErr w:type="spellEnd"/>
      <w:r w:rsidRPr="00F76C67">
        <w:rPr>
          <w:rFonts w:ascii="Calibri" w:eastAsia="Calibri" w:hAnsi="Calibri" w:cs="Calibri"/>
          <w:sz w:val="18"/>
        </w:rPr>
        <w:t xml:space="preserve">, M., Kamal, S., </w:t>
      </w:r>
      <w:r w:rsidRPr="00F76C67">
        <w:rPr>
          <w:rFonts w:ascii="Calibri" w:eastAsia="Calibri" w:hAnsi="Calibri" w:cs="Calibri"/>
          <w:b/>
          <w:bCs/>
          <w:sz w:val="18"/>
        </w:rPr>
        <w:t>Basha, W.A</w:t>
      </w:r>
      <w:r w:rsidRPr="00F76C67">
        <w:rPr>
          <w:rFonts w:ascii="Calibri" w:eastAsia="Calibri" w:hAnsi="Calibri" w:cs="Calibri"/>
          <w:sz w:val="18"/>
        </w:rPr>
        <w:t xml:space="preserve">., </w:t>
      </w:r>
      <w:proofErr w:type="spellStart"/>
      <w:r w:rsidRPr="00F76C67">
        <w:rPr>
          <w:rFonts w:ascii="Calibri" w:eastAsia="Calibri" w:hAnsi="Calibri" w:cs="Calibri"/>
          <w:sz w:val="18"/>
        </w:rPr>
        <w:t>Youness</w:t>
      </w:r>
      <w:proofErr w:type="spellEnd"/>
      <w:r w:rsidRPr="00F76C67">
        <w:rPr>
          <w:rFonts w:ascii="Calibri" w:eastAsia="Calibri" w:hAnsi="Calibri" w:cs="Calibri"/>
          <w:sz w:val="18"/>
        </w:rPr>
        <w:t xml:space="preserve">, E., </w:t>
      </w:r>
      <w:proofErr w:type="spellStart"/>
      <w:r w:rsidRPr="00F76C67">
        <w:rPr>
          <w:rFonts w:ascii="Calibri" w:eastAsia="Calibri" w:hAnsi="Calibri" w:cs="Calibri"/>
          <w:sz w:val="18"/>
        </w:rPr>
        <w:t>Ezzat</w:t>
      </w:r>
      <w:proofErr w:type="spellEnd"/>
      <w:r w:rsidRPr="00F76C67">
        <w:rPr>
          <w:rFonts w:ascii="Calibri" w:eastAsia="Calibri" w:hAnsi="Calibri" w:cs="Calibri"/>
          <w:sz w:val="18"/>
        </w:rPr>
        <w:t>, W., El-</w:t>
      </w:r>
      <w:proofErr w:type="spellStart"/>
      <w:r w:rsidRPr="00F76C67">
        <w:rPr>
          <w:rFonts w:ascii="Calibri" w:eastAsia="Calibri" w:hAnsi="Calibri" w:cs="Calibri"/>
          <w:sz w:val="18"/>
        </w:rPr>
        <w:t>Bassyouni</w:t>
      </w:r>
      <w:proofErr w:type="spellEnd"/>
      <w:r w:rsidRPr="00F76C67">
        <w:rPr>
          <w:rFonts w:ascii="Calibri" w:eastAsia="Calibri" w:hAnsi="Calibri" w:cs="Calibri"/>
          <w:sz w:val="18"/>
        </w:rPr>
        <w:t>, H. and Amr, K., 2017. Association of vitamin D receptor gene polymorphism (VDR) with vitamin D deficiency, metabolic and inflammatory markers in Egyptian obese women. Genes &amp; Diseases, 4(3), pp.176-182.</w:t>
      </w:r>
    </w:p>
    <w:p w:rsidR="00F76C67" w:rsidRPr="00F76C67" w:rsidRDefault="00F76C67" w:rsidP="00F76C67">
      <w:pPr>
        <w:tabs>
          <w:tab w:val="left" w:pos="384"/>
        </w:tabs>
        <w:ind w:right="117"/>
        <w:rPr>
          <w:rFonts w:ascii="Calibri" w:eastAsia="Calibri" w:hAnsi="Calibri" w:cs="Calibri"/>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B1274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F76C67">
        <w:rPr>
          <w:b/>
          <w:bCs/>
          <w:noProof/>
          <w:sz w:val="28"/>
          <w:szCs w:val="28"/>
          <w:lang w:val="en-GB" w:eastAsia="en-GB"/>
        </w:rPr>
        <w:drawing>
          <wp:inline distT="0" distB="0" distL="0" distR="0">
            <wp:extent cx="495300" cy="635385"/>
            <wp:effectExtent l="0" t="0" r="0" b="0"/>
            <wp:docPr id="2" name="Picture 2" descr="wa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a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527" cy="64465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76C67" w:rsidRPr="00C90D2F" w:rsidRDefault="00F76C67" w:rsidP="00C90D2F">
      <w:pPr>
        <w:tabs>
          <w:tab w:val="left" w:pos="384"/>
        </w:tabs>
        <w:ind w:right="117"/>
        <w:rPr>
          <w:rFonts w:ascii="Calibri" w:eastAsia="Calibri" w:hAnsi="Calibri" w:cs="Calibri"/>
          <w:sz w:val="18"/>
        </w:rPr>
      </w:pPr>
      <w:r w:rsidRPr="00C90D2F">
        <w:rPr>
          <w:rFonts w:ascii="Calibri" w:eastAsia="Calibri" w:hAnsi="Calibri" w:cs="Calibri"/>
          <w:sz w:val="18"/>
        </w:rPr>
        <w:t xml:space="preserve">I am a researcher at the biological Anthropology department </w:t>
      </w:r>
      <w:r w:rsidR="00C90D2F" w:rsidRPr="00C90D2F">
        <w:rPr>
          <w:rFonts w:ascii="Calibri" w:eastAsia="Calibri" w:hAnsi="Calibri" w:cs="Calibri"/>
          <w:sz w:val="18"/>
        </w:rPr>
        <w:t>at the National Research Centre. I have an experience in medical Research where I have worked on cases suffering</w:t>
      </w:r>
      <w:r w:rsidR="00C90D2F">
        <w:rPr>
          <w:rFonts w:ascii="Calibri" w:eastAsia="Calibri" w:hAnsi="Calibri" w:cs="Calibri"/>
          <w:sz w:val="18"/>
        </w:rPr>
        <w:t xml:space="preserve"> </w:t>
      </w:r>
      <w:r w:rsidR="00C90D2F" w:rsidRPr="00C90D2F">
        <w:rPr>
          <w:rFonts w:ascii="Calibri" w:eastAsia="Calibri" w:hAnsi="Calibri" w:cs="Calibri"/>
          <w:sz w:val="18"/>
        </w:rPr>
        <w:t>from obesity and its related diseases</w:t>
      </w:r>
      <w:r w:rsidR="00C90D2F">
        <w:rPr>
          <w:rFonts w:ascii="Calibri" w:eastAsia="Calibri" w:hAnsi="Calibri" w:cs="Calibri"/>
          <w:sz w:val="18"/>
        </w:rPr>
        <w:t xml:space="preserve">. </w:t>
      </w:r>
    </w:p>
    <w:p w:rsidR="00AE3E37" w:rsidRDefault="00A9710C" w:rsidP="00F76C67">
      <w:pPr>
        <w:spacing w:before="62"/>
        <w:ind w:left="4217" w:right="4235"/>
        <w:jc w:val="center"/>
        <w:rPr>
          <w:rFonts w:ascii="Arial"/>
          <w:sz w:val="14"/>
        </w:rPr>
      </w:pPr>
      <w:r>
        <w:rPr>
          <w:rFonts w:ascii="Arial"/>
          <w:sz w:val="14"/>
        </w:rPr>
        <w:t xml:space="preserve">Email: </w:t>
      </w:r>
      <w:r w:rsidR="00F76C67">
        <w:rPr>
          <w:rStyle w:val="Hyperlink"/>
          <w:rFonts w:ascii="Arial"/>
          <w:sz w:val="14"/>
        </w:rPr>
        <w:t>walaa_researcher@yahoo.com</w:t>
      </w:r>
    </w:p>
    <w:bookmarkStart w:id="0" w:name="_GoBack"/>
    <w:bookmarkEnd w:id="0"/>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1010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AC5FD7">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C5FD7" w:rsidRPr="00AC5FD7" w:rsidRDefault="00AC5FD7" w:rsidP="00AC5FD7">
      <w:pPr>
        <w:spacing w:before="39"/>
        <w:jc w:val="both"/>
        <w:rPr>
          <w:rFonts w:ascii="Minion Pro"/>
          <w:b/>
          <w:sz w:val="20"/>
          <w:u w:val="single"/>
        </w:rPr>
      </w:pPr>
      <w:r w:rsidRPr="00AC5FD7">
        <w:rPr>
          <w:rFonts w:ascii="Minion Pro"/>
          <w:b/>
          <w:sz w:val="20"/>
          <w:u w:val="single"/>
        </w:rPr>
        <w:t>Presenter Details:</w:t>
      </w:r>
    </w:p>
    <w:p w:rsidR="00AC5FD7" w:rsidRPr="00AC5FD7" w:rsidRDefault="00AC5FD7" w:rsidP="00AC5FD7">
      <w:pPr>
        <w:pStyle w:val="ListParagraph"/>
        <w:spacing w:before="39"/>
        <w:ind w:left="820" w:firstLine="0"/>
        <w:rPr>
          <w:rFonts w:ascii="Minion Pro"/>
          <w:sz w:val="20"/>
        </w:rPr>
      </w:pPr>
      <w:r w:rsidRPr="00AC5FD7">
        <w:rPr>
          <w:rFonts w:ascii="Minion Pro"/>
          <w:sz w:val="20"/>
        </w:rPr>
        <w:t>Name:</w:t>
      </w:r>
      <w:r w:rsidR="00F76C67">
        <w:rPr>
          <w:rFonts w:ascii="Minion Pro"/>
          <w:sz w:val="20"/>
        </w:rPr>
        <w:t xml:space="preserve"> Walaa Basha</w:t>
      </w:r>
    </w:p>
    <w:p w:rsidR="00AC5FD7" w:rsidRPr="00AC5FD7" w:rsidRDefault="00AC5FD7" w:rsidP="00AC5FD7">
      <w:pPr>
        <w:pStyle w:val="ListParagraph"/>
        <w:spacing w:before="39"/>
        <w:ind w:left="820" w:firstLine="0"/>
        <w:rPr>
          <w:rFonts w:ascii="Minion Pro"/>
          <w:sz w:val="20"/>
        </w:rPr>
      </w:pPr>
      <w:r w:rsidRPr="00AC5FD7">
        <w:rPr>
          <w:rFonts w:ascii="Minion Pro"/>
          <w:sz w:val="20"/>
        </w:rPr>
        <w:t>Phone number</w:t>
      </w:r>
      <w:proofErr w:type="gramStart"/>
      <w:r w:rsidRPr="00AC5FD7">
        <w:rPr>
          <w:rFonts w:ascii="Minion Pro"/>
          <w:sz w:val="20"/>
        </w:rPr>
        <w:t>:</w:t>
      </w:r>
      <w:r w:rsidR="00F76C67">
        <w:rPr>
          <w:rFonts w:ascii="Minion Pro"/>
          <w:sz w:val="20"/>
        </w:rPr>
        <w:t>+</w:t>
      </w:r>
      <w:proofErr w:type="gramEnd"/>
      <w:r w:rsidR="00F76C67">
        <w:rPr>
          <w:rFonts w:ascii="Minion Pro"/>
          <w:sz w:val="20"/>
        </w:rPr>
        <w:t>20-1023815246</w:t>
      </w:r>
    </w:p>
    <w:p w:rsidR="00AC5FD7" w:rsidRPr="00AC5FD7" w:rsidRDefault="00F76C67" w:rsidP="00F76C67">
      <w:pPr>
        <w:pStyle w:val="ListParagraph"/>
        <w:spacing w:before="39"/>
        <w:ind w:left="820" w:firstLine="0"/>
        <w:rPr>
          <w:rFonts w:ascii="Minion Pro"/>
          <w:sz w:val="20"/>
        </w:rPr>
      </w:pPr>
      <w:r>
        <w:rPr>
          <w:rFonts w:ascii="Minion Pro"/>
          <w:sz w:val="20"/>
        </w:rPr>
        <w:t>Oral</w:t>
      </w:r>
      <w:r w:rsidR="00C90D2F">
        <w:rPr>
          <w:rFonts w:ascii="Minion Pro"/>
          <w:sz w:val="20"/>
        </w:rPr>
        <w:t xml:space="preserve"> presentation</w:t>
      </w:r>
    </w:p>
    <w:p w:rsidR="00AC5FD7" w:rsidRDefault="00AC5FD7" w:rsidP="00AC5FD7">
      <w:pPr>
        <w:pStyle w:val="ListParagraph"/>
        <w:spacing w:before="39"/>
        <w:ind w:left="820" w:firstLine="0"/>
        <w:rPr>
          <w:rFonts w:ascii="Minion Pro"/>
          <w:sz w:val="20"/>
        </w:rPr>
      </w:pPr>
      <w:r w:rsidRPr="00AC5FD7">
        <w:rPr>
          <w:rFonts w:ascii="Minion Pro"/>
          <w:sz w:val="20"/>
        </w:rPr>
        <w:t>Country:</w:t>
      </w:r>
      <w:r w:rsidR="00F76C67">
        <w:rPr>
          <w:rFonts w:ascii="Minion Pro"/>
          <w:sz w:val="20"/>
        </w:rPr>
        <w:t xml:space="preserve"> Egypt</w:t>
      </w:r>
    </w:p>
    <w:p w:rsidR="00C85B54" w:rsidRDefault="00C85B54" w:rsidP="00AC5FD7">
      <w:pPr>
        <w:pStyle w:val="ListParagraph"/>
        <w:spacing w:before="39"/>
        <w:ind w:left="820" w:firstLine="0"/>
        <w:rPr>
          <w:rFonts w:ascii="Minion Pro"/>
          <w:sz w:val="20"/>
        </w:rPr>
      </w:pPr>
    </w:p>
    <w:p w:rsidR="00C85B54" w:rsidRPr="00AC5FD7" w:rsidRDefault="00C85B54" w:rsidP="00AC5FD7">
      <w:pPr>
        <w:pStyle w:val="ListParagraph"/>
        <w:spacing w:before="39"/>
        <w:ind w:left="820" w:firstLine="0"/>
        <w:rPr>
          <w:rFonts w:ascii="Minion Pro"/>
          <w:sz w:val="20"/>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sectPr w:rsidR="00DE35A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0A7" w:rsidRDefault="003960A7">
      <w:r>
        <w:separator/>
      </w:r>
    </w:p>
  </w:endnote>
  <w:endnote w:type="continuationSeparator" w:id="0">
    <w:p w:rsidR="003960A7" w:rsidRDefault="0039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tima-Regular">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0A7" w:rsidRDefault="003960A7">
      <w:r>
        <w:separator/>
      </w:r>
    </w:p>
  </w:footnote>
  <w:footnote w:type="continuationSeparator" w:id="0">
    <w:p w:rsidR="003960A7" w:rsidRDefault="003960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01CD1"/>
    <w:multiLevelType w:val="hybridMultilevel"/>
    <w:tmpl w:val="629ECB4E"/>
    <w:lvl w:ilvl="0" w:tplc="40090001">
      <w:start w:val="1"/>
      <w:numFmt w:val="bullet"/>
      <w:lvlText w:val=""/>
      <w:lvlJc w:val="left"/>
      <w:pPr>
        <w:ind w:left="820" w:hanging="360"/>
      </w:pPr>
      <w:rPr>
        <w:rFonts w:ascii="Symbol" w:hAnsi="Symbol" w:hint="default"/>
      </w:rPr>
    </w:lvl>
    <w:lvl w:ilvl="1" w:tplc="40090003" w:tentative="1">
      <w:start w:val="1"/>
      <w:numFmt w:val="bullet"/>
      <w:lvlText w:val="o"/>
      <w:lvlJc w:val="left"/>
      <w:pPr>
        <w:ind w:left="1540" w:hanging="360"/>
      </w:pPr>
      <w:rPr>
        <w:rFonts w:ascii="Courier New" w:hAnsi="Courier New" w:cs="Courier New" w:hint="default"/>
      </w:rPr>
    </w:lvl>
    <w:lvl w:ilvl="2" w:tplc="40090005" w:tentative="1">
      <w:start w:val="1"/>
      <w:numFmt w:val="bullet"/>
      <w:lvlText w:val=""/>
      <w:lvlJc w:val="left"/>
      <w:pPr>
        <w:ind w:left="2260" w:hanging="360"/>
      </w:pPr>
      <w:rPr>
        <w:rFonts w:ascii="Wingdings" w:hAnsi="Wingdings" w:hint="default"/>
      </w:rPr>
    </w:lvl>
    <w:lvl w:ilvl="3" w:tplc="40090001" w:tentative="1">
      <w:start w:val="1"/>
      <w:numFmt w:val="bullet"/>
      <w:lvlText w:val=""/>
      <w:lvlJc w:val="left"/>
      <w:pPr>
        <w:ind w:left="2980" w:hanging="360"/>
      </w:pPr>
      <w:rPr>
        <w:rFonts w:ascii="Symbol" w:hAnsi="Symbol" w:hint="default"/>
      </w:rPr>
    </w:lvl>
    <w:lvl w:ilvl="4" w:tplc="40090003" w:tentative="1">
      <w:start w:val="1"/>
      <w:numFmt w:val="bullet"/>
      <w:lvlText w:val="o"/>
      <w:lvlJc w:val="left"/>
      <w:pPr>
        <w:ind w:left="3700" w:hanging="360"/>
      </w:pPr>
      <w:rPr>
        <w:rFonts w:ascii="Courier New" w:hAnsi="Courier New" w:cs="Courier New" w:hint="default"/>
      </w:rPr>
    </w:lvl>
    <w:lvl w:ilvl="5" w:tplc="40090005" w:tentative="1">
      <w:start w:val="1"/>
      <w:numFmt w:val="bullet"/>
      <w:lvlText w:val=""/>
      <w:lvlJc w:val="left"/>
      <w:pPr>
        <w:ind w:left="4420" w:hanging="360"/>
      </w:pPr>
      <w:rPr>
        <w:rFonts w:ascii="Wingdings" w:hAnsi="Wingdings" w:hint="default"/>
      </w:rPr>
    </w:lvl>
    <w:lvl w:ilvl="6" w:tplc="40090001" w:tentative="1">
      <w:start w:val="1"/>
      <w:numFmt w:val="bullet"/>
      <w:lvlText w:val=""/>
      <w:lvlJc w:val="left"/>
      <w:pPr>
        <w:ind w:left="5140" w:hanging="360"/>
      </w:pPr>
      <w:rPr>
        <w:rFonts w:ascii="Symbol" w:hAnsi="Symbol" w:hint="default"/>
      </w:rPr>
    </w:lvl>
    <w:lvl w:ilvl="7" w:tplc="40090003" w:tentative="1">
      <w:start w:val="1"/>
      <w:numFmt w:val="bullet"/>
      <w:lvlText w:val="o"/>
      <w:lvlJc w:val="left"/>
      <w:pPr>
        <w:ind w:left="5860" w:hanging="360"/>
      </w:pPr>
      <w:rPr>
        <w:rFonts w:ascii="Courier New" w:hAnsi="Courier New" w:cs="Courier New" w:hint="default"/>
      </w:rPr>
    </w:lvl>
    <w:lvl w:ilvl="8" w:tplc="40090005" w:tentative="1">
      <w:start w:val="1"/>
      <w:numFmt w:val="bullet"/>
      <w:lvlText w:val=""/>
      <w:lvlJc w:val="left"/>
      <w:pPr>
        <w:ind w:left="65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A60EE"/>
    <w:rsid w:val="00281676"/>
    <w:rsid w:val="00292ED9"/>
    <w:rsid w:val="00333086"/>
    <w:rsid w:val="003960A7"/>
    <w:rsid w:val="00404E5B"/>
    <w:rsid w:val="00414F7B"/>
    <w:rsid w:val="004355DC"/>
    <w:rsid w:val="00445658"/>
    <w:rsid w:val="004749B4"/>
    <w:rsid w:val="00494130"/>
    <w:rsid w:val="004F3523"/>
    <w:rsid w:val="00592A71"/>
    <w:rsid w:val="005973B9"/>
    <w:rsid w:val="005B3A56"/>
    <w:rsid w:val="006060CE"/>
    <w:rsid w:val="0063497F"/>
    <w:rsid w:val="00795CB0"/>
    <w:rsid w:val="00873DF0"/>
    <w:rsid w:val="008756E6"/>
    <w:rsid w:val="008F0308"/>
    <w:rsid w:val="00937D61"/>
    <w:rsid w:val="00951B1B"/>
    <w:rsid w:val="009B2D44"/>
    <w:rsid w:val="00A07E82"/>
    <w:rsid w:val="00A9710C"/>
    <w:rsid w:val="00AB641F"/>
    <w:rsid w:val="00AC5FD7"/>
    <w:rsid w:val="00AE3E37"/>
    <w:rsid w:val="00B21A57"/>
    <w:rsid w:val="00C33602"/>
    <w:rsid w:val="00C747AD"/>
    <w:rsid w:val="00C85B54"/>
    <w:rsid w:val="00C90D2F"/>
    <w:rsid w:val="00CD6F55"/>
    <w:rsid w:val="00DE3104"/>
    <w:rsid w:val="00DE35A3"/>
    <w:rsid w:val="00DE3C42"/>
    <w:rsid w:val="00F00CCD"/>
    <w:rsid w:val="00F72EEA"/>
    <w:rsid w:val="00F76C67"/>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74C245-EAA1-4FC3-A842-BF632D01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walaa basha</cp:lastModifiedBy>
  <cp:revision>4</cp:revision>
  <dcterms:created xsi:type="dcterms:W3CDTF">2018-12-29T09:34:00Z</dcterms:created>
  <dcterms:modified xsi:type="dcterms:W3CDTF">2019-01-17T23:50:00Z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