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C06" w:rsidRPr="00FA04A7" w:rsidRDefault="00FA04A7">
      <w:pPr>
        <w:rPr>
          <w:b/>
        </w:rPr>
      </w:pPr>
      <w:r w:rsidRPr="00FA04A7">
        <w:rPr>
          <w:rFonts w:ascii="Courier New" w:hAnsi="Courier New" w:cs="Courier New"/>
          <w:b/>
          <w:sz w:val="21"/>
          <w:szCs w:val="21"/>
        </w:rPr>
        <w:t>Abstract:</w:t>
      </w:r>
    </w:p>
    <w:p w:rsidR="00FA04A7" w:rsidRPr="00FA04A7" w:rsidRDefault="00FA04A7" w:rsidP="00FA04A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Rural and semi-rural commu</w:t>
      </w:r>
      <w:r>
        <w:rPr>
          <w:rFonts w:ascii="Courier New" w:hAnsi="Courier New" w:cs="Courier New"/>
          <w:sz w:val="21"/>
          <w:szCs w:val="21"/>
        </w:rPr>
        <w:t xml:space="preserve">nities in third world countries </w:t>
      </w:r>
      <w:r>
        <w:rPr>
          <w:rFonts w:ascii="Courier New" w:hAnsi="Courier New" w:cs="Courier New"/>
          <w:sz w:val="21"/>
          <w:szCs w:val="21"/>
        </w:rPr>
        <w:t>harness solar energy mostly by using stand</w:t>
      </w:r>
      <w:r>
        <w:rPr>
          <w:rFonts w:ascii="Courier New" w:hAnsi="Courier New" w:cs="Courier New"/>
          <w:sz w:val="21"/>
          <w:szCs w:val="21"/>
        </w:rPr>
        <w:t xml:space="preserve">alone Photovoltaic (PV) battery </w:t>
      </w:r>
      <w:r>
        <w:rPr>
          <w:rFonts w:ascii="Courier New" w:hAnsi="Courier New" w:cs="Courier New"/>
          <w:sz w:val="21"/>
          <w:szCs w:val="21"/>
        </w:rPr>
        <w:t>charging systems. Basic electronics circ</w:t>
      </w:r>
      <w:r>
        <w:rPr>
          <w:rFonts w:ascii="Courier New" w:hAnsi="Courier New" w:cs="Courier New"/>
          <w:sz w:val="21"/>
          <w:szCs w:val="21"/>
        </w:rPr>
        <w:t xml:space="preserve">uits that do not include direct </w:t>
      </w:r>
      <w:r>
        <w:rPr>
          <w:rFonts w:ascii="Courier New" w:hAnsi="Courier New" w:cs="Courier New"/>
          <w:sz w:val="21"/>
          <w:szCs w:val="21"/>
        </w:rPr>
        <w:t>current to direct current (DC-DC) voltage</w:t>
      </w:r>
      <w:r>
        <w:rPr>
          <w:rFonts w:ascii="Courier New" w:hAnsi="Courier New" w:cs="Courier New"/>
          <w:sz w:val="21"/>
          <w:szCs w:val="21"/>
        </w:rPr>
        <w:t xml:space="preserve"> converters are employed. These </w:t>
      </w:r>
      <w:r>
        <w:rPr>
          <w:rFonts w:ascii="Courier New" w:hAnsi="Courier New" w:cs="Courier New"/>
          <w:sz w:val="21"/>
          <w:szCs w:val="21"/>
        </w:rPr>
        <w:t xml:space="preserve">provide raw voltage levels from the </w:t>
      </w:r>
      <w:r>
        <w:rPr>
          <w:rFonts w:ascii="Courier New" w:hAnsi="Courier New" w:cs="Courier New"/>
          <w:sz w:val="21"/>
          <w:szCs w:val="21"/>
        </w:rPr>
        <w:t xml:space="preserve">solar PV modules that sometimes </w:t>
      </w:r>
      <w:r>
        <w:rPr>
          <w:rFonts w:ascii="Courier New" w:hAnsi="Courier New" w:cs="Courier New"/>
          <w:sz w:val="21"/>
          <w:szCs w:val="21"/>
        </w:rPr>
        <w:t>charge batteries insufficiently, leadi</w:t>
      </w:r>
      <w:r>
        <w:rPr>
          <w:rFonts w:ascii="Courier New" w:hAnsi="Courier New" w:cs="Courier New"/>
          <w:sz w:val="21"/>
          <w:szCs w:val="21"/>
        </w:rPr>
        <w:t xml:space="preserve">ng to shorter battery lives. By </w:t>
      </w:r>
      <w:r>
        <w:rPr>
          <w:rFonts w:ascii="Courier New" w:hAnsi="Courier New" w:cs="Courier New"/>
          <w:sz w:val="21"/>
          <w:szCs w:val="21"/>
        </w:rPr>
        <w:t>modelling the solar PV module using a voltage</w:t>
      </w:r>
      <w:r>
        <w:rPr>
          <w:rFonts w:ascii="Courier New" w:hAnsi="Courier New" w:cs="Courier New"/>
          <w:sz w:val="21"/>
          <w:szCs w:val="21"/>
        </w:rPr>
        <w:t xml:space="preserve"> source circuit </w:t>
      </w:r>
      <w:r>
        <w:rPr>
          <w:rFonts w:ascii="Courier New" w:hAnsi="Courier New" w:cs="Courier New"/>
          <w:sz w:val="21"/>
          <w:szCs w:val="21"/>
        </w:rPr>
        <w:t>representation, the effects of temperature</w:t>
      </w:r>
      <w:r>
        <w:rPr>
          <w:rFonts w:ascii="Courier New" w:hAnsi="Courier New" w:cs="Courier New"/>
          <w:sz w:val="21"/>
          <w:szCs w:val="21"/>
        </w:rPr>
        <w:t xml:space="preserve"> on the PV module voltage could </w:t>
      </w:r>
      <w:r>
        <w:rPr>
          <w:rFonts w:ascii="Courier New" w:hAnsi="Courier New" w:cs="Courier New"/>
          <w:sz w:val="21"/>
          <w:szCs w:val="21"/>
        </w:rPr>
        <w:t>easily be illustrated to these rudimentar</w:t>
      </w:r>
      <w:r>
        <w:rPr>
          <w:rFonts w:ascii="Courier New" w:hAnsi="Courier New" w:cs="Courier New"/>
          <w:sz w:val="21"/>
          <w:szCs w:val="21"/>
        </w:rPr>
        <w:t xml:space="preserve">y trained communities that deal </w:t>
      </w:r>
      <w:r>
        <w:rPr>
          <w:rFonts w:ascii="Courier New" w:hAnsi="Courier New" w:cs="Courier New"/>
          <w:sz w:val="21"/>
          <w:szCs w:val="21"/>
        </w:rPr>
        <w:t>mostly with voltage sources and not curre</w:t>
      </w:r>
      <w:r>
        <w:rPr>
          <w:rFonts w:ascii="Courier New" w:hAnsi="Courier New" w:cs="Courier New"/>
          <w:sz w:val="21"/>
          <w:szCs w:val="21"/>
        </w:rPr>
        <w:t xml:space="preserve">nt sources. A voltage source PV </w:t>
      </w:r>
      <w:r>
        <w:rPr>
          <w:rFonts w:ascii="Courier New" w:hAnsi="Courier New" w:cs="Courier New"/>
          <w:sz w:val="21"/>
          <w:szCs w:val="21"/>
        </w:rPr>
        <w:t xml:space="preserve">model (VSPVM) was developed from the well </w:t>
      </w:r>
      <w:r>
        <w:rPr>
          <w:rFonts w:ascii="Courier New" w:hAnsi="Courier New" w:cs="Courier New"/>
          <w:sz w:val="21"/>
          <w:szCs w:val="21"/>
        </w:rPr>
        <w:t xml:space="preserve">understood PV cell mathematical </w:t>
      </w:r>
      <w:r>
        <w:rPr>
          <w:rFonts w:ascii="Courier New" w:hAnsi="Courier New" w:cs="Courier New"/>
          <w:sz w:val="21"/>
          <w:szCs w:val="21"/>
        </w:rPr>
        <w:t xml:space="preserve">model. Microsoft Excel (MSE) was used </w:t>
      </w:r>
      <w:r>
        <w:rPr>
          <w:rFonts w:ascii="Courier New" w:hAnsi="Courier New" w:cs="Courier New"/>
          <w:sz w:val="21"/>
          <w:szCs w:val="21"/>
        </w:rPr>
        <w:t xml:space="preserve">as the data fitting environment </w:t>
      </w:r>
      <w:r>
        <w:rPr>
          <w:rFonts w:ascii="Courier New" w:hAnsi="Courier New" w:cs="Courier New"/>
          <w:sz w:val="21"/>
          <w:szCs w:val="21"/>
        </w:rPr>
        <w:t>and the PSpice environment was used to</w:t>
      </w:r>
      <w:r>
        <w:rPr>
          <w:rFonts w:ascii="Courier New" w:hAnsi="Courier New" w:cs="Courier New"/>
          <w:sz w:val="21"/>
          <w:szCs w:val="21"/>
        </w:rPr>
        <w:t xml:space="preserve"> capture the electronic circuit </w:t>
      </w:r>
      <w:r>
        <w:rPr>
          <w:rFonts w:ascii="Courier New" w:hAnsi="Courier New" w:cs="Courier New"/>
          <w:sz w:val="21"/>
          <w:szCs w:val="21"/>
        </w:rPr>
        <w:t>topology proposed for the VSPV</w:t>
      </w:r>
      <w:r>
        <w:rPr>
          <w:rFonts w:ascii="Courier New" w:hAnsi="Courier New" w:cs="Courier New"/>
          <w:sz w:val="21"/>
          <w:szCs w:val="21"/>
        </w:rPr>
        <w:t xml:space="preserve">M. Validating the model against </w:t>
      </w:r>
      <w:r>
        <w:rPr>
          <w:rFonts w:ascii="Courier New" w:hAnsi="Courier New" w:cs="Courier New"/>
          <w:sz w:val="21"/>
          <w:szCs w:val="21"/>
        </w:rPr>
        <w:t>experimental data fitted maximu</w:t>
      </w:r>
      <w:r>
        <w:rPr>
          <w:rFonts w:ascii="Courier New" w:hAnsi="Courier New" w:cs="Courier New"/>
          <w:sz w:val="21"/>
          <w:szCs w:val="21"/>
        </w:rPr>
        <w:t xml:space="preserve">m power points within 5% of the </w:t>
      </w:r>
      <w:r>
        <w:rPr>
          <w:rFonts w:ascii="Courier New" w:hAnsi="Courier New" w:cs="Courier New"/>
          <w:sz w:val="21"/>
          <w:szCs w:val="21"/>
        </w:rPr>
        <w:t>experimental data. Observations made on</w:t>
      </w:r>
      <w:r>
        <w:rPr>
          <w:rFonts w:ascii="Courier New" w:hAnsi="Courier New" w:cs="Courier New"/>
          <w:sz w:val="21"/>
          <w:szCs w:val="21"/>
        </w:rPr>
        <w:t xml:space="preserve"> I-V characteristics plotted on </w:t>
      </w:r>
      <w:r>
        <w:rPr>
          <w:rFonts w:ascii="Courier New" w:hAnsi="Courier New" w:cs="Courier New"/>
          <w:sz w:val="21"/>
          <w:szCs w:val="21"/>
        </w:rPr>
        <w:t>the same graph showed interesting patterns</w:t>
      </w:r>
      <w:r>
        <w:rPr>
          <w:rFonts w:ascii="Courier New" w:hAnsi="Courier New" w:cs="Courier New"/>
          <w:sz w:val="21"/>
          <w:szCs w:val="21"/>
        </w:rPr>
        <w:t xml:space="preserve"> of crossing points referred to </w:t>
      </w:r>
      <w:r>
        <w:rPr>
          <w:rFonts w:ascii="Courier New" w:hAnsi="Courier New" w:cs="Courier New"/>
          <w:sz w:val="21"/>
          <w:szCs w:val="21"/>
        </w:rPr>
        <w:t>here as Photovoltaic Temperature crossing points</w:t>
      </w:r>
      <w:r>
        <w:rPr>
          <w:rFonts w:ascii="Courier New" w:hAnsi="Courier New" w:cs="Courier New"/>
          <w:sz w:val="21"/>
          <w:szCs w:val="21"/>
        </w:rPr>
        <w:t xml:space="preserve"> (PVTCP). A low </w:t>
      </w:r>
      <w:r>
        <w:rPr>
          <w:rFonts w:ascii="Courier New" w:hAnsi="Courier New" w:cs="Courier New"/>
          <w:sz w:val="21"/>
          <w:szCs w:val="21"/>
        </w:rPr>
        <w:t>temperature cluster and a high temperatur</w:t>
      </w:r>
      <w:r>
        <w:rPr>
          <w:rFonts w:ascii="Courier New" w:hAnsi="Courier New" w:cs="Courier New"/>
          <w:sz w:val="21"/>
          <w:szCs w:val="21"/>
        </w:rPr>
        <w:t xml:space="preserve">e cluster which were indicative </w:t>
      </w:r>
      <w:r>
        <w:rPr>
          <w:rFonts w:ascii="Courier New" w:hAnsi="Courier New" w:cs="Courier New"/>
          <w:sz w:val="21"/>
          <w:szCs w:val="21"/>
        </w:rPr>
        <w:t>of thresholds of some sort were observe</w:t>
      </w:r>
      <w:r>
        <w:rPr>
          <w:rFonts w:ascii="Courier New" w:hAnsi="Courier New" w:cs="Courier New"/>
          <w:sz w:val="21"/>
          <w:szCs w:val="21"/>
        </w:rPr>
        <w:t xml:space="preserve">d. For hot climate regions, the </w:t>
      </w:r>
      <w:r>
        <w:rPr>
          <w:rFonts w:ascii="Courier New" w:hAnsi="Courier New" w:cs="Courier New"/>
          <w:sz w:val="21"/>
          <w:szCs w:val="21"/>
        </w:rPr>
        <w:t>power point voltage which exists be</w:t>
      </w:r>
      <w:r>
        <w:rPr>
          <w:rFonts w:ascii="Courier New" w:hAnsi="Courier New" w:cs="Courier New"/>
          <w:sz w:val="21"/>
          <w:szCs w:val="21"/>
        </w:rPr>
        <w:t xml:space="preserve">tween the two clusters could be </w:t>
      </w:r>
      <w:r>
        <w:rPr>
          <w:rFonts w:ascii="Courier New" w:hAnsi="Courier New" w:cs="Courier New"/>
          <w:sz w:val="21"/>
          <w:szCs w:val="21"/>
        </w:rPr>
        <w:t xml:space="preserve">considered as a guide to the possible </w:t>
      </w:r>
      <w:r>
        <w:rPr>
          <w:rFonts w:ascii="Courier New" w:hAnsi="Courier New" w:cs="Courier New"/>
          <w:sz w:val="21"/>
          <w:szCs w:val="21"/>
        </w:rPr>
        <w:t xml:space="preserve">range within which a PV battery </w:t>
      </w:r>
      <w:bookmarkStart w:id="0" w:name="_GoBack"/>
      <w:bookmarkEnd w:id="0"/>
      <w:r>
        <w:rPr>
          <w:rFonts w:ascii="Courier New" w:hAnsi="Courier New" w:cs="Courier New"/>
          <w:sz w:val="21"/>
          <w:szCs w:val="21"/>
        </w:rPr>
        <w:t>charging system should operation.</w:t>
      </w:r>
    </w:p>
    <w:sectPr w:rsidR="00FA04A7" w:rsidRPr="00FA04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A7"/>
    <w:rsid w:val="007F0C06"/>
    <w:rsid w:val="00FA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8B995F-AA2E-464A-B9A4-B56A6458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Kibirige</dc:creator>
  <cp:keywords/>
  <dc:description/>
  <cp:lastModifiedBy>Betty Kibirige</cp:lastModifiedBy>
  <cp:revision>1</cp:revision>
  <dcterms:created xsi:type="dcterms:W3CDTF">2017-01-12T06:55:00Z</dcterms:created>
  <dcterms:modified xsi:type="dcterms:W3CDTF">2017-01-12T07:00:00Z</dcterms:modified>
</cp:coreProperties>
</file>