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723B3" w14:textId="53E964F2" w:rsidR="00AE3E37" w:rsidRDefault="00F53CB6" w:rsidP="000534A1">
      <w:pPr>
        <w:pStyle w:val="1"/>
        <w:spacing w:before="170"/>
        <w:ind w:left="0"/>
        <w:jc w:val="both"/>
      </w:pPr>
      <w:r w:rsidRPr="00F53CB6">
        <w:rPr>
          <w:color w:val="337AB7"/>
        </w:rPr>
        <w:t xml:space="preserve">A moderated mediation model of mindfulness, </w:t>
      </w:r>
      <w:proofErr w:type="gramStart"/>
      <w:r w:rsidRPr="00F53CB6">
        <w:rPr>
          <w:color w:val="337AB7"/>
        </w:rPr>
        <w:t>wellbeing</w:t>
      </w:r>
      <w:proofErr w:type="gramEnd"/>
      <w:r w:rsidRPr="00F53CB6">
        <w:rPr>
          <w:color w:val="337AB7"/>
        </w:rPr>
        <w:t xml:space="preserve"> and age among Chinese adults in community settings: a parallel process latent growth curve approach from a randomized controlled trial</w:t>
      </w:r>
    </w:p>
    <w:p w14:paraId="793880C0" w14:textId="10531526" w:rsidR="00F53CB6" w:rsidRDefault="00F53CB6" w:rsidP="005973B9">
      <w:pPr>
        <w:pStyle w:val="a3"/>
        <w:spacing w:before="73" w:line="198" w:lineRule="exact"/>
        <w:ind w:left="100" w:right="5987"/>
        <w:rPr>
          <w:rFonts w:ascii="Arial"/>
        </w:rPr>
      </w:pPr>
      <w:r>
        <w:rPr>
          <w:rFonts w:ascii="Arial"/>
        </w:rPr>
        <w:t xml:space="preserve">Man Ying </w:t>
      </w:r>
      <w:proofErr w:type="spellStart"/>
      <w:r>
        <w:rPr>
          <w:rFonts w:ascii="Arial"/>
        </w:rPr>
        <w:t>Kang</w:t>
      </w:r>
      <w:r w:rsidR="005973B9">
        <w:rPr>
          <w:rFonts w:ascii="Arial"/>
        </w:rPr>
        <w:t>l</w:t>
      </w:r>
      <w:proofErr w:type="spellEnd"/>
      <w:r w:rsidR="005973B9">
        <w:rPr>
          <w:rFonts w:ascii="Arial"/>
        </w:rPr>
        <w:t>, PhD</w:t>
      </w:r>
      <w:r>
        <w:rPr>
          <w:rFonts w:ascii="Arial"/>
        </w:rPr>
        <w:t xml:space="preserve"> student</w:t>
      </w:r>
      <w:r w:rsidR="005973B9">
        <w:rPr>
          <w:rFonts w:ascii="Arial"/>
        </w:rPr>
        <w:t xml:space="preserve">, </w:t>
      </w:r>
      <w:r>
        <w:rPr>
          <w:rFonts w:ascii="Arial"/>
        </w:rPr>
        <w:t>Hong Kong Baptist University</w:t>
      </w:r>
      <w:r w:rsidR="005973B9">
        <w:rPr>
          <w:rFonts w:ascii="Arial"/>
        </w:rPr>
        <w:t xml:space="preserve">, </w:t>
      </w:r>
      <w:r>
        <w:rPr>
          <w:rFonts w:ascii="Arial"/>
        </w:rPr>
        <w:t>Hong Kong</w:t>
      </w:r>
    </w:p>
    <w:p w14:paraId="1AB16990" w14:textId="4514E3FB" w:rsidR="005973B9" w:rsidRDefault="00F53CB6" w:rsidP="00F53CB6">
      <w:pPr>
        <w:pStyle w:val="a3"/>
        <w:spacing w:before="73" w:line="198" w:lineRule="exact"/>
        <w:ind w:left="100" w:right="5987"/>
        <w:rPr>
          <w:rFonts w:ascii="Arial"/>
        </w:rPr>
      </w:pPr>
      <w:r>
        <w:rPr>
          <w:rFonts w:ascii="Arial"/>
        </w:rPr>
        <w:t xml:space="preserve">Dr. </w:t>
      </w:r>
      <w:r w:rsidRPr="00F53CB6">
        <w:rPr>
          <w:rFonts w:ascii="Arial"/>
        </w:rPr>
        <w:t>Joshua Kin Man Nan</w:t>
      </w:r>
      <w:r w:rsidR="005973B9">
        <w:rPr>
          <w:rFonts w:ascii="Arial"/>
        </w:rPr>
        <w:t xml:space="preserve">, </w:t>
      </w:r>
      <w:r>
        <w:rPr>
          <w:rFonts w:ascii="Arial"/>
        </w:rPr>
        <w:t>Assistant professor</w:t>
      </w:r>
      <w:r w:rsidR="005973B9">
        <w:rPr>
          <w:rFonts w:ascii="Arial"/>
        </w:rPr>
        <w:t xml:space="preserve">, </w:t>
      </w:r>
      <w:r>
        <w:rPr>
          <w:rFonts w:ascii="Arial"/>
        </w:rPr>
        <w:t>Hong Kong Baptist University, Hong Kong</w:t>
      </w:r>
    </w:p>
    <w:p w14:paraId="232B837E" w14:textId="77777777" w:rsidR="00AE3E37" w:rsidRDefault="00AE3E37">
      <w:pPr>
        <w:pStyle w:val="a3"/>
        <w:rPr>
          <w:rFonts w:ascii="Arial"/>
          <w:sz w:val="20"/>
        </w:rPr>
      </w:pPr>
    </w:p>
    <w:p w14:paraId="57604BDE"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244B6E59" w14:textId="77777777" w:rsidR="00AE3E37" w:rsidRDefault="00A9710C">
      <w:pPr>
        <w:pStyle w:val="3"/>
        <w:spacing w:before="147"/>
        <w:jc w:val="both"/>
      </w:pPr>
      <w:r>
        <w:rPr>
          <w:color w:val="BF5A14"/>
        </w:rPr>
        <w:t>Abstract</w:t>
      </w:r>
      <w:r w:rsidR="00404E5B">
        <w:rPr>
          <w:color w:val="BF5A14"/>
        </w:rPr>
        <w:t xml:space="preserve"> (300 word limit)</w:t>
      </w:r>
    </w:p>
    <w:p w14:paraId="347D1C7E" w14:textId="77777777" w:rsidR="00F53CB6" w:rsidRDefault="00F53CB6" w:rsidP="00F53CB6">
      <w:pPr>
        <w:pStyle w:val="a3"/>
        <w:spacing w:before="90" w:line="280" w:lineRule="auto"/>
        <w:ind w:left="100"/>
        <w:jc w:val="both"/>
      </w:pPr>
      <w:r>
        <w:t>Objectives: To test the effectiveness of online short-term audio-based mindfulness (SAM) in enhancing mental wellbeing and mindfulness levels in community settings in China and to explore possible moderators and mediators of the efficacy.</w:t>
      </w:r>
    </w:p>
    <w:p w14:paraId="3EBAD2C8" w14:textId="77777777" w:rsidR="00F53CB6" w:rsidRDefault="00F53CB6" w:rsidP="00F53CB6">
      <w:pPr>
        <w:pStyle w:val="a3"/>
        <w:spacing w:before="90" w:line="280" w:lineRule="auto"/>
        <w:jc w:val="both"/>
      </w:pPr>
    </w:p>
    <w:p w14:paraId="203527A9" w14:textId="77777777" w:rsidR="00F53CB6" w:rsidRDefault="00F53CB6" w:rsidP="00F53CB6">
      <w:pPr>
        <w:pStyle w:val="a3"/>
        <w:spacing w:before="90" w:line="280" w:lineRule="auto"/>
        <w:ind w:left="100"/>
        <w:jc w:val="both"/>
      </w:pPr>
      <w:r>
        <w:t>Methods: Participants (n=100) were randomized into the intervention group (n=50) and the waitlist control group (n=50). Participants in the mindfulness group needed to finish 3-week with 21 sessions mindfulness practice and complete four-time online measures while those in the waitlist control group needed to fill in the same scales twice. T-tests were used to compare the effects on the two groups and moderated mediation analysis was used to analyze intervention outcomes. Mediation was tested through the path of the mindfulness intervention to the growth factors of the mediator (individual mindfulness levels) to growth factors of the individual wellbeing. Lastly, the moderation by the potential moderator (e.g., age) on the mediation effects was tested.</w:t>
      </w:r>
    </w:p>
    <w:p w14:paraId="323F528A" w14:textId="77777777" w:rsidR="00F53CB6" w:rsidRDefault="00F53CB6" w:rsidP="00F53CB6">
      <w:pPr>
        <w:pStyle w:val="a3"/>
        <w:spacing w:before="90" w:line="280" w:lineRule="auto"/>
        <w:ind w:left="100"/>
        <w:jc w:val="both"/>
      </w:pPr>
    </w:p>
    <w:p w14:paraId="424E514C" w14:textId="77777777" w:rsidR="00F53CB6" w:rsidRDefault="00F53CB6" w:rsidP="00F53CB6">
      <w:pPr>
        <w:pStyle w:val="a3"/>
        <w:spacing w:before="90" w:line="280" w:lineRule="auto"/>
        <w:ind w:left="100"/>
        <w:jc w:val="both"/>
      </w:pPr>
      <w:r>
        <w:t xml:space="preserve">Results: Online SAM was found to be effective in improving mental wellbeing as well as mindfulness levels. Age as the moderator was found to be significant between SAM and mindfulness at post-intervention, whose indirect effects were found between SAM and wellbeing. </w:t>
      </w:r>
    </w:p>
    <w:p w14:paraId="5191B04B" w14:textId="77777777" w:rsidR="00F53CB6" w:rsidRDefault="00F53CB6" w:rsidP="00F53CB6">
      <w:pPr>
        <w:pStyle w:val="a3"/>
        <w:spacing w:before="90" w:line="280" w:lineRule="auto"/>
        <w:ind w:left="100"/>
        <w:jc w:val="both"/>
      </w:pPr>
    </w:p>
    <w:p w14:paraId="7CD518FB" w14:textId="5D25055C" w:rsidR="00AE3E37" w:rsidRDefault="00F53CB6" w:rsidP="00F53CB6">
      <w:pPr>
        <w:pStyle w:val="a3"/>
        <w:spacing w:before="90" w:line="280" w:lineRule="auto"/>
        <w:ind w:left="100"/>
        <w:jc w:val="both"/>
      </w:pPr>
      <w:r>
        <w:t>Conclusions: Online SAM was effective in promoting mental wellbeing and mindfulness levels in community settings in China. Age affected the direct effect of mindfulness meditation on wellbeing.</w:t>
      </w:r>
    </w:p>
    <w:p w14:paraId="162C4E6C" w14:textId="77777777" w:rsidR="00AE3E37" w:rsidRDefault="00A9710C">
      <w:pPr>
        <w:pStyle w:val="3"/>
        <w:spacing w:before="74"/>
      </w:pPr>
      <w:r>
        <w:rPr>
          <w:b w:val="0"/>
        </w:rPr>
        <w:br w:type="column"/>
      </w:r>
      <w:r>
        <w:rPr>
          <w:color w:val="BF5A14"/>
        </w:rPr>
        <w:t>Image</w:t>
      </w:r>
    </w:p>
    <w:p w14:paraId="3CC934D0" w14:textId="1426E95D" w:rsidR="00AE3E37" w:rsidRDefault="007C1F4D">
      <w:pPr>
        <w:pStyle w:val="a3"/>
        <w:spacing w:before="2"/>
        <w:rPr>
          <w:rFonts w:ascii="Arial"/>
          <w:b/>
          <w:sz w:val="16"/>
        </w:rPr>
      </w:pPr>
      <w:r w:rsidRPr="007C1F4D">
        <w:rPr>
          <w:rFonts w:ascii="Arial"/>
          <w:b/>
          <w:noProof/>
          <w:sz w:val="16"/>
        </w:rPr>
        <w:drawing>
          <wp:inline distT="0" distB="0" distL="0" distR="0" wp14:anchorId="33D35A8B" wp14:editId="3512886F">
            <wp:extent cx="3165475" cy="1713865"/>
            <wp:effectExtent l="0" t="0" r="0" b="635"/>
            <wp:docPr id="1"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示&#10;&#10;描述已自动生成"/>
                    <pic:cNvPicPr/>
                  </pic:nvPicPr>
                  <pic:blipFill>
                    <a:blip r:embed="rId8"/>
                    <a:stretch>
                      <a:fillRect/>
                    </a:stretch>
                  </pic:blipFill>
                  <pic:spPr>
                    <a:xfrm>
                      <a:off x="0" y="0"/>
                      <a:ext cx="3165475" cy="1713865"/>
                    </a:xfrm>
                    <a:prstGeom prst="rect">
                      <a:avLst/>
                    </a:prstGeom>
                  </pic:spPr>
                </pic:pic>
              </a:graphicData>
            </a:graphic>
          </wp:inline>
        </w:drawing>
      </w:r>
    </w:p>
    <w:p w14:paraId="244157D5" w14:textId="247814E6" w:rsidR="007C1F4D" w:rsidRDefault="007C1F4D">
      <w:pPr>
        <w:pStyle w:val="a3"/>
        <w:spacing w:before="2"/>
        <w:rPr>
          <w:rFonts w:ascii="Arial"/>
          <w:b/>
          <w:sz w:val="16"/>
        </w:rPr>
      </w:pPr>
      <w:r w:rsidRPr="007C1F4D">
        <w:rPr>
          <w:rFonts w:ascii="Arial"/>
          <w:b/>
          <w:noProof/>
          <w:sz w:val="16"/>
        </w:rPr>
        <w:drawing>
          <wp:inline distT="0" distB="0" distL="0" distR="0" wp14:anchorId="2DC68B81" wp14:editId="51C0DC72">
            <wp:extent cx="3165475" cy="4613275"/>
            <wp:effectExtent l="0" t="0" r="0" b="0"/>
            <wp:docPr id="6" name="图片 6"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表, 折线图&#10;&#10;描述已自动生成"/>
                    <pic:cNvPicPr/>
                  </pic:nvPicPr>
                  <pic:blipFill>
                    <a:blip r:embed="rId9"/>
                    <a:stretch>
                      <a:fillRect/>
                    </a:stretch>
                  </pic:blipFill>
                  <pic:spPr>
                    <a:xfrm>
                      <a:off x="0" y="0"/>
                      <a:ext cx="3165475" cy="4613275"/>
                    </a:xfrm>
                    <a:prstGeom prst="rect">
                      <a:avLst/>
                    </a:prstGeom>
                  </pic:spPr>
                </pic:pic>
              </a:graphicData>
            </a:graphic>
          </wp:inline>
        </w:drawing>
      </w:r>
    </w:p>
    <w:p w14:paraId="0DFBF684"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5C4AA5D" w14:textId="77777777" w:rsidR="002B3CF9" w:rsidRPr="0005674D" w:rsidRDefault="002B3CF9" w:rsidP="0005674D">
      <w:pPr>
        <w:pStyle w:val="a5"/>
        <w:numPr>
          <w:ilvl w:val="0"/>
          <w:numId w:val="4"/>
        </w:numPr>
        <w:tabs>
          <w:tab w:val="left" w:pos="384"/>
        </w:tabs>
        <w:ind w:right="117"/>
        <w:rPr>
          <w:sz w:val="18"/>
        </w:rPr>
      </w:pPr>
      <w:r w:rsidRPr="0005674D">
        <w:rPr>
          <w:sz w:val="18"/>
        </w:rPr>
        <w:t xml:space="preserve">Azam, M. A., Katz, J., </w:t>
      </w:r>
      <w:proofErr w:type="spellStart"/>
      <w:r w:rsidRPr="0005674D">
        <w:rPr>
          <w:sz w:val="18"/>
        </w:rPr>
        <w:t>Fashler</w:t>
      </w:r>
      <w:proofErr w:type="spellEnd"/>
      <w:r w:rsidRPr="0005674D">
        <w:rPr>
          <w:sz w:val="18"/>
        </w:rPr>
        <w:t xml:space="preserve">, S. R., </w:t>
      </w:r>
      <w:proofErr w:type="spellStart"/>
      <w:r w:rsidRPr="0005674D">
        <w:rPr>
          <w:sz w:val="18"/>
        </w:rPr>
        <w:t>Changoor</w:t>
      </w:r>
      <w:proofErr w:type="spellEnd"/>
      <w:r w:rsidRPr="0005674D">
        <w:rPr>
          <w:sz w:val="18"/>
        </w:rPr>
        <w:t xml:space="preserve">, T., </w:t>
      </w:r>
      <w:proofErr w:type="spellStart"/>
      <w:r w:rsidRPr="0005674D">
        <w:rPr>
          <w:sz w:val="18"/>
        </w:rPr>
        <w:t>Azargive</w:t>
      </w:r>
      <w:proofErr w:type="spellEnd"/>
      <w:r w:rsidRPr="0005674D">
        <w:rPr>
          <w:sz w:val="18"/>
        </w:rPr>
        <w:t xml:space="preserve">, S., &amp; </w:t>
      </w:r>
      <w:proofErr w:type="spellStart"/>
      <w:r w:rsidRPr="0005674D">
        <w:rPr>
          <w:sz w:val="18"/>
        </w:rPr>
        <w:t>Ritvo</w:t>
      </w:r>
      <w:proofErr w:type="spellEnd"/>
      <w:r w:rsidRPr="0005674D">
        <w:rPr>
          <w:sz w:val="18"/>
        </w:rPr>
        <w:t xml:space="preserve">, P. (2015). Heart rate variability is enhanced in controls but not maladaptive perfectionists during brief mindfulness meditation following stress-induction: A stratified-randomized trial. International Journal of Psychophysiology, 98(1), 27-34. https://doi.org/10.1016/j.ijpsycho.2015.06.005 </w:t>
      </w:r>
    </w:p>
    <w:p w14:paraId="74C8A133" w14:textId="77777777" w:rsidR="002B3CF9" w:rsidRPr="0005674D" w:rsidRDefault="002B3CF9" w:rsidP="0005674D">
      <w:pPr>
        <w:pStyle w:val="a5"/>
        <w:numPr>
          <w:ilvl w:val="0"/>
          <w:numId w:val="4"/>
        </w:numPr>
        <w:tabs>
          <w:tab w:val="left" w:pos="384"/>
        </w:tabs>
        <w:ind w:right="117"/>
        <w:rPr>
          <w:sz w:val="18"/>
        </w:rPr>
      </w:pPr>
      <w:r w:rsidRPr="0005674D">
        <w:rPr>
          <w:sz w:val="18"/>
        </w:rPr>
        <w:t xml:space="preserve">Azam, M. A., </w:t>
      </w:r>
      <w:proofErr w:type="spellStart"/>
      <w:r w:rsidRPr="0005674D">
        <w:rPr>
          <w:sz w:val="18"/>
        </w:rPr>
        <w:t>Latman</w:t>
      </w:r>
      <w:proofErr w:type="spellEnd"/>
      <w:r w:rsidRPr="0005674D">
        <w:rPr>
          <w:sz w:val="18"/>
        </w:rPr>
        <w:t xml:space="preserve">, V. V., &amp; Katz, J. (2019). Effects of a 12-Minute Smartphone-Based Mindful Breathing Task on Heart Rate </w:t>
      </w:r>
      <w:r w:rsidRPr="0005674D">
        <w:rPr>
          <w:sz w:val="18"/>
        </w:rPr>
        <w:lastRenderedPageBreak/>
        <w:t xml:space="preserve">Variability for Students </w:t>
      </w:r>
      <w:proofErr w:type="gramStart"/>
      <w:r w:rsidRPr="0005674D">
        <w:rPr>
          <w:sz w:val="18"/>
        </w:rPr>
        <w:t>With</w:t>
      </w:r>
      <w:proofErr w:type="gramEnd"/>
      <w:r w:rsidRPr="0005674D">
        <w:rPr>
          <w:sz w:val="18"/>
        </w:rPr>
        <w:t xml:space="preserve"> Clinically Relevant Chronic Pain, Depression, and Anxiety: Protocol for a Randomized Controlled Trial. </w:t>
      </w:r>
      <w:proofErr w:type="spellStart"/>
      <w:r w:rsidRPr="0005674D">
        <w:rPr>
          <w:sz w:val="18"/>
        </w:rPr>
        <w:t>Jmir</w:t>
      </w:r>
      <w:proofErr w:type="spellEnd"/>
      <w:r w:rsidRPr="0005674D">
        <w:rPr>
          <w:sz w:val="18"/>
        </w:rPr>
        <w:t xml:space="preserve"> Research Protocols, 8(12). https://doi.org/10.2196/14119 </w:t>
      </w:r>
    </w:p>
    <w:p w14:paraId="15ECEFDE" w14:textId="77777777" w:rsidR="002B3CF9" w:rsidRPr="0005674D" w:rsidRDefault="002B3CF9" w:rsidP="0005674D">
      <w:pPr>
        <w:pStyle w:val="a5"/>
        <w:numPr>
          <w:ilvl w:val="0"/>
          <w:numId w:val="4"/>
        </w:numPr>
        <w:tabs>
          <w:tab w:val="left" w:pos="384"/>
        </w:tabs>
        <w:ind w:right="117"/>
        <w:rPr>
          <w:sz w:val="18"/>
        </w:rPr>
      </w:pPr>
      <w:proofErr w:type="spellStart"/>
      <w:r w:rsidRPr="0005674D">
        <w:rPr>
          <w:sz w:val="18"/>
        </w:rPr>
        <w:t>Bodenlos</w:t>
      </w:r>
      <w:proofErr w:type="spellEnd"/>
      <w:r w:rsidRPr="0005674D">
        <w:rPr>
          <w:sz w:val="18"/>
        </w:rPr>
        <w:t xml:space="preserve">, J. S., Wells, S. Y., Noonan, M., &amp; </w:t>
      </w:r>
      <w:proofErr w:type="spellStart"/>
      <w:r w:rsidRPr="0005674D">
        <w:rPr>
          <w:sz w:val="18"/>
        </w:rPr>
        <w:t>Mayrsohn</w:t>
      </w:r>
      <w:proofErr w:type="spellEnd"/>
      <w:r w:rsidRPr="0005674D">
        <w:rPr>
          <w:sz w:val="18"/>
        </w:rPr>
        <w:t xml:space="preserve">, A. (2015). Facets of dispositional mindfulness and health among college students. The Journal of Alternative and Complementary Medicine, 21(10), 645-652. https://doi.org/10.1089/acm.2014.0302 </w:t>
      </w:r>
    </w:p>
    <w:p w14:paraId="4A81B19A" w14:textId="77777777" w:rsidR="002B3CF9" w:rsidRPr="0005674D" w:rsidRDefault="002B3CF9" w:rsidP="0005674D">
      <w:pPr>
        <w:pStyle w:val="a5"/>
        <w:numPr>
          <w:ilvl w:val="0"/>
          <w:numId w:val="4"/>
        </w:numPr>
        <w:tabs>
          <w:tab w:val="left" w:pos="384"/>
        </w:tabs>
        <w:ind w:right="117"/>
        <w:rPr>
          <w:sz w:val="18"/>
        </w:rPr>
      </w:pPr>
      <w:r w:rsidRPr="0005674D">
        <w:rPr>
          <w:sz w:val="18"/>
        </w:rPr>
        <w:t xml:space="preserve">Cavanagh, K., </w:t>
      </w:r>
      <w:proofErr w:type="spellStart"/>
      <w:r w:rsidRPr="0005674D">
        <w:rPr>
          <w:sz w:val="18"/>
        </w:rPr>
        <w:t>Churchard</w:t>
      </w:r>
      <w:proofErr w:type="spellEnd"/>
      <w:r w:rsidRPr="0005674D">
        <w:rPr>
          <w:sz w:val="18"/>
        </w:rPr>
        <w:t xml:space="preserve">, A., O’Hanlon, P., Mundy, T., </w:t>
      </w:r>
      <w:proofErr w:type="spellStart"/>
      <w:r w:rsidRPr="0005674D">
        <w:rPr>
          <w:sz w:val="18"/>
        </w:rPr>
        <w:t>Votolato</w:t>
      </w:r>
      <w:proofErr w:type="spellEnd"/>
      <w:r w:rsidRPr="0005674D">
        <w:rPr>
          <w:sz w:val="18"/>
        </w:rPr>
        <w:t xml:space="preserve">, P., Jones, F., Gu, J., &amp; Strauss, C. (2018). A </w:t>
      </w:r>
      <w:proofErr w:type="spellStart"/>
      <w:r w:rsidRPr="0005674D">
        <w:rPr>
          <w:sz w:val="18"/>
        </w:rPr>
        <w:t>randomised</w:t>
      </w:r>
      <w:proofErr w:type="spellEnd"/>
      <w:r w:rsidRPr="0005674D">
        <w:rPr>
          <w:sz w:val="18"/>
        </w:rPr>
        <w:t xml:space="preserve"> controlled trial of a brief online Mindfulness-Based intervention in a non-clinical population: replication and extension. Mindfulness, 9(4), 1191-1205. https://doi.org/10.1007/s12671-017-0856-1 </w:t>
      </w:r>
    </w:p>
    <w:p w14:paraId="6C8748DE" w14:textId="77777777" w:rsidR="002B3CF9" w:rsidRPr="0005674D" w:rsidRDefault="002B3CF9" w:rsidP="0005674D">
      <w:pPr>
        <w:pStyle w:val="a5"/>
        <w:numPr>
          <w:ilvl w:val="0"/>
          <w:numId w:val="4"/>
        </w:numPr>
        <w:tabs>
          <w:tab w:val="left" w:pos="384"/>
        </w:tabs>
        <w:ind w:right="117"/>
        <w:rPr>
          <w:sz w:val="18"/>
        </w:rPr>
      </w:pPr>
      <w:r w:rsidRPr="0005674D">
        <w:rPr>
          <w:sz w:val="18"/>
        </w:rPr>
        <w:t xml:space="preserve">Cavanagh, K., Strauss, C., </w:t>
      </w:r>
      <w:proofErr w:type="spellStart"/>
      <w:r w:rsidRPr="0005674D">
        <w:rPr>
          <w:sz w:val="18"/>
        </w:rPr>
        <w:t>Cicconi</w:t>
      </w:r>
      <w:proofErr w:type="spellEnd"/>
      <w:r w:rsidRPr="0005674D">
        <w:rPr>
          <w:sz w:val="18"/>
        </w:rPr>
        <w:t xml:space="preserve">, F., Griffiths, N., </w:t>
      </w:r>
      <w:proofErr w:type="spellStart"/>
      <w:r w:rsidRPr="0005674D">
        <w:rPr>
          <w:sz w:val="18"/>
        </w:rPr>
        <w:t>Wyper</w:t>
      </w:r>
      <w:proofErr w:type="spellEnd"/>
      <w:r w:rsidRPr="0005674D">
        <w:rPr>
          <w:sz w:val="18"/>
        </w:rPr>
        <w:t xml:space="preserve">, A., &amp; Jones, F. (2013). A </w:t>
      </w:r>
      <w:proofErr w:type="spellStart"/>
      <w:r w:rsidRPr="0005674D">
        <w:rPr>
          <w:sz w:val="18"/>
        </w:rPr>
        <w:t>randomised</w:t>
      </w:r>
      <w:proofErr w:type="spellEnd"/>
      <w:r w:rsidRPr="0005674D">
        <w:rPr>
          <w:sz w:val="18"/>
        </w:rPr>
        <w:t xml:space="preserve"> controlled trial of a brief online mindfulness-based intervention. </w:t>
      </w:r>
      <w:proofErr w:type="spellStart"/>
      <w:r w:rsidRPr="0005674D">
        <w:rPr>
          <w:sz w:val="18"/>
        </w:rPr>
        <w:t>Behaviour</w:t>
      </w:r>
      <w:proofErr w:type="spellEnd"/>
      <w:r w:rsidRPr="0005674D">
        <w:rPr>
          <w:sz w:val="18"/>
        </w:rPr>
        <w:t xml:space="preserve"> research and therapy, 51(9), 573-578. https://doi.org/10.1016/j.brat.2013.06.003 </w:t>
      </w:r>
    </w:p>
    <w:p w14:paraId="1D036A61" w14:textId="77777777" w:rsidR="002B3CF9" w:rsidRPr="0005674D" w:rsidRDefault="002B3CF9" w:rsidP="0005674D">
      <w:pPr>
        <w:pStyle w:val="a5"/>
        <w:numPr>
          <w:ilvl w:val="0"/>
          <w:numId w:val="4"/>
        </w:numPr>
        <w:tabs>
          <w:tab w:val="left" w:pos="384"/>
        </w:tabs>
        <w:ind w:right="117"/>
        <w:rPr>
          <w:sz w:val="18"/>
        </w:rPr>
      </w:pPr>
      <w:r w:rsidRPr="0005674D">
        <w:rPr>
          <w:sz w:val="18"/>
        </w:rPr>
        <w:t xml:space="preserve">Chen, S.-Y., &amp; Zhou, R.-L. (2014). Validation of a Chinese version of the Freiburg mindfulness inventory–short version. Mindfulness, 5(5), 529-535. https://doi.org/10.1007/s12671-013-0208-8 </w:t>
      </w:r>
    </w:p>
    <w:p w14:paraId="2714DD49" w14:textId="77777777" w:rsidR="002B3CF9" w:rsidRPr="0005674D" w:rsidRDefault="002B3CF9" w:rsidP="0005674D">
      <w:pPr>
        <w:pStyle w:val="a5"/>
        <w:numPr>
          <w:ilvl w:val="0"/>
          <w:numId w:val="4"/>
        </w:numPr>
        <w:tabs>
          <w:tab w:val="left" w:pos="384"/>
        </w:tabs>
        <w:ind w:right="117"/>
        <w:rPr>
          <w:sz w:val="18"/>
        </w:rPr>
      </w:pPr>
      <w:r w:rsidRPr="0005674D">
        <w:rPr>
          <w:sz w:val="18"/>
        </w:rPr>
        <w:t xml:space="preserve">Chen, Y., Yang, X., Wang, L., &amp; Zhang, X. (2013). A randomized controlled trial of the effects of brief mindfulness meditation on anxiety symptoms and systolic blood pressure in Chinese nursing students. Nurse education today, 33(10), 1166-1172. https://doi.org/10.1016/j.nedt.2012.11.014 </w:t>
      </w:r>
    </w:p>
    <w:p w14:paraId="4DAE5B07" w14:textId="77777777" w:rsidR="002B3CF9" w:rsidRPr="0005674D" w:rsidRDefault="002B3CF9" w:rsidP="0005674D">
      <w:pPr>
        <w:pStyle w:val="a5"/>
        <w:numPr>
          <w:ilvl w:val="0"/>
          <w:numId w:val="4"/>
        </w:numPr>
        <w:tabs>
          <w:tab w:val="left" w:pos="384"/>
        </w:tabs>
        <w:ind w:right="117"/>
        <w:rPr>
          <w:sz w:val="18"/>
        </w:rPr>
      </w:pPr>
      <w:r w:rsidRPr="0005674D">
        <w:rPr>
          <w:sz w:val="18"/>
        </w:rPr>
        <w:t xml:space="preserve">Harrison, A. M., Scott, W., Johns, L. C., Morris, E. M. J., &amp; McCracken, L. M. (2017). Are We Speaking the Same Language? Finding Theoretical Coherence and Precision in "Mindfulness-Based Mechanisms" in Chronic Pain. Pain Med, 18(11), 2138-2151. https://doi.org/10.1093/pm/pnw310 </w:t>
      </w:r>
    </w:p>
    <w:p w14:paraId="451DD124" w14:textId="77777777" w:rsidR="002B3CF9" w:rsidRPr="0005674D" w:rsidRDefault="002B3CF9" w:rsidP="0005674D">
      <w:pPr>
        <w:pStyle w:val="a5"/>
        <w:numPr>
          <w:ilvl w:val="0"/>
          <w:numId w:val="4"/>
        </w:numPr>
        <w:tabs>
          <w:tab w:val="left" w:pos="384"/>
        </w:tabs>
        <w:ind w:right="117"/>
        <w:rPr>
          <w:sz w:val="18"/>
        </w:rPr>
      </w:pPr>
      <w:r w:rsidRPr="0005674D">
        <w:rPr>
          <w:sz w:val="18"/>
        </w:rPr>
        <w:t xml:space="preserve">Iqbal, N., &amp; Dar, K. A. (2015). Negative affectivity, depression, and anxiety: Does rumination mediate the links? Journal of Affective Disorders, 181, 18-23. https://doi.org/10.1016/j.jad.2015.04.002 </w:t>
      </w:r>
    </w:p>
    <w:p w14:paraId="23ED26F9" w14:textId="77777777" w:rsidR="002B3CF9" w:rsidRPr="0005674D" w:rsidRDefault="002B3CF9" w:rsidP="0005674D">
      <w:pPr>
        <w:pStyle w:val="a5"/>
        <w:numPr>
          <w:ilvl w:val="0"/>
          <w:numId w:val="4"/>
        </w:numPr>
        <w:tabs>
          <w:tab w:val="left" w:pos="384"/>
        </w:tabs>
        <w:ind w:right="117"/>
        <w:rPr>
          <w:sz w:val="18"/>
        </w:rPr>
      </w:pPr>
      <w:r w:rsidRPr="0005674D">
        <w:rPr>
          <w:sz w:val="18"/>
        </w:rPr>
        <w:t xml:space="preserve">James, W. (2007). The Principles of Psychology. </w:t>
      </w:r>
      <w:proofErr w:type="spellStart"/>
      <w:r w:rsidRPr="0005674D">
        <w:rPr>
          <w:sz w:val="18"/>
        </w:rPr>
        <w:t>Encyclopaedia</w:t>
      </w:r>
      <w:proofErr w:type="spellEnd"/>
      <w:r w:rsidRPr="0005674D">
        <w:rPr>
          <w:sz w:val="18"/>
        </w:rPr>
        <w:t xml:space="preserve"> Britannica. </w:t>
      </w:r>
    </w:p>
    <w:p w14:paraId="5BFCF094" w14:textId="77777777" w:rsidR="002B3CF9" w:rsidRPr="0005674D" w:rsidRDefault="002B3CF9" w:rsidP="0005674D">
      <w:pPr>
        <w:pStyle w:val="a5"/>
        <w:numPr>
          <w:ilvl w:val="0"/>
          <w:numId w:val="4"/>
        </w:numPr>
        <w:tabs>
          <w:tab w:val="left" w:pos="384"/>
        </w:tabs>
        <w:ind w:right="117"/>
        <w:rPr>
          <w:sz w:val="18"/>
        </w:rPr>
      </w:pPr>
      <w:proofErr w:type="spellStart"/>
      <w:r w:rsidRPr="0005674D">
        <w:rPr>
          <w:sz w:val="18"/>
        </w:rPr>
        <w:t>Jerath</w:t>
      </w:r>
      <w:proofErr w:type="spellEnd"/>
      <w:r w:rsidRPr="0005674D">
        <w:rPr>
          <w:sz w:val="18"/>
        </w:rPr>
        <w:t xml:space="preserve">, R., Crawford, M. W., Barnes, V. A., &amp; Harden, K. (2015). Self-Regulation of Breathing as a Primary Treatment for Anxiety. Applied Psychophysiology and Biofeedback, 40(2), 107-115. https://doi.org/10.1007/s10484-015-9279-8 </w:t>
      </w:r>
    </w:p>
    <w:p w14:paraId="11A63A9B" w14:textId="77777777" w:rsidR="002B3CF9" w:rsidRPr="0005674D" w:rsidRDefault="002B3CF9" w:rsidP="0005674D">
      <w:pPr>
        <w:pStyle w:val="a5"/>
        <w:numPr>
          <w:ilvl w:val="0"/>
          <w:numId w:val="4"/>
        </w:numPr>
        <w:tabs>
          <w:tab w:val="left" w:pos="384"/>
        </w:tabs>
        <w:ind w:right="117"/>
        <w:rPr>
          <w:sz w:val="18"/>
        </w:rPr>
      </w:pPr>
      <w:r w:rsidRPr="0005674D">
        <w:rPr>
          <w:sz w:val="18"/>
        </w:rPr>
        <w:t xml:space="preserve">Kabat-Zinn, J., &amp; Hanh, T. N. (2009). Full catastrophe living: Using the wisdom of your body and mind to face stress, pain, and illness. Delta. </w:t>
      </w:r>
    </w:p>
    <w:p w14:paraId="312301CF" w14:textId="77777777" w:rsidR="002B3CF9" w:rsidRPr="0005674D" w:rsidRDefault="002B3CF9" w:rsidP="0005674D">
      <w:pPr>
        <w:pStyle w:val="a5"/>
        <w:numPr>
          <w:ilvl w:val="0"/>
          <w:numId w:val="4"/>
        </w:numPr>
        <w:tabs>
          <w:tab w:val="left" w:pos="384"/>
        </w:tabs>
        <w:ind w:right="117"/>
        <w:rPr>
          <w:sz w:val="18"/>
        </w:rPr>
      </w:pPr>
      <w:r w:rsidRPr="0005674D">
        <w:rPr>
          <w:sz w:val="18"/>
        </w:rPr>
        <w:t xml:space="preserve">Khoury, B., </w:t>
      </w:r>
      <w:proofErr w:type="spellStart"/>
      <w:r w:rsidRPr="0005674D">
        <w:rPr>
          <w:sz w:val="18"/>
        </w:rPr>
        <w:t>Lecomte</w:t>
      </w:r>
      <w:proofErr w:type="spellEnd"/>
      <w:r w:rsidRPr="0005674D">
        <w:rPr>
          <w:sz w:val="18"/>
        </w:rPr>
        <w:t xml:space="preserve">, T., Fortin, G., Masse, M., </w:t>
      </w:r>
      <w:proofErr w:type="spellStart"/>
      <w:r w:rsidRPr="0005674D">
        <w:rPr>
          <w:sz w:val="18"/>
        </w:rPr>
        <w:t>Therien</w:t>
      </w:r>
      <w:proofErr w:type="spellEnd"/>
      <w:r w:rsidRPr="0005674D">
        <w:rPr>
          <w:sz w:val="18"/>
        </w:rPr>
        <w:t xml:space="preserve">, P., Bouchard, V., </w:t>
      </w:r>
      <w:proofErr w:type="spellStart"/>
      <w:r w:rsidRPr="0005674D">
        <w:rPr>
          <w:sz w:val="18"/>
        </w:rPr>
        <w:t>Chapleau</w:t>
      </w:r>
      <w:proofErr w:type="spellEnd"/>
      <w:r w:rsidRPr="0005674D">
        <w:rPr>
          <w:sz w:val="18"/>
        </w:rPr>
        <w:t>, M.-A., Paquin, K., &amp; Hofmann, S. G. (2013). Mindfulness-based therapy: a comprehensive meta-</w:t>
      </w:r>
      <w:r w:rsidRPr="0005674D">
        <w:rPr>
          <w:sz w:val="18"/>
        </w:rPr>
        <w:t xml:space="preserve">analysis. Clinical psychology review, 33(6), 763-771. https://doi.org/10.1016/j.cpr.2013.05.005 </w:t>
      </w:r>
    </w:p>
    <w:p w14:paraId="27093034" w14:textId="77777777" w:rsidR="002B3CF9" w:rsidRPr="0005674D" w:rsidRDefault="002B3CF9" w:rsidP="0005674D">
      <w:pPr>
        <w:pStyle w:val="a5"/>
        <w:numPr>
          <w:ilvl w:val="0"/>
          <w:numId w:val="4"/>
        </w:numPr>
        <w:tabs>
          <w:tab w:val="left" w:pos="384"/>
        </w:tabs>
        <w:ind w:right="117"/>
        <w:rPr>
          <w:sz w:val="18"/>
        </w:rPr>
      </w:pPr>
      <w:r w:rsidRPr="0005674D">
        <w:rPr>
          <w:sz w:val="18"/>
        </w:rPr>
        <w:t xml:space="preserve">Kim, S. Y., Suh, H., Oh, W., &amp; </w:t>
      </w:r>
      <w:proofErr w:type="spellStart"/>
      <w:r w:rsidRPr="0005674D">
        <w:rPr>
          <w:sz w:val="18"/>
        </w:rPr>
        <w:t>Daheim</w:t>
      </w:r>
      <w:proofErr w:type="spellEnd"/>
      <w:r w:rsidRPr="0005674D">
        <w:rPr>
          <w:sz w:val="18"/>
        </w:rPr>
        <w:t xml:space="preserve">, J. (2020). Daily change patterns in mindfulness and psychological health: A pilot intervention. Journal of Clinical Psychology, 77(3), 496-451. https://doi.org/10.1002/jclp.23043 </w:t>
      </w:r>
    </w:p>
    <w:p w14:paraId="3B67B7C2" w14:textId="4B1F9D8B" w:rsidR="002B3CF9" w:rsidRPr="0005674D" w:rsidRDefault="002B3CF9" w:rsidP="0005674D">
      <w:pPr>
        <w:pStyle w:val="a5"/>
        <w:numPr>
          <w:ilvl w:val="0"/>
          <w:numId w:val="4"/>
        </w:numPr>
        <w:tabs>
          <w:tab w:val="left" w:pos="384"/>
        </w:tabs>
        <w:ind w:right="117"/>
        <w:rPr>
          <w:sz w:val="18"/>
        </w:rPr>
      </w:pPr>
      <w:r w:rsidRPr="0005674D">
        <w:rPr>
          <w:sz w:val="18"/>
        </w:rPr>
        <w:t xml:space="preserve">Lama, D. (2011). Stages of meditation: Training the mind for wisdom. Random House. </w:t>
      </w:r>
    </w:p>
    <w:p w14:paraId="15016C90" w14:textId="77777777" w:rsidR="002B3CF9" w:rsidRPr="0005674D" w:rsidRDefault="002B3CF9" w:rsidP="0005674D">
      <w:pPr>
        <w:pStyle w:val="a5"/>
        <w:numPr>
          <w:ilvl w:val="0"/>
          <w:numId w:val="4"/>
        </w:numPr>
        <w:tabs>
          <w:tab w:val="left" w:pos="384"/>
        </w:tabs>
        <w:ind w:right="117"/>
        <w:rPr>
          <w:sz w:val="18"/>
        </w:rPr>
      </w:pPr>
      <w:r w:rsidRPr="0005674D">
        <w:rPr>
          <w:sz w:val="18"/>
        </w:rPr>
        <w:t xml:space="preserve">Liu, S., Yang, L., Zhang, C., Xiang, Y.-T., Liu, Z., Hu, S., &amp; Zhang, B. (2020). Online mental health services in China during the COVID-19 outbreak. The Lancet Psychiatry, 7(4), e17-e18. https://doi.org/10.1016/S2215-0366(20)30077-8 </w:t>
      </w:r>
    </w:p>
    <w:p w14:paraId="72AE970B" w14:textId="77777777" w:rsidR="002B3CF9" w:rsidRPr="0005674D" w:rsidRDefault="002B3CF9" w:rsidP="0005674D">
      <w:pPr>
        <w:pStyle w:val="a5"/>
        <w:numPr>
          <w:ilvl w:val="0"/>
          <w:numId w:val="4"/>
        </w:numPr>
        <w:tabs>
          <w:tab w:val="left" w:pos="384"/>
        </w:tabs>
        <w:ind w:right="117"/>
        <w:rPr>
          <w:sz w:val="18"/>
        </w:rPr>
      </w:pPr>
      <w:proofErr w:type="spellStart"/>
      <w:r w:rsidRPr="0005674D">
        <w:rPr>
          <w:sz w:val="18"/>
        </w:rPr>
        <w:t>Mak</w:t>
      </w:r>
      <w:proofErr w:type="spellEnd"/>
      <w:r w:rsidRPr="0005674D">
        <w:rPr>
          <w:sz w:val="18"/>
        </w:rPr>
        <w:t xml:space="preserve">, W. W., Tong, A. C., Yip, S. Y., Lui, W. W., </w:t>
      </w:r>
      <w:proofErr w:type="spellStart"/>
      <w:r w:rsidRPr="0005674D">
        <w:rPr>
          <w:sz w:val="18"/>
        </w:rPr>
        <w:t>Chio</w:t>
      </w:r>
      <w:proofErr w:type="spellEnd"/>
      <w:r w:rsidRPr="0005674D">
        <w:rPr>
          <w:sz w:val="18"/>
        </w:rPr>
        <w:t xml:space="preserve">, F. H., Chan, A. T., &amp; Wong, C. C. (2018). Efficacy and Moderation of Mobile App-Based Programs for Mindfulness-Based Training, Self-Compassion Training, and Cognitive Behavioral Psychoeducation on Mental Health: Randomized Controlled Noninferiority Trial. JMIR </w:t>
      </w:r>
      <w:proofErr w:type="spellStart"/>
      <w:r w:rsidRPr="0005674D">
        <w:rPr>
          <w:sz w:val="18"/>
        </w:rPr>
        <w:t>Ment</w:t>
      </w:r>
      <w:proofErr w:type="spellEnd"/>
      <w:r w:rsidRPr="0005674D">
        <w:rPr>
          <w:sz w:val="18"/>
        </w:rPr>
        <w:t xml:space="preserve"> Health, 5(4), e60. https://doi.org/10.2196/mental.8597 </w:t>
      </w:r>
    </w:p>
    <w:p w14:paraId="117A917E" w14:textId="1548F245" w:rsidR="002B3CF9" w:rsidRPr="0005674D" w:rsidRDefault="002B3CF9" w:rsidP="0005674D">
      <w:pPr>
        <w:pStyle w:val="a5"/>
        <w:numPr>
          <w:ilvl w:val="0"/>
          <w:numId w:val="4"/>
        </w:numPr>
        <w:tabs>
          <w:tab w:val="left" w:pos="384"/>
        </w:tabs>
        <w:ind w:right="117"/>
        <w:rPr>
          <w:sz w:val="18"/>
        </w:rPr>
      </w:pPr>
      <w:proofErr w:type="spellStart"/>
      <w:r w:rsidRPr="0005674D">
        <w:rPr>
          <w:sz w:val="18"/>
        </w:rPr>
        <w:t>Querstret</w:t>
      </w:r>
      <w:proofErr w:type="spellEnd"/>
      <w:r w:rsidRPr="0005674D">
        <w:rPr>
          <w:sz w:val="18"/>
        </w:rPr>
        <w:t xml:space="preserve">, D., </w:t>
      </w:r>
      <w:proofErr w:type="spellStart"/>
      <w:r w:rsidRPr="0005674D">
        <w:rPr>
          <w:sz w:val="18"/>
        </w:rPr>
        <w:t>Cropley</w:t>
      </w:r>
      <w:proofErr w:type="spellEnd"/>
      <w:r w:rsidRPr="0005674D">
        <w:rPr>
          <w:sz w:val="18"/>
        </w:rPr>
        <w:t>, M., &amp; Fife-</w:t>
      </w:r>
      <w:proofErr w:type="spellStart"/>
      <w:r w:rsidRPr="0005674D">
        <w:rPr>
          <w:sz w:val="18"/>
        </w:rPr>
        <w:t>Schaw</w:t>
      </w:r>
      <w:proofErr w:type="spellEnd"/>
      <w:r w:rsidRPr="0005674D">
        <w:rPr>
          <w:sz w:val="18"/>
        </w:rPr>
        <w:t xml:space="preserve">, C. (2018). The Effects of an Online Mindfulness Intervention on Perceived Stress, Depression and Anxiety in a Non-clinical Sample: A </w:t>
      </w:r>
      <w:proofErr w:type="spellStart"/>
      <w:r w:rsidRPr="0005674D">
        <w:rPr>
          <w:sz w:val="18"/>
        </w:rPr>
        <w:t>Randomised</w:t>
      </w:r>
      <w:proofErr w:type="spellEnd"/>
      <w:r w:rsidRPr="0005674D">
        <w:rPr>
          <w:sz w:val="18"/>
        </w:rPr>
        <w:t xml:space="preserve"> Waitlist Control Trial. Mindfulness, 9(6), 1825-1836. https://doi.org/10.1007/s12671-018-0925-0  </w:t>
      </w:r>
    </w:p>
    <w:p w14:paraId="262C36F0" w14:textId="77777777" w:rsidR="002B3CF9" w:rsidRPr="0005674D" w:rsidRDefault="002B3CF9" w:rsidP="0005674D">
      <w:pPr>
        <w:pStyle w:val="a5"/>
        <w:numPr>
          <w:ilvl w:val="0"/>
          <w:numId w:val="4"/>
        </w:numPr>
        <w:tabs>
          <w:tab w:val="left" w:pos="384"/>
        </w:tabs>
        <w:ind w:right="117"/>
        <w:rPr>
          <w:sz w:val="18"/>
        </w:rPr>
      </w:pPr>
      <w:r w:rsidRPr="0005674D">
        <w:rPr>
          <w:sz w:val="18"/>
        </w:rPr>
        <w:t xml:space="preserve">Si, M., Xiao, W., Pan, C., &amp; al., e. (2021). Mindfulness-based online intervention on mental health and quality of life among COVID-19 patients in China: an intervention design. Infectious Diseases of Poverty, 10(1), 1-10. https://doi.org/10.1186/s40249-021-00836-1 </w:t>
      </w:r>
    </w:p>
    <w:p w14:paraId="09445674" w14:textId="77777777" w:rsidR="002B3CF9" w:rsidRPr="0005674D" w:rsidRDefault="002B3CF9" w:rsidP="0005674D">
      <w:pPr>
        <w:pStyle w:val="a5"/>
        <w:numPr>
          <w:ilvl w:val="0"/>
          <w:numId w:val="4"/>
        </w:numPr>
        <w:tabs>
          <w:tab w:val="left" w:pos="384"/>
        </w:tabs>
        <w:ind w:right="117"/>
        <w:rPr>
          <w:sz w:val="18"/>
        </w:rPr>
      </w:pPr>
      <w:proofErr w:type="spellStart"/>
      <w:r w:rsidRPr="0005674D">
        <w:rPr>
          <w:sz w:val="18"/>
        </w:rPr>
        <w:t>Snippe</w:t>
      </w:r>
      <w:proofErr w:type="spellEnd"/>
      <w:r w:rsidRPr="0005674D">
        <w:rPr>
          <w:sz w:val="18"/>
        </w:rPr>
        <w:t xml:space="preserve">, E., </w:t>
      </w:r>
      <w:proofErr w:type="spellStart"/>
      <w:r w:rsidRPr="0005674D">
        <w:rPr>
          <w:sz w:val="18"/>
        </w:rPr>
        <w:t>Dziak</w:t>
      </w:r>
      <w:proofErr w:type="spellEnd"/>
      <w:r w:rsidRPr="0005674D">
        <w:rPr>
          <w:sz w:val="18"/>
        </w:rPr>
        <w:t xml:space="preserve">, J. J., Lanza, S. T., </w:t>
      </w:r>
      <w:proofErr w:type="spellStart"/>
      <w:r w:rsidRPr="0005674D">
        <w:rPr>
          <w:sz w:val="18"/>
        </w:rPr>
        <w:t>Nykliek</w:t>
      </w:r>
      <w:proofErr w:type="spellEnd"/>
      <w:r w:rsidRPr="0005674D">
        <w:rPr>
          <w:sz w:val="18"/>
        </w:rPr>
        <w:t xml:space="preserve">, I., &amp; </w:t>
      </w:r>
      <w:proofErr w:type="spellStart"/>
      <w:r w:rsidRPr="0005674D">
        <w:rPr>
          <w:sz w:val="18"/>
        </w:rPr>
        <w:t>Wichers</w:t>
      </w:r>
      <w:proofErr w:type="spellEnd"/>
      <w:r w:rsidRPr="0005674D">
        <w:rPr>
          <w:sz w:val="18"/>
        </w:rPr>
        <w:t xml:space="preserve">, M. (2017). The Shape of Change in Perceived Stress, Negative Affect, and Stress Sensitivity During Mindfulness-Based Stress Reduction. Mindfulness, 8(3), 728-736. https://doi.org/10.1007/s12671-016-0650-5 </w:t>
      </w:r>
    </w:p>
    <w:p w14:paraId="183F1C3B" w14:textId="116FB9C2" w:rsidR="002B3CF9" w:rsidRPr="0005674D" w:rsidRDefault="002B3CF9" w:rsidP="0005674D">
      <w:pPr>
        <w:pStyle w:val="a5"/>
        <w:numPr>
          <w:ilvl w:val="0"/>
          <w:numId w:val="4"/>
        </w:numPr>
        <w:tabs>
          <w:tab w:val="left" w:pos="384"/>
        </w:tabs>
        <w:ind w:right="117"/>
        <w:rPr>
          <w:sz w:val="18"/>
        </w:rPr>
      </w:pPr>
      <w:proofErr w:type="spellStart"/>
      <w:r w:rsidRPr="0005674D">
        <w:rPr>
          <w:sz w:val="18"/>
        </w:rPr>
        <w:t>Spijkerman</w:t>
      </w:r>
      <w:proofErr w:type="spellEnd"/>
      <w:r w:rsidRPr="0005674D">
        <w:rPr>
          <w:sz w:val="18"/>
        </w:rPr>
        <w:t xml:space="preserve">, M., Pots, W. T. M., &amp; </w:t>
      </w:r>
      <w:proofErr w:type="spellStart"/>
      <w:r w:rsidRPr="0005674D">
        <w:rPr>
          <w:sz w:val="18"/>
        </w:rPr>
        <w:t>Bohlmeijer</w:t>
      </w:r>
      <w:proofErr w:type="spellEnd"/>
      <w:r w:rsidRPr="0005674D">
        <w:rPr>
          <w:sz w:val="18"/>
        </w:rPr>
        <w:t xml:space="preserve">, E. T. (2016). Effectiveness of online mindfulness-based interventions in improving mental health: A review and meta-analysis of </w:t>
      </w:r>
      <w:proofErr w:type="spellStart"/>
      <w:r w:rsidRPr="0005674D">
        <w:rPr>
          <w:sz w:val="18"/>
        </w:rPr>
        <w:t>randomised</w:t>
      </w:r>
      <w:proofErr w:type="spellEnd"/>
      <w:r w:rsidRPr="0005674D">
        <w:rPr>
          <w:sz w:val="18"/>
        </w:rPr>
        <w:t xml:space="preserve"> controlled trials. Clinical psychology review, 45, 102-114. https://doi.org/10.1016/j.cpr.2016.03.009  </w:t>
      </w:r>
    </w:p>
    <w:p w14:paraId="482AD362" w14:textId="77777777" w:rsidR="002B3CF9" w:rsidRPr="0005674D" w:rsidRDefault="002B3CF9" w:rsidP="0005674D">
      <w:pPr>
        <w:pStyle w:val="a5"/>
        <w:numPr>
          <w:ilvl w:val="0"/>
          <w:numId w:val="4"/>
        </w:numPr>
        <w:tabs>
          <w:tab w:val="left" w:pos="384"/>
        </w:tabs>
        <w:ind w:right="117"/>
        <w:rPr>
          <w:sz w:val="18"/>
        </w:rPr>
      </w:pPr>
      <w:r w:rsidRPr="0005674D">
        <w:rPr>
          <w:sz w:val="18"/>
        </w:rPr>
        <w:t xml:space="preserve">Van den Heuvel, M., Johannes, M., </w:t>
      </w:r>
      <w:proofErr w:type="spellStart"/>
      <w:r w:rsidRPr="0005674D">
        <w:rPr>
          <w:sz w:val="18"/>
        </w:rPr>
        <w:t>Henrichs</w:t>
      </w:r>
      <w:proofErr w:type="spellEnd"/>
      <w:r w:rsidRPr="0005674D">
        <w:rPr>
          <w:sz w:val="18"/>
        </w:rPr>
        <w:t xml:space="preserve">, J., &amp; Van den Bergh, B. (2015). Maternal mindfulness during pregnancy and infant socio-emotional development and temperament: the mediating role of maternal anxiety. Early human development, 91(2), 103-108. https://doi.org/10.1016/j.earlhumdev.2014.12.003 </w:t>
      </w:r>
    </w:p>
    <w:p w14:paraId="52766FB1" w14:textId="77777777" w:rsidR="002B3CF9" w:rsidRPr="0005674D" w:rsidRDefault="002B3CF9" w:rsidP="0005674D">
      <w:pPr>
        <w:pStyle w:val="a5"/>
        <w:numPr>
          <w:ilvl w:val="0"/>
          <w:numId w:val="4"/>
        </w:numPr>
        <w:tabs>
          <w:tab w:val="left" w:pos="384"/>
        </w:tabs>
        <w:ind w:right="117"/>
        <w:rPr>
          <w:sz w:val="18"/>
        </w:rPr>
      </w:pPr>
      <w:proofErr w:type="spellStart"/>
      <w:r w:rsidRPr="0005674D">
        <w:rPr>
          <w:sz w:val="18"/>
        </w:rPr>
        <w:t>Zeidan</w:t>
      </w:r>
      <w:proofErr w:type="spellEnd"/>
      <w:r w:rsidRPr="0005674D">
        <w:rPr>
          <w:sz w:val="18"/>
        </w:rPr>
        <w:t xml:space="preserve">, F., </w:t>
      </w:r>
      <w:proofErr w:type="spellStart"/>
      <w:r w:rsidRPr="0005674D">
        <w:rPr>
          <w:sz w:val="18"/>
        </w:rPr>
        <w:t>Martucci</w:t>
      </w:r>
      <w:proofErr w:type="spellEnd"/>
      <w:r w:rsidRPr="0005674D">
        <w:rPr>
          <w:sz w:val="18"/>
        </w:rPr>
        <w:t xml:space="preserve">, K. T., Kraft, R. A., McHaffie, J. G., &amp; Coghill, R. C. (2014). Neural correlates of mindfulness meditation-related anxiety relief. Social Cognitive and Affective Neuroscience, 9(6), 751-759. https://doi.org/10.1093/scan/nst041 </w:t>
      </w:r>
    </w:p>
    <w:p w14:paraId="3EDB3145" w14:textId="77777777" w:rsidR="00AE3E37" w:rsidRPr="008756E6" w:rsidRDefault="00AE3E37" w:rsidP="008756E6">
      <w:pPr>
        <w:tabs>
          <w:tab w:val="left" w:pos="384"/>
        </w:tabs>
        <w:ind w:right="117"/>
      </w:pPr>
    </w:p>
    <w:p w14:paraId="79FDF6B6"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1EEE8B5F" w14:textId="77777777" w:rsidR="00AE3E37" w:rsidRDefault="00AE3E37">
      <w:pPr>
        <w:pStyle w:val="a3"/>
        <w:rPr>
          <w:rFonts w:ascii="Calibri"/>
          <w:sz w:val="20"/>
        </w:rPr>
      </w:pPr>
    </w:p>
    <w:p w14:paraId="40657AAD" w14:textId="77777777"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35BB9F93" wp14:editId="79E587E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BF993DE"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10201D69" w14:textId="77777777"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59C2114" wp14:editId="01ADECE3">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6706EDB" w14:textId="6ACB457F" w:rsidR="00F53CB6" w:rsidRPr="00F53CB6" w:rsidRDefault="00F53CB6" w:rsidP="00F53CB6">
                            <w:pPr>
                              <w:widowControl/>
                              <w:jc w:val="center"/>
                              <w:rPr>
                                <w:rFonts w:ascii="宋体" w:eastAsia="宋体" w:hAnsi="宋体" w:cs="宋体"/>
                                <w:sz w:val="24"/>
                                <w:szCs w:val="24"/>
                                <w:lang w:eastAsia="zh-CN"/>
                              </w:rPr>
                            </w:pPr>
                            <w:r w:rsidRPr="00F53CB6">
                              <w:rPr>
                                <w:b/>
                                <w:noProof/>
                                <w:color w:val="0000FF"/>
                                <w:lang w:val="en-IN"/>
                              </w:rPr>
                              <w:drawing>
                                <wp:inline distT="0" distB="0" distL="0" distR="0" wp14:anchorId="2BC5984C" wp14:editId="1907835D">
                                  <wp:extent cx="391160" cy="391160"/>
                                  <wp:effectExtent l="0" t="0" r="2540" b="2540"/>
                                  <wp:docPr id="3" name="图片 3" descr="徽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徽标&#10;&#10;描述已自动生成"/>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1160" cy="391160"/>
                                          </a:xfrm>
                                          <a:prstGeom prst="rect">
                                            <a:avLst/>
                                          </a:prstGeom>
                                          <a:noFill/>
                                          <a:ln>
                                            <a:noFill/>
                                          </a:ln>
                                        </pic:spPr>
                                      </pic:pic>
                                    </a:graphicData>
                                  </a:graphic>
                                </wp:inline>
                              </w:drawing>
                            </w:r>
                          </w:p>
                          <w:p w14:paraId="2F174F1F" w14:textId="0A376FD1" w:rsidR="00A52075" w:rsidRDefault="00A52075" w:rsidP="00A52075">
                            <w:pPr>
                              <w:rPr>
                                <w:b/>
                                <w:color w:val="0000FF"/>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59C2114"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" strokecolor="#9bbb59" strokeweight="2.5pt">
                <v:shadow color="#868686"/>
                <v:textbox>
                  <w:txbxContent>
                    <w:p w14:paraId="56706EDB" w14:textId="6ACB457F" w:rsidR="00F53CB6" w:rsidRPr="00F53CB6" w:rsidRDefault="00F53CB6" w:rsidP="00F53CB6">
                      <w:pPr>
                        <w:widowControl/>
                        <w:jc w:val="center"/>
                        <w:rPr>
                          <w:rFonts w:ascii="宋体" w:eastAsia="宋体" w:hAnsi="宋体" w:cs="宋体"/>
                          <w:sz w:val="24"/>
                          <w:szCs w:val="24"/>
                          <w:lang w:eastAsia="zh-CN"/>
                        </w:rPr>
                      </w:pPr>
                      <w:r w:rsidRPr="00F53CB6">
                        <w:rPr>
                          <w:b/>
                          <w:noProof/>
                          <w:color w:val="0000FF"/>
                          <w:lang w:val="en-IN"/>
                        </w:rPr>
                        <w:drawing>
                          <wp:inline distT="0" distB="0" distL="0" distR="0" wp14:anchorId="2BC5984C" wp14:editId="1907835D">
                            <wp:extent cx="391160" cy="391160"/>
                            <wp:effectExtent l="0" t="0" r="2540" b="2540"/>
                            <wp:docPr id="3" name="图片 3" descr="徽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徽标&#10;&#10;描述已自动生成"/>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1160" cy="391160"/>
                                    </a:xfrm>
                                    <a:prstGeom prst="rect">
                                      <a:avLst/>
                                    </a:prstGeom>
                                    <a:noFill/>
                                    <a:ln>
                                      <a:noFill/>
                                    </a:ln>
                                  </pic:spPr>
                                </pic:pic>
                              </a:graphicData>
                            </a:graphic>
                          </wp:inline>
                        </w:drawing>
                      </w:r>
                    </w:p>
                    <w:p w14:paraId="2F174F1F" w14:textId="0A376FD1" w:rsidR="00A52075" w:rsidRDefault="00A52075" w:rsidP="00A52075">
                      <w:pPr>
                        <w:rPr>
                          <w:b/>
                          <w:color w:val="0000FF"/>
                          <w:lang w:val="en-IN"/>
                        </w:rPr>
                      </w:pPr>
                    </w:p>
                  </w:txbxContent>
                </v:textbox>
              </v:roundrect>
            </w:pict>
          </mc:Fallback>
        </mc:AlternateContent>
      </w:r>
      <w:r w:rsidR="008756E6">
        <w:rPr>
          <w:noProof/>
        </w:rPr>
        <w:t xml:space="preserve">              </w:t>
      </w:r>
      <w:r w:rsidR="008756E6">
        <w:rPr>
          <w:noProof/>
        </w:rPr>
        <w:drawing>
          <wp:inline distT="0" distB="0" distL="0" distR="0" wp14:anchorId="0865743E" wp14:editId="372935B5">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3B150176" w14:textId="2B13894F" w:rsidR="00AE3E37" w:rsidRDefault="00F53CB6">
      <w:pPr>
        <w:spacing w:before="41" w:line="154" w:lineRule="exact"/>
        <w:ind w:left="213" w:right="231"/>
        <w:jc w:val="both"/>
        <w:rPr>
          <w:rFonts w:ascii="Arial"/>
          <w:sz w:val="14"/>
        </w:rPr>
      </w:pPr>
      <w:proofErr w:type="gramStart"/>
      <w:r>
        <w:rPr>
          <w:rFonts w:ascii="Arial"/>
          <w:sz w:val="14"/>
        </w:rPr>
        <w:t>Man</w:t>
      </w:r>
      <w:proofErr w:type="gramEnd"/>
      <w:r>
        <w:rPr>
          <w:rFonts w:ascii="Arial"/>
          <w:sz w:val="14"/>
        </w:rPr>
        <w:t xml:space="preserve"> Ying Kang</w:t>
      </w:r>
      <w:r w:rsidR="00A9710C">
        <w:rPr>
          <w:rFonts w:ascii="Arial"/>
          <w:sz w:val="14"/>
        </w:rPr>
        <w:t xml:space="preserve"> has her expertise in </w:t>
      </w:r>
      <w:r>
        <w:rPr>
          <w:rFonts w:ascii="Arial"/>
          <w:sz w:val="14"/>
        </w:rPr>
        <w:t>mindfulness-based therapy</w:t>
      </w:r>
      <w:r w:rsidR="00A9710C">
        <w:rPr>
          <w:rFonts w:ascii="Arial"/>
          <w:sz w:val="14"/>
        </w:rPr>
        <w:t xml:space="preserve"> in improving the</w:t>
      </w:r>
      <w:r>
        <w:rPr>
          <w:rFonts w:ascii="Arial"/>
          <w:sz w:val="14"/>
        </w:rPr>
        <w:t xml:space="preserve"> mental</w:t>
      </w:r>
      <w:r w:rsidR="00A9710C">
        <w:rPr>
          <w:rFonts w:ascii="Arial"/>
          <w:sz w:val="14"/>
        </w:rPr>
        <w:t xml:space="preserve"> health and </w:t>
      </w:r>
      <w:r>
        <w:rPr>
          <w:rFonts w:ascii="Arial"/>
          <w:sz w:val="14"/>
        </w:rPr>
        <w:t>wellbeing</w:t>
      </w:r>
      <w:r w:rsidR="00A9710C">
        <w:rPr>
          <w:rFonts w:ascii="Arial"/>
          <w:sz w:val="14"/>
        </w:rPr>
        <w:t>.</w:t>
      </w:r>
      <w:r>
        <w:rPr>
          <w:rFonts w:ascii="Arial"/>
          <w:sz w:val="14"/>
        </w:rPr>
        <w:t xml:space="preserve"> </w:t>
      </w:r>
      <w:r>
        <w:rPr>
          <w:rFonts w:ascii="Arial"/>
          <w:sz w:val="14"/>
          <w:lang w:eastAsia="zh-CN"/>
        </w:rPr>
        <w:t>S</w:t>
      </w:r>
      <w:r>
        <w:rPr>
          <w:rFonts w:ascii="Arial" w:hint="eastAsia"/>
          <w:sz w:val="14"/>
          <w:lang w:eastAsia="zh-CN"/>
        </w:rPr>
        <w:t>he</w:t>
      </w:r>
      <w:r>
        <w:rPr>
          <w:rFonts w:ascii="Arial"/>
          <w:sz w:val="14"/>
          <w:lang w:eastAsia="zh-CN"/>
        </w:rPr>
        <w:t xml:space="preserve"> is a PhD student in Department of Social Work in Hong Kong Baptist University.</w:t>
      </w:r>
      <w:r w:rsidR="00A9710C">
        <w:rPr>
          <w:rFonts w:ascii="Arial"/>
          <w:sz w:val="14"/>
        </w:rPr>
        <w:t xml:space="preserve"> </w:t>
      </w:r>
    </w:p>
    <w:p w14:paraId="2FE5EE2D" w14:textId="12820DBA" w:rsidR="00AE3E37" w:rsidRDefault="00A9710C">
      <w:pPr>
        <w:spacing w:before="62"/>
        <w:ind w:left="4217" w:right="4235"/>
        <w:jc w:val="center"/>
        <w:rPr>
          <w:rFonts w:ascii="Arial"/>
          <w:sz w:val="14"/>
        </w:rPr>
      </w:pPr>
      <w:r>
        <w:rPr>
          <w:rFonts w:ascii="Arial"/>
          <w:sz w:val="14"/>
        </w:rPr>
        <w:t xml:space="preserve">Email: </w:t>
      </w:r>
      <w:r w:rsidR="00F53CB6" w:rsidRPr="00F53CB6">
        <w:rPr>
          <w:rFonts w:ascii="Arial"/>
          <w:sz w:val="14"/>
        </w:rPr>
        <w:t>20481985@life.hkbu.edu.hk</w:t>
      </w:r>
    </w:p>
    <w:p w14:paraId="308FBB2A" w14:textId="2BA7CB84" w:rsidR="00AE3E37" w:rsidRPr="0005674D" w:rsidRDefault="00292ED9" w:rsidP="0005674D">
      <w:pPr>
        <w:pStyle w:val="a3"/>
        <w:spacing w:before="2"/>
        <w:rPr>
          <w:rFonts w:ascii="Arial"/>
          <w:sz w:val="19"/>
        </w:rPr>
      </w:pPr>
      <w:r>
        <w:rPr>
          <w:noProof/>
        </w:rPr>
        <mc:AlternateContent>
          <mc:Choice Requires="wps">
            <w:drawing>
              <wp:anchor distT="0" distB="0" distL="0" distR="0" simplePos="0" relativeHeight="1072" behindDoc="0" locked="0" layoutInCell="1" allowOverlap="1" wp14:anchorId="42FE40A7" wp14:editId="2F03246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969453"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150C1200" w14:textId="77777777" w:rsidR="00AE3E37" w:rsidRDefault="00A9710C" w:rsidP="000534A1">
      <w:pPr>
        <w:spacing w:before="39"/>
        <w:ind w:left="100"/>
        <w:rPr>
          <w:rFonts w:ascii="Minion Pro"/>
          <w:b/>
          <w:sz w:val="20"/>
        </w:rPr>
      </w:pPr>
      <w:r w:rsidRPr="00B21A57">
        <w:rPr>
          <w:rFonts w:ascii="Minion Pro"/>
          <w:b/>
          <w:sz w:val="20"/>
        </w:rPr>
        <w:t>Notes/Comments:</w:t>
      </w:r>
    </w:p>
    <w:p w14:paraId="0B1B5861" w14:textId="77777777" w:rsidR="00EA7D51" w:rsidRDefault="00EA7D51" w:rsidP="000534A1">
      <w:pPr>
        <w:spacing w:before="39"/>
        <w:ind w:left="100"/>
        <w:rPr>
          <w:rFonts w:ascii="Minion Pro"/>
          <w:b/>
          <w:sz w:val="20"/>
        </w:rPr>
      </w:pPr>
    </w:p>
    <w:p w14:paraId="331A3491" w14:textId="77777777" w:rsidR="00EA7D51" w:rsidRDefault="00EA7D51" w:rsidP="0005674D">
      <w:pPr>
        <w:spacing w:before="39"/>
        <w:rPr>
          <w:rFonts w:ascii="Minion Pro"/>
          <w:b/>
          <w:sz w:val="20"/>
        </w:rPr>
      </w:pPr>
    </w:p>
    <w:p w14:paraId="4F1B9AC5" w14:textId="51552B5B" w:rsidR="00EA7D51" w:rsidRPr="0005674D" w:rsidRDefault="00EA7D51" w:rsidP="0005674D">
      <w:pPr>
        <w:autoSpaceDE w:val="0"/>
        <w:autoSpaceDN w:val="0"/>
        <w:adjustRightInd w:val="0"/>
        <w:rPr>
          <w:sz w:val="20"/>
          <w:szCs w:val="20"/>
          <w:lang w:val="en-NZ"/>
        </w:rPr>
        <w:sectPr w:rsidR="00EA7D51" w:rsidRPr="0005674D" w:rsidSect="008E5477">
          <w:type w:val="continuous"/>
          <w:pgSz w:w="11910" w:h="16840"/>
          <w:pgMar w:top="995" w:right="600" w:bottom="840" w:left="620" w:header="720" w:footer="720" w:gutter="0"/>
          <w:cols w:space="720"/>
        </w:sect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F53CB6">
        <w:rPr>
          <w:sz w:val="20"/>
          <w:szCs w:val="20"/>
          <w:lang w:val="en-NZ" w:eastAsia="zh-CN"/>
        </w:rPr>
        <w:t xml:space="preserve">Man </w:t>
      </w:r>
      <w:r w:rsidR="00F53CB6">
        <w:rPr>
          <w:sz w:val="20"/>
          <w:szCs w:val="20"/>
          <w:lang w:eastAsia="zh-CN"/>
        </w:rPr>
        <w:t>Y</w:t>
      </w:r>
      <w:r w:rsidR="00F53CB6">
        <w:rPr>
          <w:rFonts w:hint="eastAsia"/>
          <w:sz w:val="20"/>
          <w:szCs w:val="20"/>
          <w:lang w:eastAsia="zh-CN"/>
        </w:rPr>
        <w:t>ing</w:t>
      </w:r>
      <w:r w:rsidR="00F53CB6">
        <w:rPr>
          <w:sz w:val="20"/>
          <w:szCs w:val="20"/>
          <w:lang w:eastAsia="zh-CN"/>
        </w:rPr>
        <w:t xml:space="preserve"> Kang</w:t>
      </w:r>
      <w:r w:rsidRPr="00F35A62">
        <w:rPr>
          <w:sz w:val="20"/>
          <w:szCs w:val="20"/>
          <w:lang w:val="en-NZ"/>
        </w:rPr>
        <w:br/>
        <w:t>Contact number:</w:t>
      </w:r>
      <w:r w:rsidR="00F53CB6">
        <w:rPr>
          <w:sz w:val="20"/>
          <w:szCs w:val="20"/>
          <w:lang w:val="en-NZ"/>
        </w:rPr>
        <w:t xml:space="preserve"> +852 62102717</w:t>
      </w:r>
      <w:r w:rsidRPr="00F35A62">
        <w:rPr>
          <w:sz w:val="20"/>
          <w:szCs w:val="20"/>
          <w:lang w:val="en-NZ"/>
        </w:rPr>
        <w:br/>
        <w:t>Category: Oral presentation</w:t>
      </w:r>
    </w:p>
    <w:p w14:paraId="710D4A5C" w14:textId="77777777" w:rsidR="00AE3E37" w:rsidRPr="0005674D" w:rsidRDefault="00AE3E37" w:rsidP="00475D20">
      <w:pPr>
        <w:jc w:val="both"/>
        <w:rPr>
          <w:rFonts w:ascii="Minion Pro"/>
          <w:sz w:val="26"/>
          <w:lang w:val="en-NZ"/>
        </w:rPr>
      </w:pPr>
    </w:p>
    <w:sectPr w:rsidR="00AE3E37" w:rsidRPr="0005674D"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77659" w14:textId="77777777" w:rsidR="00174B69" w:rsidRDefault="00174B69">
      <w:r>
        <w:separator/>
      </w:r>
    </w:p>
  </w:endnote>
  <w:endnote w:type="continuationSeparator" w:id="0">
    <w:p w14:paraId="2C9A5A3E" w14:textId="77777777" w:rsidR="00174B69" w:rsidRDefault="00174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456C3"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73E6A34A" wp14:editId="7213492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E89EA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E1C60C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E6A34A"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" filled="f" stroked="f">
              <v:textbox inset="0,0,0,0">
                <w:txbxContent>
                  <w:p w14:paraId="43E89EA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E1C60C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8E9BC46" wp14:editId="69E8AD4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B0D1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8E157F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9BC46"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" filled="f" stroked="f">
              <v:textbox inset="0,0,0,0">
                <w:txbxContent>
                  <w:p w14:paraId="1F6B0D1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8E157F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E4D8E69" wp14:editId="205D1C6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237E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DA810C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4D8E69"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titfitoBAACYAwAADgAAAAAAAAAAAAAAAAAuAgAAZHJzL2Uyb0RvYy54bWxQSwECLQAU&#13;&#10;AAYACAAAACEAt5EcjuUAAAATAQAADwAAAAAAAAAAAAAAAAA0BAAAZHJzL2Rvd25yZXYueG1sUEsF&#13;&#10;BgAAAAAEAAQA8wAAAEYFAAAAAA==&#13;&#10;" filled="f" stroked="f">
              <v:textbox inset="0,0,0,0">
                <w:txbxContent>
                  <w:p w14:paraId="7B8237E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DA810C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06046" w14:textId="77777777" w:rsidR="00174B69" w:rsidRDefault="00174B69">
      <w:r>
        <w:separator/>
      </w:r>
    </w:p>
  </w:footnote>
  <w:footnote w:type="continuationSeparator" w:id="0">
    <w:p w14:paraId="3BB33A8F" w14:textId="77777777" w:rsidR="00174B69" w:rsidRDefault="00174B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55FA3"/>
    <w:multiLevelType w:val="hybridMultilevel"/>
    <w:tmpl w:val="73DC327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5674D"/>
    <w:rsid w:val="0006797A"/>
    <w:rsid w:val="000B4CAA"/>
    <w:rsid w:val="000E2911"/>
    <w:rsid w:val="001263DF"/>
    <w:rsid w:val="00174B69"/>
    <w:rsid w:val="00292ED9"/>
    <w:rsid w:val="002B3CF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C1F4D"/>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CF559B"/>
    <w:rsid w:val="00DE3104"/>
    <w:rsid w:val="00DE6170"/>
    <w:rsid w:val="00E30AAC"/>
    <w:rsid w:val="00E95D97"/>
    <w:rsid w:val="00EA7D51"/>
    <w:rsid w:val="00F046EA"/>
    <w:rsid w:val="00F312EA"/>
    <w:rsid w:val="00F35A62"/>
    <w:rsid w:val="00F53CB6"/>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3524A"/>
  <w15:docId w15:val="{B1ED036A-8F82-E84F-96AF-7C50CF597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61265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246665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0.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1203</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KANG Manying</cp:lastModifiedBy>
  <cp:revision>3</cp:revision>
  <dcterms:created xsi:type="dcterms:W3CDTF">2021-12-15T09:16:00Z</dcterms:created>
  <dcterms:modified xsi:type="dcterms:W3CDTF">2021-12-15T09:21:00Z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