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86C" w:rsidRDefault="00E4586C">
      <w:pPr>
        <w:rPr>
          <w:lang w:val="fr-FR"/>
        </w:rPr>
      </w:pPr>
    </w:p>
    <w:p w:rsidR="00034982" w:rsidRDefault="00034982">
      <w:pPr>
        <w:rPr>
          <w:lang w:val="fr-FR"/>
        </w:rPr>
      </w:pPr>
    </w:p>
    <w:p w:rsidR="00034982" w:rsidRPr="00034982" w:rsidRDefault="00034982" w:rsidP="00034982">
      <w:pPr>
        <w:spacing w:line="240" w:lineRule="auto"/>
        <w:jc w:val="center"/>
        <w:rPr>
          <w:rStyle w:val="fontstyle21"/>
          <w:rFonts w:asciiTheme="majorBidi" w:hAnsiTheme="majorBidi" w:cstheme="majorBidi"/>
          <w:sz w:val="24"/>
          <w:szCs w:val="24"/>
        </w:rPr>
      </w:pPr>
      <w:r w:rsidRPr="00034982">
        <w:rPr>
          <w:rStyle w:val="fontstyle01"/>
          <w:rFonts w:asciiTheme="majorBidi" w:hAnsiTheme="majorBidi" w:cstheme="majorBidi"/>
          <w:sz w:val="24"/>
          <w:szCs w:val="24"/>
        </w:rPr>
        <w:t>CHARACTERIZATION OF COMPONENTS ISOLATED FROM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br/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ALGERIAN APRICOT SHELLS (</w:t>
      </w:r>
      <w:r w:rsidRPr="00034982">
        <w:rPr>
          <w:rStyle w:val="fontstyle21"/>
          <w:rFonts w:asciiTheme="majorBidi" w:hAnsiTheme="majorBidi" w:cstheme="majorBidi"/>
          <w:sz w:val="24"/>
          <w:szCs w:val="24"/>
        </w:rPr>
        <w:t xml:space="preserve">PRUNUS ARMENIACA </w:t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L.)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br/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DJENNAT ALLOUCH,* MARCEL POPA,**,*** VALENTIN I. POPA,** GABRIELA LISA,** ADRIAN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C</w:t>
      </w:r>
      <w:r w:rsidRPr="00034982">
        <w:rPr>
          <w:rStyle w:val="fontstyle31"/>
          <w:rFonts w:asciiTheme="majorBidi" w:hAnsiTheme="majorBidi" w:cstheme="majorBidi"/>
          <w:sz w:val="24"/>
          <w:szCs w:val="24"/>
        </w:rPr>
        <w:t>Ă</w:t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T</w:t>
      </w:r>
      <w:r w:rsidRPr="00034982">
        <w:rPr>
          <w:rStyle w:val="fontstyle31"/>
          <w:rFonts w:asciiTheme="majorBidi" w:hAnsiTheme="majorBidi" w:cstheme="majorBidi"/>
          <w:sz w:val="24"/>
          <w:szCs w:val="24"/>
        </w:rPr>
        <w:t>Ă</w:t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LIN PUI</w:t>
      </w:r>
      <w:r w:rsidRPr="00034982">
        <w:rPr>
          <w:rStyle w:val="fontstyle31"/>
          <w:rFonts w:asciiTheme="majorBidi" w:hAnsiTheme="majorBidi" w:cstheme="majorBidi"/>
          <w:sz w:val="24"/>
          <w:szCs w:val="24"/>
        </w:rPr>
        <w:t>Ț</w:t>
      </w:r>
      <w:r w:rsidRPr="00034982">
        <w:rPr>
          <w:rStyle w:val="fontstyle01"/>
          <w:rFonts w:asciiTheme="majorBidi" w:hAnsiTheme="majorBidi" w:cstheme="majorBidi"/>
          <w:sz w:val="24"/>
          <w:szCs w:val="24"/>
        </w:rPr>
        <w:t>EL** and HICHEM NASRI*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br/>
      </w:r>
      <w:r w:rsidRPr="00034982">
        <w:rPr>
          <w:rStyle w:val="fontstyle01"/>
          <w:rFonts w:asciiTheme="majorBidi" w:hAnsiTheme="majorBidi" w:cstheme="majorBidi"/>
          <w:sz w:val="20"/>
          <w:szCs w:val="20"/>
        </w:rPr>
        <w:t>*</w:t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>Laboratory of Biodiversity and Pollution of Ecosystems, Faculty of Nature and Life Sciences, University</w:t>
      </w:r>
      <w:r w:rsidRPr="00034982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Chadli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Bendjedid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El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Tarf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, El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Tarf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36000, Algeria</w:t>
      </w:r>
      <w:r w:rsidRPr="00034982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  <w:r w:rsidRPr="00034982">
        <w:rPr>
          <w:rStyle w:val="fontstyle01"/>
          <w:rFonts w:asciiTheme="majorBidi" w:hAnsiTheme="majorBidi" w:cstheme="majorBidi"/>
          <w:sz w:val="20"/>
          <w:szCs w:val="20"/>
        </w:rPr>
        <w:t>**</w:t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Gheorghe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Asachi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Technical University, Faculty of Chemical Engineering and Environmental Protection</w:t>
      </w:r>
      <w:r w:rsidRPr="00034982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>“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Cristofor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Simionescu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”, 73, Prof.dr.doc. D.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Mangeron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Blvd., 700050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Ia</w:t>
      </w:r>
      <w:r w:rsidRPr="00034982">
        <w:rPr>
          <w:rStyle w:val="fontstyle41"/>
          <w:rFonts w:asciiTheme="majorBidi" w:hAnsiTheme="majorBidi" w:cstheme="majorBidi"/>
          <w:sz w:val="20"/>
          <w:szCs w:val="20"/>
        </w:rPr>
        <w:t>ş</w:t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>i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>, Romania</w:t>
      </w:r>
      <w:r w:rsidRPr="00034982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  <w:r w:rsidRPr="00034982">
        <w:rPr>
          <w:rStyle w:val="fontstyle01"/>
          <w:rFonts w:asciiTheme="majorBidi" w:hAnsiTheme="majorBidi" w:cstheme="majorBidi"/>
          <w:sz w:val="20"/>
          <w:szCs w:val="20"/>
        </w:rPr>
        <w:t>***</w:t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Academy of Romanian Scientists, 54,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Splaiul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Independentei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, 050085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Bucuresti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>, Romania</w:t>
      </w:r>
      <w:r w:rsidRPr="00034982">
        <w:rPr>
          <w:rFonts w:asciiTheme="majorBidi" w:hAnsiTheme="majorBidi" w:cstheme="majorBidi"/>
          <w:i/>
          <w:iCs/>
          <w:color w:val="000000"/>
          <w:sz w:val="20"/>
          <w:szCs w:val="20"/>
        </w:rPr>
        <w:br/>
      </w:r>
      <w:r w:rsidRPr="00034982">
        <w:rPr>
          <w:rStyle w:val="fontstyle11"/>
          <w:rFonts w:asciiTheme="majorBidi" w:eastAsia="MS Gothic" w:hAnsi="MS Gothic" w:cstheme="majorBidi"/>
          <w:sz w:val="20"/>
          <w:szCs w:val="20"/>
        </w:rPr>
        <w:t>✉</w:t>
      </w:r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Corresponding author: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Djennat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34982">
        <w:rPr>
          <w:rStyle w:val="fontstyle21"/>
          <w:rFonts w:asciiTheme="majorBidi" w:hAnsiTheme="majorBidi" w:cstheme="majorBidi"/>
          <w:sz w:val="20"/>
          <w:szCs w:val="20"/>
        </w:rPr>
        <w:t>Allouch</w:t>
      </w:r>
      <w:proofErr w:type="spellEnd"/>
      <w:r w:rsidRPr="00034982">
        <w:rPr>
          <w:rStyle w:val="fontstyle21"/>
          <w:rFonts w:asciiTheme="majorBidi" w:hAnsiTheme="majorBidi" w:cstheme="majorBidi"/>
          <w:sz w:val="20"/>
          <w:szCs w:val="20"/>
        </w:rPr>
        <w:t xml:space="preserve">, </w:t>
      </w:r>
      <w:hyperlink r:id="rId4" w:history="1">
        <w:r w:rsidRPr="00034982">
          <w:rPr>
            <w:rStyle w:val="Lienhypertexte"/>
            <w:rFonts w:asciiTheme="majorBidi" w:hAnsiTheme="majorBidi" w:cstheme="majorBidi"/>
            <w:sz w:val="20"/>
            <w:szCs w:val="20"/>
          </w:rPr>
          <w:t>espoirenfance@hotmail.fr</w:t>
        </w:r>
      </w:hyperlink>
    </w:p>
    <w:p w:rsidR="00034982" w:rsidRDefault="00034982" w:rsidP="00034982">
      <w:pPr>
        <w:ind w:firstLine="72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34982">
        <w:rPr>
          <w:rFonts w:asciiTheme="majorBidi" w:hAnsiTheme="majorBidi" w:cstheme="majorBidi"/>
          <w:color w:val="000000"/>
          <w:sz w:val="24"/>
          <w:szCs w:val="24"/>
        </w:rPr>
        <w:t>Shells resulting from food processing and agricultural activities, such as hard shells of apricot, are considered as wastes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and are generally used as fuel. However, this residue shows promise as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lignocellulosic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 feedstock for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biorefineries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>, for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its conversion to liquid fuel or bio-products. This study is dedicated to the characterization and isolation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cellulose and hemicelluloses from apricot shells (AS). The chemical composition and thermal stability of AS after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chemical treatment with solvents (ethanol-toluene), cellulose, hemicelluloses and lignin were analyzed by standard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methods, </w:t>
      </w:r>
      <w:r w:rsidRPr="00034982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i.e.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Fourier-transform infrared spectroscopy (FTIR) and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thermogravimetric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 analysis (TGA). Further, almost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50.2 wt% of a water-insoluble extract was obtained after the bleaching process, which showed the removal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and the final percentages for this extraction were 50.2 ± 0.34%, 26.5 ± 0.83%, 23.7 ± 0.29% and 35 ± 1% for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holocellulose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>, cellulose, hemicelluloses and lignin, respectively. FTIR spectroscopy evidenced the structure of lignin,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cellulose and hemicelluloses. Thermal analysis and the kinetic study suggested that cellulose had higher thermal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stability than the other components, with the activation energy </w:t>
      </w:r>
      <w:proofErr w:type="gramStart"/>
      <w:r w:rsidRPr="00034982">
        <w:rPr>
          <w:rFonts w:asciiTheme="majorBidi" w:hAnsiTheme="majorBidi" w:cstheme="majorBidi"/>
          <w:color w:val="000000"/>
          <w:sz w:val="24"/>
          <w:szCs w:val="24"/>
        </w:rPr>
        <w:t>of 289.62 kJ/mol</w:t>
      </w:r>
      <w:proofErr w:type="gramEnd"/>
      <w:r w:rsidRPr="00034982">
        <w:rPr>
          <w:rFonts w:asciiTheme="majorBidi" w:hAnsiTheme="majorBidi" w:cstheme="majorBidi"/>
          <w:color w:val="000000"/>
          <w:sz w:val="24"/>
          <w:szCs w:val="24"/>
        </w:rPr>
        <w:t>. Thus, our results indicated the high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potential of AS to be used as an environmentally friendly material in a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biorefinery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>, as well as in the modern polymer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>and chemical industries.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034982" w:rsidRPr="00034982" w:rsidRDefault="00034982" w:rsidP="00034982">
      <w:pPr>
        <w:jc w:val="both"/>
        <w:rPr>
          <w:rFonts w:asciiTheme="majorBidi" w:hAnsiTheme="majorBidi" w:cstheme="majorBidi"/>
          <w:sz w:val="24"/>
          <w:szCs w:val="24"/>
        </w:rPr>
      </w:pPr>
      <w:r w:rsidRPr="00034982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Keywords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: apricot shells,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lignocellulosic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, chemical composition,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holocellulose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>, cellulose, hemicelluloses, lignin, kinetic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study, </w:t>
      </w:r>
      <w:proofErr w:type="spellStart"/>
      <w:r w:rsidRPr="00034982">
        <w:rPr>
          <w:rFonts w:asciiTheme="majorBidi" w:hAnsiTheme="majorBidi" w:cstheme="majorBidi"/>
          <w:color w:val="000000"/>
          <w:sz w:val="24"/>
          <w:szCs w:val="24"/>
        </w:rPr>
        <w:t>thermogravimetric</w:t>
      </w:r>
      <w:proofErr w:type="spellEnd"/>
      <w:r w:rsidRPr="00034982">
        <w:rPr>
          <w:rFonts w:asciiTheme="majorBidi" w:hAnsiTheme="majorBidi" w:cstheme="majorBidi"/>
          <w:color w:val="000000"/>
          <w:sz w:val="24"/>
          <w:szCs w:val="24"/>
        </w:rPr>
        <w:t xml:space="preserve"> analysis (TGA)</w:t>
      </w:r>
    </w:p>
    <w:sectPr w:rsidR="00034982" w:rsidRPr="00034982" w:rsidSect="00FC7CAB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2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E3t0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34982"/>
    <w:rsid w:val="000016E2"/>
    <w:rsid w:val="00034982"/>
    <w:rsid w:val="000B4FBE"/>
    <w:rsid w:val="001B4942"/>
    <w:rsid w:val="008210F0"/>
    <w:rsid w:val="009910A6"/>
    <w:rsid w:val="00A16FB1"/>
    <w:rsid w:val="00AC011A"/>
    <w:rsid w:val="00E4586C"/>
    <w:rsid w:val="00FC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0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034982"/>
    <w:rPr>
      <w:rFonts w:ascii="Times-Roman" w:hAnsi="Times-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Policepardfaut"/>
    <w:rsid w:val="00034982"/>
    <w:rPr>
      <w:rFonts w:ascii="Times-Italic" w:hAnsi="Times-Italic" w:hint="default"/>
      <w:b w:val="0"/>
      <w:bCs w:val="0"/>
      <w:i/>
      <w:iCs/>
      <w:color w:val="000000"/>
      <w:sz w:val="26"/>
      <w:szCs w:val="26"/>
    </w:rPr>
  </w:style>
  <w:style w:type="character" w:customStyle="1" w:styleId="fontstyle31">
    <w:name w:val="fontstyle31"/>
    <w:basedOn w:val="Policepardfaut"/>
    <w:rsid w:val="00034982"/>
    <w:rPr>
      <w:rFonts w:ascii="TTE2t00" w:hAnsi="TTE2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Policepardfaut"/>
    <w:rsid w:val="00034982"/>
    <w:rPr>
      <w:rFonts w:ascii="TTE3t00" w:hAnsi="TTE3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Policepardfaut"/>
    <w:rsid w:val="00034982"/>
    <w:rPr>
      <w:b w:val="0"/>
      <w:bCs w:val="0"/>
      <w:i w:val="0"/>
      <w:iCs w:val="0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03498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spoirenfance@hotma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390</Words>
  <Characters>1947</Characters>
  <Application>Microsoft Office Word</Application>
  <DocSecurity>0</DocSecurity>
  <Lines>51</Lines>
  <Paragraphs>8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2020-03-02T07:23:00Z</dcterms:created>
  <dcterms:modified xsi:type="dcterms:W3CDTF">2020-03-02T07:26:00Z</dcterms:modified>
</cp:coreProperties>
</file>