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99A" w:rsidRPr="00C60294" w:rsidRDefault="00824853" w:rsidP="00C60294">
      <w:pPr>
        <w:jc w:val="center"/>
        <w:rPr>
          <w:rFonts w:ascii="Times New Roman" w:hAnsi="Times New Roman" w:cs="Times New Roman"/>
          <w:b/>
          <w:color w:val="231F20"/>
          <w:sz w:val="36"/>
          <w:szCs w:val="36"/>
          <w:lang w:val="en-US"/>
        </w:rPr>
      </w:pPr>
      <w:r w:rsidRPr="000E1CCC">
        <w:rPr>
          <w:rFonts w:ascii="Calibri" w:eastAsia="Calibri" w:hAnsi="Calibri" w:cs="Calibri"/>
          <w:b/>
          <w:sz w:val="24"/>
          <w:lang w:val="en-US"/>
        </w:rPr>
        <w:t xml:space="preserve"> </w:t>
      </w:r>
      <w:r w:rsidR="0051208F" w:rsidRPr="0051208F">
        <w:rPr>
          <w:rFonts w:ascii="Times New Roman" w:hAnsi="Times New Roman" w:cs="Times New Roman"/>
          <w:b/>
          <w:color w:val="231F20"/>
          <w:sz w:val="36"/>
          <w:szCs w:val="36"/>
          <w:lang w:val="en-US"/>
        </w:rPr>
        <w:t xml:space="preserve">Hydrodynamic, rheological and conformational </w:t>
      </w:r>
      <w:r w:rsidR="0051208F">
        <w:rPr>
          <w:rFonts w:ascii="Times New Roman" w:hAnsi="Times New Roman" w:cs="Times New Roman"/>
          <w:b/>
          <w:color w:val="231F20"/>
          <w:sz w:val="36"/>
          <w:szCs w:val="36"/>
          <w:lang w:val="en-US"/>
        </w:rPr>
        <w:t xml:space="preserve">   </w:t>
      </w:r>
      <w:r w:rsidR="0051208F" w:rsidRPr="00C60294">
        <w:rPr>
          <w:rFonts w:ascii="Times New Roman" w:hAnsi="Times New Roman" w:cs="Times New Roman"/>
          <w:b/>
          <w:color w:val="231F20"/>
          <w:sz w:val="36"/>
          <w:szCs w:val="36"/>
          <w:lang w:val="en-US"/>
        </w:rPr>
        <w:t>proprieties of macromolecular crowding</w:t>
      </w:r>
    </w:p>
    <w:p w:rsidR="00C60294" w:rsidRPr="00C60294" w:rsidRDefault="00C60294" w:rsidP="00C60294">
      <w:pPr>
        <w:widowControl w:val="0"/>
        <w:tabs>
          <w:tab w:val="left" w:pos="426"/>
        </w:tabs>
        <w:spacing w:before="60" w:after="0" w:line="240" w:lineRule="auto"/>
        <w:rPr>
          <w:rFonts w:ascii="Times New Roman" w:eastAsia="Calibri" w:hAnsi="Times New Roman" w:cs="Times New Roman"/>
          <w:i/>
          <w:iCs/>
          <w:sz w:val="16"/>
          <w:szCs w:val="16"/>
        </w:rPr>
      </w:pPr>
      <w:proofErr w:type="gramStart"/>
      <w:r w:rsidRPr="00C60294">
        <w:rPr>
          <w:rFonts w:ascii="Times New Roman" w:eastAsia="Calibri" w:hAnsi="Times New Roman" w:cs="Times New Roman"/>
          <w:b/>
          <w:bCs/>
          <w:i/>
          <w:iCs/>
          <w:vertAlign w:val="superscript"/>
        </w:rPr>
        <w:t>a</w:t>
      </w:r>
      <w:proofErr w:type="gramEnd"/>
      <w:r w:rsidRPr="00C60294">
        <w:rPr>
          <w:rFonts w:ascii="Times New Roman" w:eastAsia="Calibri" w:hAnsi="Times New Roman" w:cs="Times New Roman"/>
          <w:b/>
          <w:bCs/>
          <w:i/>
          <w:iCs/>
          <w:sz w:val="16"/>
          <w:szCs w:val="16"/>
        </w:rPr>
        <w:t xml:space="preserve"> Laboratoire de Physique de la Matière Molle et de la Modélisation Electromagnétique, Faculté des Sciences de Tunis, Université de Tunis El Manar.</w:t>
      </w:r>
    </w:p>
    <w:p w:rsidR="00C60294" w:rsidRPr="00C60294" w:rsidRDefault="00C60294" w:rsidP="00C60294">
      <w:pPr>
        <w:widowControl w:val="0"/>
        <w:tabs>
          <w:tab w:val="left" w:pos="426"/>
        </w:tabs>
        <w:spacing w:before="60" w:after="0" w:line="240" w:lineRule="auto"/>
        <w:rPr>
          <w:rFonts w:ascii="Times New Roman" w:eastAsia="Calibri" w:hAnsi="Times New Roman" w:cs="Times New Roman"/>
          <w:i/>
          <w:iCs/>
          <w:sz w:val="16"/>
          <w:szCs w:val="16"/>
        </w:rPr>
      </w:pPr>
      <w:r w:rsidRPr="00C60294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</w:t>
      </w:r>
      <w:r w:rsidRPr="00C60294">
        <w:rPr>
          <w:rFonts w:ascii="Times New Roman" w:eastAsia="Calibri" w:hAnsi="Times New Roman" w:cs="Times New Roman"/>
          <w:b/>
          <w:bCs/>
          <w:i/>
          <w:iCs/>
          <w:sz w:val="16"/>
          <w:szCs w:val="16"/>
        </w:rPr>
        <w:t xml:space="preserve">Laboratoire PPMD-SIMM, UPMC-ESPCI </w:t>
      </w:r>
      <w:proofErr w:type="spellStart"/>
      <w:r w:rsidRPr="00C60294">
        <w:rPr>
          <w:rFonts w:ascii="Times New Roman" w:eastAsia="Calibri" w:hAnsi="Times New Roman" w:cs="Times New Roman"/>
          <w:b/>
          <w:bCs/>
          <w:i/>
          <w:iCs/>
          <w:sz w:val="16"/>
          <w:szCs w:val="16"/>
        </w:rPr>
        <w:t>ParisTech</w:t>
      </w:r>
      <w:proofErr w:type="spellEnd"/>
      <w:r w:rsidRPr="00C60294">
        <w:rPr>
          <w:rFonts w:ascii="Times New Roman" w:eastAsia="Calibri" w:hAnsi="Times New Roman" w:cs="Times New Roman"/>
          <w:b/>
          <w:bCs/>
          <w:i/>
          <w:iCs/>
          <w:sz w:val="16"/>
          <w:szCs w:val="16"/>
        </w:rPr>
        <w:t>-CNRS UMR7615, 10 rue Vauquelin, 75005 Paris, France</w:t>
      </w:r>
    </w:p>
    <w:p w:rsidR="000D328F" w:rsidRDefault="000D328F" w:rsidP="000D328F">
      <w:pPr>
        <w:suppressAutoHyphens/>
        <w:spacing w:before="80" w:line="280" w:lineRule="auto"/>
        <w:jc w:val="center"/>
        <w:rPr>
          <w:rFonts w:ascii="Times New Roman" w:eastAsia="Times New Roman" w:hAnsi="Times New Roman" w:cs="Times New Roman"/>
          <w:color w:val="000000"/>
          <w:spacing w:val="5"/>
          <w:sz w:val="28"/>
          <w:vertAlign w:val="superscript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8"/>
          <w:u w:val="single"/>
        </w:rPr>
        <w:t>Z.AOUISSI</w:t>
      </w:r>
      <w:r w:rsidR="00AC6AAC">
        <w:rPr>
          <w:rFonts w:ascii="Times New Roman" w:eastAsia="Times New Roman" w:hAnsi="Times New Roman" w:cs="Times New Roman"/>
          <w:color w:val="000000"/>
          <w:spacing w:val="5"/>
          <w:sz w:val="28"/>
          <w:vertAlign w:val="superscript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8"/>
        </w:rPr>
        <w:t>H.MAHJOUB</w:t>
      </w:r>
      <w:r w:rsidR="00AC6AAC">
        <w:rPr>
          <w:rFonts w:ascii="Times New Roman" w:eastAsia="Times New Roman" w:hAnsi="Times New Roman" w:cs="Times New Roman"/>
          <w:color w:val="000000"/>
          <w:spacing w:val="5"/>
          <w:sz w:val="28"/>
          <w:vertAlign w:val="superscript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  <w:sz w:val="28"/>
        </w:rPr>
        <w:t xml:space="preserve">,  et T.OTHMAN </w:t>
      </w:r>
      <w:r w:rsidR="00AC6AAC">
        <w:rPr>
          <w:rFonts w:ascii="Times New Roman" w:eastAsia="Times New Roman" w:hAnsi="Times New Roman" w:cs="Times New Roman"/>
          <w:color w:val="000000"/>
          <w:spacing w:val="5"/>
          <w:sz w:val="28"/>
          <w:vertAlign w:val="superscript"/>
        </w:rPr>
        <w:t>a</w:t>
      </w:r>
    </w:p>
    <w:p w:rsidR="000D328F" w:rsidRPr="000D328F" w:rsidRDefault="000D328F">
      <w:pPr>
        <w:widowControl w:val="0"/>
        <w:tabs>
          <w:tab w:val="left" w:pos="426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0"/>
        </w:rPr>
      </w:pPr>
    </w:p>
    <w:p w:rsidR="002D199A" w:rsidRPr="000D328F" w:rsidRDefault="002D19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D199A" w:rsidRPr="000E1CCC" w:rsidRDefault="00D4713B">
      <w:pPr>
        <w:keepNext/>
        <w:suppressAutoHyphens/>
        <w:spacing w:after="0" w:line="240" w:lineRule="auto"/>
        <w:ind w:left="318" w:hanging="318"/>
        <w:rPr>
          <w:rFonts w:ascii="Times New Roman" w:eastAsia="Times New Roman" w:hAnsi="Times New Roman" w:cs="Times New Roman"/>
          <w:b/>
          <w:color w:val="000000"/>
          <w:sz w:val="28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en-US"/>
        </w:rPr>
        <w:t>Abstrac</w:t>
      </w:r>
      <w:r w:rsidR="001C31FC" w:rsidRPr="00BA4E74">
        <w:rPr>
          <w:rFonts w:ascii="Times New Roman" w:eastAsia="Times New Roman" w:hAnsi="Times New Roman" w:cs="Times New Roman"/>
          <w:b/>
          <w:color w:val="000000"/>
          <w:sz w:val="28"/>
          <w:lang w:val="en-US"/>
        </w:rPr>
        <w:t>t</w:t>
      </w:r>
      <w:r w:rsidR="000E1CCC" w:rsidRPr="000E1CCC">
        <w:rPr>
          <w:rFonts w:ascii="Times New Roman" w:eastAsia="Times New Roman" w:hAnsi="Times New Roman" w:cs="Times New Roman"/>
          <w:b/>
          <w:color w:val="000000"/>
          <w:sz w:val="28"/>
          <w:lang w:val="en-US"/>
        </w:rPr>
        <w:t xml:space="preserve">:  </w:t>
      </w:r>
    </w:p>
    <w:p w:rsidR="00F238FC" w:rsidRDefault="000E1CCC" w:rsidP="00F238FC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0E1CCC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:rsidR="00BA4E74" w:rsidRDefault="000E1CCC" w:rsidP="00BA4E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755C4">
        <w:rPr>
          <w:rFonts w:ascii="Times New Roman" w:hAnsi="Times New Roman" w:cs="Times New Roman"/>
          <w:sz w:val="24"/>
          <w:szCs w:val="24"/>
          <w:lang w:val="en-US"/>
        </w:rPr>
        <w:t>Polysucrose</w:t>
      </w:r>
      <w:proofErr w:type="spellEnd"/>
      <w:r w:rsidRPr="00D755C4">
        <w:rPr>
          <w:rFonts w:ascii="Times New Roman" w:hAnsi="Times New Roman" w:cs="Times New Roman"/>
          <w:sz w:val="24"/>
          <w:szCs w:val="24"/>
          <w:lang w:val="en-US"/>
        </w:rPr>
        <w:t xml:space="preserve"> (witch trade name is </w:t>
      </w:r>
      <w:proofErr w:type="spellStart"/>
      <w:r w:rsidRPr="00D755C4">
        <w:rPr>
          <w:rFonts w:ascii="Times New Roman" w:hAnsi="Times New Roman" w:cs="Times New Roman"/>
          <w:sz w:val="24"/>
          <w:szCs w:val="24"/>
          <w:lang w:val="en-US"/>
        </w:rPr>
        <w:t>Ficoll</w:t>
      </w:r>
      <w:proofErr w:type="spellEnd"/>
      <w:r w:rsidRPr="00D755C4">
        <w:rPr>
          <w:rFonts w:ascii="Times New Roman" w:hAnsi="Times New Roman" w:cs="Times New Roman"/>
          <w:sz w:val="24"/>
          <w:szCs w:val="24"/>
          <w:lang w:val="en-US"/>
        </w:rPr>
        <w:t xml:space="preserve">) is a highly, cross linked polysaccharide, formed by copolymerization of sucrose with </w:t>
      </w:r>
      <w:proofErr w:type="spellStart"/>
      <w:r w:rsidRPr="00D755C4">
        <w:rPr>
          <w:rFonts w:ascii="Times New Roman" w:hAnsi="Times New Roman" w:cs="Times New Roman"/>
          <w:sz w:val="24"/>
          <w:szCs w:val="24"/>
          <w:lang w:val="en-US"/>
        </w:rPr>
        <w:t>epichlorohydrin</w:t>
      </w:r>
      <w:proofErr w:type="spellEnd"/>
      <w:r w:rsidRPr="00D755C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A4E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755C4">
        <w:rPr>
          <w:rFonts w:ascii="Times New Roman" w:hAnsi="Times New Roman" w:cs="Times New Roman"/>
          <w:sz w:val="24"/>
          <w:szCs w:val="24"/>
          <w:lang w:val="en-US"/>
        </w:rPr>
        <w:t xml:space="preserve">It </w:t>
      </w:r>
      <w:r w:rsidR="00BA4E74">
        <w:rPr>
          <w:rFonts w:ascii="Times New Roman" w:hAnsi="Times New Roman" w:cs="Times New Roman"/>
          <w:sz w:val="24"/>
          <w:szCs w:val="24"/>
          <w:lang w:val="en-US"/>
        </w:rPr>
        <w:t>has</w:t>
      </w:r>
      <w:r w:rsidRPr="00D755C4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6854DB" w:rsidRPr="00D755C4">
        <w:rPr>
          <w:rFonts w:ascii="Times New Roman" w:hAnsi="Times New Roman" w:cs="Times New Roman"/>
          <w:sz w:val="24"/>
          <w:szCs w:val="24"/>
          <w:lang w:val="en-US"/>
        </w:rPr>
        <w:t xml:space="preserve"> high molecular weight, Mw =</w:t>
      </w:r>
      <w:r w:rsidR="00BA4E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4DB" w:rsidRPr="00D755C4">
        <w:rPr>
          <w:rFonts w:ascii="Times New Roman" w:hAnsi="Times New Roman" w:cs="Times New Roman"/>
          <w:sz w:val="24"/>
          <w:szCs w:val="24"/>
          <w:lang w:val="en-US"/>
        </w:rPr>
        <w:t>400</w:t>
      </w:r>
      <w:r w:rsidR="003617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54DB" w:rsidRPr="00D755C4">
        <w:rPr>
          <w:rFonts w:ascii="Times New Roman" w:hAnsi="Times New Roman" w:cs="Times New Roman"/>
          <w:sz w:val="24"/>
          <w:szCs w:val="24"/>
          <w:lang w:val="en-US"/>
        </w:rPr>
        <w:t>KDa</w:t>
      </w:r>
      <w:proofErr w:type="spellEnd"/>
      <w:r w:rsidR="006854DB" w:rsidRPr="00D755C4">
        <w:rPr>
          <w:rFonts w:ascii="Times New Roman" w:hAnsi="Times New Roman" w:cs="Times New Roman"/>
          <w:sz w:val="24"/>
          <w:szCs w:val="24"/>
          <w:lang w:val="en-US"/>
        </w:rPr>
        <w:t xml:space="preserve"> used</w:t>
      </w:r>
      <w:r w:rsidRPr="00D755C4">
        <w:rPr>
          <w:rFonts w:ascii="Times New Roman" w:hAnsi="Times New Roman" w:cs="Times New Roman"/>
          <w:sz w:val="24"/>
          <w:szCs w:val="24"/>
          <w:lang w:val="en-US"/>
        </w:rPr>
        <w:t xml:space="preserve"> in biologic and </w:t>
      </w:r>
      <w:proofErr w:type="spellStart"/>
      <w:r w:rsidRPr="00D755C4">
        <w:rPr>
          <w:rFonts w:ascii="Times New Roman" w:hAnsi="Times New Roman" w:cs="Times New Roman"/>
          <w:sz w:val="24"/>
          <w:szCs w:val="24"/>
          <w:lang w:val="en-US"/>
        </w:rPr>
        <w:t>biopyisics</w:t>
      </w:r>
      <w:proofErr w:type="spellEnd"/>
      <w:r w:rsidRPr="00D755C4">
        <w:rPr>
          <w:rFonts w:ascii="Times New Roman" w:hAnsi="Times New Roman" w:cs="Times New Roman"/>
          <w:sz w:val="24"/>
          <w:szCs w:val="24"/>
          <w:lang w:val="en-US"/>
        </w:rPr>
        <w:t xml:space="preserve"> applications. </w:t>
      </w:r>
      <w:proofErr w:type="spellStart"/>
      <w:r w:rsidR="00BA4E74">
        <w:rPr>
          <w:rFonts w:ascii="Times New Roman" w:hAnsi="Times New Roman" w:cs="Times New Roman"/>
          <w:color w:val="000000"/>
          <w:sz w:val="24"/>
          <w:szCs w:val="24"/>
          <w:lang w:val="en-US"/>
        </w:rPr>
        <w:t>Ficoll</w:t>
      </w:r>
      <w:proofErr w:type="spellEnd"/>
      <w:r w:rsidRPr="00D755C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is readily soluble in the aqueous </w:t>
      </w:r>
      <w:r w:rsidR="00FC13BC" w:rsidRPr="00D755C4">
        <w:rPr>
          <w:rFonts w:ascii="Times New Roman" w:hAnsi="Times New Roman" w:cs="Times New Roman"/>
          <w:color w:val="000000"/>
          <w:sz w:val="24"/>
          <w:szCs w:val="24"/>
          <w:lang w:val="en-US"/>
        </w:rPr>
        <w:t>media</w:t>
      </w:r>
      <w:r w:rsidR="00FC13BC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  <w:r w:rsidR="00BA4E7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its</w:t>
      </w:r>
      <w:r w:rsidR="00BA4E74">
        <w:rPr>
          <w:rFonts w:ascii="Times New Roman" w:hAnsi="Times New Roman" w:cs="Times New Roman"/>
          <w:sz w:val="24"/>
          <w:szCs w:val="24"/>
          <w:lang w:val="en-US"/>
        </w:rPr>
        <w:t xml:space="preserve"> molecules </w:t>
      </w:r>
      <w:r w:rsidRPr="00D755C4">
        <w:rPr>
          <w:rFonts w:ascii="Times New Roman" w:hAnsi="Times New Roman" w:cs="Times New Roman"/>
          <w:sz w:val="24"/>
          <w:szCs w:val="24"/>
          <w:lang w:val="en-US"/>
        </w:rPr>
        <w:t>appear to behave like rigid spherical globules which are nonflexible</w:t>
      </w:r>
      <w:r w:rsidR="00F238FC" w:rsidRPr="00D755C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B7CFF" w:rsidRPr="00B617D8" w:rsidRDefault="006854DB" w:rsidP="00D4713B">
      <w:pPr>
        <w:spacing w:line="360" w:lineRule="auto"/>
        <w:jc w:val="both"/>
        <w:rPr>
          <w:rFonts w:ascii="CyyfvxAdvTT3713a231" w:hAnsi="CyyfvxAdvTT3713a231"/>
          <w:color w:val="131413"/>
          <w:sz w:val="24"/>
          <w:szCs w:val="24"/>
          <w:lang w:val="en-US"/>
        </w:rPr>
      </w:pPr>
      <w:r w:rsidRPr="00D755C4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Pr="00D755C4">
        <w:rPr>
          <w:rFonts w:ascii="Times New Roman" w:hAnsi="Times New Roman" w:cs="Times New Roman"/>
          <w:color w:val="131413"/>
          <w:sz w:val="24"/>
          <w:szCs w:val="24"/>
          <w:lang w:val="en-US"/>
        </w:rPr>
        <w:t>t</w:t>
      </w:r>
      <w:r w:rsidR="00F238FC" w:rsidRPr="00D755C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he present work, we have applied dynamic light scattering (DLS) and rheological measurements in order to assess the most important characteristics of </w:t>
      </w:r>
      <w:proofErr w:type="spellStart"/>
      <w:r w:rsidR="00BA4E74">
        <w:rPr>
          <w:rFonts w:ascii="Times New Roman" w:hAnsi="Times New Roman" w:cs="Times New Roman"/>
          <w:color w:val="131413"/>
          <w:sz w:val="24"/>
          <w:szCs w:val="24"/>
          <w:lang w:val="en-US"/>
        </w:rPr>
        <w:t>Ficoll</w:t>
      </w:r>
      <w:proofErr w:type="spellEnd"/>
      <w:r w:rsidR="00BA4E7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in water</w:t>
      </w:r>
      <w:r w:rsidR="00F238FC" w:rsidRPr="00D755C4">
        <w:rPr>
          <w:rFonts w:ascii="Times New Roman" w:hAnsi="Times New Roman" w:cs="Times New Roman"/>
          <w:color w:val="131413"/>
          <w:sz w:val="24"/>
          <w:szCs w:val="24"/>
          <w:lang w:val="en-US"/>
        </w:rPr>
        <w:t>. Indeed, we evaluate</w:t>
      </w:r>
      <w:r w:rsidR="00541390" w:rsidRPr="00D755C4">
        <w:rPr>
          <w:rFonts w:ascii="Times New Roman" w:hAnsi="Times New Roman" w:cs="Times New Roman"/>
          <w:color w:val="131413"/>
          <w:sz w:val="24"/>
          <w:szCs w:val="24"/>
          <w:lang w:val="en-US"/>
        </w:rPr>
        <w:t>d</w:t>
      </w:r>
      <w:r w:rsidR="00F238FC" w:rsidRPr="00D755C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the effect of the temperature and the conc</w:t>
      </w:r>
      <w:r w:rsidR="00BA4E74">
        <w:rPr>
          <w:rFonts w:ascii="Times New Roman" w:hAnsi="Times New Roman" w:cs="Times New Roman"/>
          <w:color w:val="131413"/>
          <w:sz w:val="24"/>
          <w:szCs w:val="24"/>
          <w:lang w:val="en-US"/>
        </w:rPr>
        <w:t>entration on rheological proper</w:t>
      </w:r>
      <w:r w:rsidR="00F238FC" w:rsidRPr="00D755C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ties and on the size and shape of </w:t>
      </w:r>
      <w:proofErr w:type="spellStart"/>
      <w:r w:rsidR="00F238FC" w:rsidRPr="00D755C4">
        <w:rPr>
          <w:rFonts w:ascii="Times New Roman" w:hAnsi="Times New Roman" w:cs="Times New Roman"/>
          <w:color w:val="131413"/>
          <w:sz w:val="24"/>
          <w:szCs w:val="24"/>
          <w:lang w:val="en-US"/>
        </w:rPr>
        <w:t>Ficoll</w:t>
      </w:r>
      <w:proofErr w:type="spellEnd"/>
      <w:r w:rsidR="00F238FC" w:rsidRPr="00D755C4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400</w:t>
      </w:r>
      <w:r w:rsidR="00F238FC" w:rsidRPr="00D755C4">
        <w:rPr>
          <w:rFonts w:ascii="CyyfvxAdvTT3713a231" w:hAnsi="CyyfvxAdvTT3713a231"/>
          <w:color w:val="131413"/>
          <w:sz w:val="24"/>
          <w:szCs w:val="24"/>
          <w:lang w:val="en-US"/>
        </w:rPr>
        <w:t>.</w:t>
      </w:r>
      <w:r w:rsidR="00AD4B92" w:rsidRPr="00D755C4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 </w:t>
      </w:r>
      <w:r w:rsidR="00BA4E74">
        <w:rPr>
          <w:rFonts w:ascii="CyyfvxAdvTT3713a231" w:hAnsi="CyyfvxAdvTT3713a231"/>
          <w:color w:val="131413"/>
          <w:sz w:val="24"/>
          <w:szCs w:val="24"/>
          <w:lang w:val="en-US"/>
        </w:rPr>
        <w:t>Dynamic L</w:t>
      </w:r>
      <w:r w:rsidR="00F238FC" w:rsidRPr="00D755C4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ight </w:t>
      </w:r>
      <w:r w:rsidR="00BA4E74">
        <w:rPr>
          <w:rFonts w:ascii="CyyfvxAdvTT3713a231" w:hAnsi="CyyfvxAdvTT3713a231"/>
          <w:color w:val="131413"/>
          <w:sz w:val="24"/>
          <w:szCs w:val="24"/>
          <w:lang w:val="en-US"/>
        </w:rPr>
        <w:t>S</w:t>
      </w:r>
      <w:r w:rsidR="00453955" w:rsidRPr="00D755C4">
        <w:rPr>
          <w:rFonts w:ascii="CyyfvxAdvTT3713a231" w:hAnsi="CyyfvxAdvTT3713a231"/>
          <w:color w:val="131413"/>
          <w:sz w:val="24"/>
          <w:szCs w:val="24"/>
          <w:lang w:val="en-US"/>
        </w:rPr>
        <w:t>cattering</w:t>
      </w:r>
      <w:r w:rsidR="00F238FC" w:rsidRPr="00D755C4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experiments indicated the coexistence of tow closely-spaced diffusive modes in solution by analyzing the </w:t>
      </w:r>
      <w:r w:rsidR="005F2896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spectra with double exponential </w:t>
      </w:r>
      <w:r w:rsidR="00F238FC" w:rsidRPr="00D755C4">
        <w:rPr>
          <w:rFonts w:ascii="CyyfvxAdvTT3713a231" w:hAnsi="CyyfvxAdvTT3713a231"/>
          <w:color w:val="131413"/>
          <w:sz w:val="24"/>
          <w:szCs w:val="24"/>
          <w:lang w:val="en-US"/>
        </w:rPr>
        <w:t>fits.</w:t>
      </w:r>
      <w:r w:rsidR="005F2896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The</w:t>
      </w:r>
      <w:r w:rsidR="00B617D8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apparent</w:t>
      </w:r>
      <w:r w:rsidR="005F2896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diffusion </w:t>
      </w:r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>coefficient</w:t>
      </w:r>
      <w:r w:rsidR="00BB7CFF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D</w:t>
      </w:r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at fixed concentration </w:t>
      </w:r>
      <w:r w:rsidR="005F2896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of </w:t>
      </w:r>
      <w:proofErr w:type="spellStart"/>
      <w:r w:rsidR="005F2896">
        <w:rPr>
          <w:rFonts w:ascii="CyyfvxAdvTT3713a231" w:hAnsi="CyyfvxAdvTT3713a231"/>
          <w:color w:val="131413"/>
          <w:sz w:val="24"/>
          <w:szCs w:val="24"/>
          <w:lang w:val="en-US"/>
        </w:rPr>
        <w:t>Ficoll</w:t>
      </w:r>
      <w:proofErr w:type="spellEnd"/>
      <w:r w:rsidR="005F2896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400 showed </w:t>
      </w:r>
      <w:r w:rsidR="00255FD3" w:rsidRPr="00D755C4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the existence of </w:t>
      </w:r>
      <w:r w:rsidR="005F2896">
        <w:rPr>
          <w:rFonts w:ascii="CyyfvxAdvTT3713a231" w:hAnsi="CyyfvxAdvTT3713a231"/>
          <w:color w:val="131413"/>
          <w:sz w:val="24"/>
          <w:szCs w:val="24"/>
          <w:lang w:val="en-US"/>
        </w:rPr>
        <w:t>three r</w:t>
      </w:r>
      <w:r w:rsidR="00255FD3" w:rsidRPr="00D755C4">
        <w:rPr>
          <w:rFonts w:ascii="CyyfvxAdvTT3713a231" w:hAnsi="CyyfvxAdvTT3713a231"/>
          <w:color w:val="131413"/>
          <w:sz w:val="24"/>
          <w:szCs w:val="24"/>
          <w:lang w:val="en-US"/>
        </w:rPr>
        <w:t>egimes of con</w:t>
      </w:r>
      <w:r w:rsidR="00A05BC3" w:rsidRPr="00D755C4">
        <w:rPr>
          <w:rFonts w:ascii="CyyfvxAdvTT3713a231" w:hAnsi="CyyfvxAdvTT3713a231"/>
          <w:color w:val="131413"/>
          <w:sz w:val="24"/>
          <w:szCs w:val="24"/>
          <w:lang w:val="en-US"/>
        </w:rPr>
        <w:t>centration separated by critical</w:t>
      </w:r>
      <w:r w:rsidR="00255FD3" w:rsidRPr="00D755C4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concentrations</w:t>
      </w:r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>. The real coefficient diffusion</w:t>
      </w:r>
      <w:r w:rsidR="00BB7CFF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D</w:t>
      </w:r>
      <w:r w:rsidR="00BB7CFF" w:rsidRPr="00D50DFD">
        <w:rPr>
          <w:rFonts w:ascii="CyyfvxAdvTT3713a231" w:hAnsi="CyyfvxAdvTT3713a231"/>
          <w:color w:val="131413"/>
          <w:sz w:val="24"/>
          <w:szCs w:val="24"/>
          <w:vertAlign w:val="subscript"/>
          <w:lang w:val="en-US"/>
        </w:rPr>
        <w:t>0</w:t>
      </w:r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obtained by eliminating the effect of </w:t>
      </w:r>
      <w:proofErr w:type="spellStart"/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>Ficoll</w:t>
      </w:r>
      <w:proofErr w:type="spellEnd"/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concentration </w:t>
      </w:r>
      <w:r w:rsidR="00BB7CFF">
        <w:rPr>
          <w:rFonts w:ascii="CyyfvxAdvTT3713a231" w:hAnsi="CyyfvxAdvTT3713a231"/>
          <w:color w:val="131413"/>
          <w:sz w:val="24"/>
          <w:szCs w:val="24"/>
          <w:lang w:val="en-US"/>
        </w:rPr>
        <w:t>was evaluated in order to investigate the</w:t>
      </w:r>
      <w:r w:rsidR="00670EFE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comportment of </w:t>
      </w:r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the individual chain </w:t>
      </w:r>
      <w:r w:rsidR="00BB7CFF">
        <w:rPr>
          <w:rFonts w:ascii="CyyfvxAdvTT3713a231" w:hAnsi="CyyfvxAdvTT3713a231"/>
          <w:color w:val="131413"/>
          <w:sz w:val="24"/>
          <w:szCs w:val="24"/>
          <w:lang w:val="en-US"/>
        </w:rPr>
        <w:t>at</w:t>
      </w:r>
      <w:r w:rsidR="005F2896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different temperature</w:t>
      </w:r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>s</w:t>
      </w:r>
      <w:r w:rsidR="00A85948">
        <w:rPr>
          <w:rFonts w:ascii="CyyfvxAdvTT3713a231" w:hAnsi="CyyfvxAdvTT3713a231"/>
          <w:color w:val="131413"/>
          <w:sz w:val="24"/>
          <w:szCs w:val="24"/>
          <w:lang w:val="en-US"/>
        </w:rPr>
        <w:t>,</w:t>
      </w:r>
      <w:r w:rsidR="00BB7CFF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</w:t>
      </w:r>
      <w:r w:rsidR="00A85948">
        <w:rPr>
          <w:rFonts w:ascii="CyyfvxAdvTT3713a231" w:hAnsi="CyyfvxAdvTT3713a231"/>
          <w:color w:val="131413"/>
          <w:sz w:val="24"/>
          <w:szCs w:val="24"/>
          <w:lang w:val="en-US"/>
        </w:rPr>
        <w:t>t</w:t>
      </w:r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hen </w:t>
      </w:r>
      <w:r w:rsidR="009137CC">
        <w:rPr>
          <w:rFonts w:ascii="CyyfvxAdvTT3713a231" w:hAnsi="CyyfvxAdvTT3713a231"/>
          <w:color w:val="131413"/>
          <w:sz w:val="24"/>
          <w:szCs w:val="24"/>
          <w:lang w:val="en-US"/>
        </w:rPr>
        <w:t>real</w:t>
      </w:r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hydrodynamic</w:t>
      </w:r>
      <w:r w:rsidR="00BB7CFF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radi</w:t>
      </w:r>
      <w:r w:rsidR="00A85948">
        <w:rPr>
          <w:rFonts w:ascii="CyyfvxAdvTT3713a231" w:hAnsi="CyyfvxAdvTT3713a231"/>
          <w:color w:val="131413"/>
          <w:sz w:val="24"/>
          <w:szCs w:val="24"/>
          <w:lang w:val="en-US"/>
        </w:rPr>
        <w:t>i</w:t>
      </w:r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</w:t>
      </w:r>
      <w:r w:rsidR="00A85948">
        <w:rPr>
          <w:rFonts w:ascii="CyyfvxAdvTT3713a231" w:hAnsi="CyyfvxAdvTT3713a231"/>
          <w:color w:val="131413"/>
          <w:sz w:val="24"/>
          <w:szCs w:val="24"/>
          <w:lang w:val="en-US"/>
        </w:rPr>
        <w:t>were</w:t>
      </w:r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deduced</w:t>
      </w:r>
      <w:r w:rsidR="00BB7CFF">
        <w:rPr>
          <w:rFonts w:ascii="CyyfvxAdvTT3713a231" w:hAnsi="CyyfvxAdvTT3713a231"/>
          <w:color w:val="131413"/>
          <w:sz w:val="24"/>
          <w:szCs w:val="24"/>
          <w:lang w:val="en-US"/>
        </w:rPr>
        <w:t>.</w:t>
      </w:r>
      <w:r w:rsidR="009137CC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</w:t>
      </w:r>
      <w:r w:rsidR="00A85948">
        <w:rPr>
          <w:rFonts w:ascii="CyyfvxAdvTT3713a231" w:hAnsi="CyyfvxAdvTT3713a231"/>
          <w:color w:val="131413"/>
          <w:sz w:val="24"/>
          <w:szCs w:val="24"/>
          <w:lang w:val="en-US"/>
        </w:rPr>
        <w:t>We also determined t</w:t>
      </w:r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>he</w:t>
      </w:r>
      <w:r w:rsidR="00A85948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interaction parameter</w:t>
      </w:r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</w:t>
      </w:r>
      <w:proofErr w:type="spellStart"/>
      <w:proofErr w:type="gramStart"/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>k</w:t>
      </w:r>
      <w:r w:rsidR="00D50DFD" w:rsidRPr="00D50DFD">
        <w:rPr>
          <w:rFonts w:ascii="CyyfvxAdvTT3713a231" w:hAnsi="CyyfvxAdvTT3713a231"/>
          <w:color w:val="131413"/>
          <w:sz w:val="24"/>
          <w:szCs w:val="24"/>
          <w:vertAlign w:val="subscript"/>
          <w:lang w:val="en-US"/>
        </w:rPr>
        <w:t>D</w:t>
      </w:r>
      <w:proofErr w:type="spellEnd"/>
      <w:proofErr w:type="gramEnd"/>
      <w:r w:rsidR="00A85948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</w:t>
      </w:r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to evaluate the medium and also to estimate the type of interactions and to assess </w:t>
      </w:r>
      <w:proofErr w:type="spellStart"/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>Ficoll</w:t>
      </w:r>
      <w:proofErr w:type="spellEnd"/>
      <w:r w:rsidR="00D50DFD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behavior</w:t>
      </w:r>
      <w:r w:rsidR="00A85948">
        <w:rPr>
          <w:rFonts w:ascii="CyyfvxAdvTT3713a231" w:hAnsi="CyyfvxAdvTT3713a231"/>
          <w:color w:val="131413"/>
          <w:sz w:val="24"/>
          <w:szCs w:val="24"/>
          <w:lang w:val="en-US"/>
        </w:rPr>
        <w:t>.</w:t>
      </w:r>
      <w:r w:rsidR="00D4713B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</w:t>
      </w:r>
      <w:r w:rsidR="00A85948">
        <w:rPr>
          <w:rFonts w:ascii="CyyfvxAdvTT3713a231" w:hAnsi="CyyfvxAdvTT3713a231"/>
          <w:color w:val="131413"/>
          <w:sz w:val="24"/>
          <w:szCs w:val="24"/>
          <w:lang w:val="en-US"/>
        </w:rPr>
        <w:t>R</w:t>
      </w:r>
      <w:r w:rsidR="009137CC">
        <w:rPr>
          <w:rFonts w:ascii="CyyfvxAdvTT3713a231" w:hAnsi="CyyfvxAdvTT3713a231"/>
          <w:color w:val="131413"/>
          <w:sz w:val="24"/>
          <w:szCs w:val="24"/>
          <w:lang w:val="en-US"/>
        </w:rPr>
        <w:t>heological results</w:t>
      </w:r>
      <w:r w:rsidR="00A85948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allowed us to calculate the intrinsic viscosity </w:t>
      </w:r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and the Huggins coefficient </w:t>
      </w:r>
      <w:proofErr w:type="spellStart"/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>k</w:t>
      </w:r>
      <w:r w:rsidR="00EB5CA0" w:rsidRPr="00EB5CA0">
        <w:rPr>
          <w:rFonts w:ascii="CyyfvxAdvTT3713a231" w:hAnsi="CyyfvxAdvTT3713a231"/>
          <w:color w:val="131413"/>
          <w:sz w:val="24"/>
          <w:szCs w:val="24"/>
          <w:vertAlign w:val="subscript"/>
          <w:lang w:val="en-US"/>
        </w:rPr>
        <w:t>H</w:t>
      </w:r>
      <w:proofErr w:type="spellEnd"/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at different </w:t>
      </w:r>
      <w:r w:rsidR="0036174A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temperatures, activation energy has been investigated as function of </w:t>
      </w:r>
      <w:r w:rsidR="008E36D5">
        <w:rPr>
          <w:rFonts w:ascii="CyyfvxAdvTT3713a231" w:hAnsi="CyyfvxAdvTT3713a231"/>
          <w:color w:val="131413"/>
          <w:sz w:val="24"/>
          <w:szCs w:val="24"/>
          <w:lang w:val="en-US"/>
        </w:rPr>
        <w:t>concentration</w:t>
      </w:r>
      <w:r w:rsidR="00FC13BC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for both zones of temperature. </w:t>
      </w:r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Both rheological and </w:t>
      </w:r>
      <w:r w:rsidR="00EB5CA0" w:rsidRPr="00D755C4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dynamic light scattering </w:t>
      </w:r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>results</w:t>
      </w:r>
      <w:r w:rsidR="009137CC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indic</w:t>
      </w:r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>a</w:t>
      </w:r>
      <w:r w:rsidR="009137CC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ted the existence </w:t>
      </w:r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a </w:t>
      </w:r>
      <w:r w:rsidR="009137CC">
        <w:rPr>
          <w:rFonts w:ascii="CyyfvxAdvTT3713a231" w:hAnsi="CyyfvxAdvTT3713a231"/>
          <w:color w:val="131413"/>
          <w:sz w:val="24"/>
          <w:szCs w:val="24"/>
          <w:lang w:val="en-US"/>
        </w:rPr>
        <w:t>critical temperature around 35°C</w:t>
      </w:r>
      <w:r w:rsidR="00B617D8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</w:t>
      </w:r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separating two zones: for temperatures smaller then 35°C, </w:t>
      </w:r>
      <w:proofErr w:type="spellStart"/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>Ficoll</w:t>
      </w:r>
      <w:proofErr w:type="spellEnd"/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molecules are in </w:t>
      </w:r>
      <w:r w:rsidR="00D4713B">
        <w:rPr>
          <w:rFonts w:ascii="CyyfvxAdvTT3713a231" w:hAnsi="CyyfvxAdvTT3713a231"/>
          <w:color w:val="131413"/>
          <w:sz w:val="24"/>
          <w:szCs w:val="24"/>
          <w:lang w:val="en-US"/>
        </w:rPr>
        <w:t>good solvent</w:t>
      </w:r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, around 35°C, </w:t>
      </w:r>
      <w:proofErr w:type="spellStart"/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>k</w:t>
      </w:r>
      <w:r w:rsidR="00EB5CA0" w:rsidRPr="00EB5CA0">
        <w:rPr>
          <w:rFonts w:ascii="CyyfvxAdvTT3713a231" w:hAnsi="CyyfvxAdvTT3713a231"/>
          <w:color w:val="131413"/>
          <w:sz w:val="24"/>
          <w:szCs w:val="24"/>
          <w:vertAlign w:val="subscript"/>
          <w:lang w:val="en-US"/>
        </w:rPr>
        <w:t>D</w:t>
      </w:r>
      <w:proofErr w:type="spellEnd"/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show negative values, and </w:t>
      </w:r>
      <w:proofErr w:type="spellStart"/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>k</w:t>
      </w:r>
      <w:r w:rsidR="00EB5CA0" w:rsidRPr="00EB5CA0">
        <w:rPr>
          <w:rFonts w:ascii="CyyfvxAdvTT3713a231" w:hAnsi="CyyfvxAdvTT3713a231"/>
          <w:color w:val="131413"/>
          <w:sz w:val="24"/>
          <w:szCs w:val="24"/>
          <w:vertAlign w:val="subscript"/>
          <w:lang w:val="en-US"/>
        </w:rPr>
        <w:t>H</w:t>
      </w:r>
      <w:proofErr w:type="spellEnd"/>
      <w:r w:rsidR="00EB5CA0">
        <w:rPr>
          <w:rFonts w:ascii="CyyfvxAdvTT3713a231" w:hAnsi="CyyfvxAdvTT3713a231"/>
          <w:color w:val="131413"/>
          <w:sz w:val="24"/>
          <w:szCs w:val="24"/>
          <w:lang w:val="en-US"/>
        </w:rPr>
        <w:t xml:space="preserve"> take high positive values an aggregation phenomenon; then, for higher temperatures, </w:t>
      </w:r>
      <w:r w:rsidR="00BA4E74">
        <w:rPr>
          <w:rFonts w:ascii="CyyfvxAdvTT3713a231" w:hAnsi="CyyfvxAdvTT3713a231"/>
          <w:color w:val="131413"/>
          <w:sz w:val="24"/>
          <w:szCs w:val="24"/>
          <w:lang w:val="en-US"/>
        </w:rPr>
        <w:t>the size of formed aggregates grow indicating probably the existence of hydrophobic interactions.</w:t>
      </w:r>
    </w:p>
    <w:p w:rsidR="000D328F" w:rsidRPr="000D328F" w:rsidRDefault="000D328F" w:rsidP="000D32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 w:rsidRPr="000D328F">
        <w:rPr>
          <w:rFonts w:ascii="CyyfvxAdvTT3713a231" w:hAnsi="CyyfvxAdvTT3713a231"/>
          <w:color w:val="131413"/>
          <w:sz w:val="24"/>
          <w:szCs w:val="24"/>
          <w:lang w:val="en-US"/>
        </w:rPr>
        <w:lastRenderedPageBreak/>
        <w:t xml:space="preserve">Keywords:  </w:t>
      </w:r>
      <w:r w:rsidRPr="000D328F">
        <w:rPr>
          <w:rFonts w:ascii="Times New Roman" w:eastAsia="Times New Roman" w:hAnsi="Times New Roman" w:cs="Times New Roman"/>
          <w:sz w:val="24"/>
          <w:lang w:val="en-US"/>
        </w:rPr>
        <w:t>Polysaccharide, Dynamic light scattering, hydrodynamic radius, dynamic viscosity,</w:t>
      </w:r>
      <w:r>
        <w:rPr>
          <w:rFonts w:ascii="Times New Roman" w:eastAsia="Times New Roman" w:hAnsi="Times New Roman" w:cs="Times New Roman"/>
          <w:sz w:val="24"/>
          <w:lang w:val="en-US"/>
        </w:rPr>
        <w:t xml:space="preserve"> intrinsic </w:t>
      </w:r>
      <w:r w:rsidR="00FC13BC">
        <w:rPr>
          <w:rFonts w:ascii="Times New Roman" w:eastAsia="Times New Roman" w:hAnsi="Times New Roman" w:cs="Times New Roman"/>
          <w:sz w:val="24"/>
          <w:lang w:val="en-US"/>
        </w:rPr>
        <w:t xml:space="preserve">viscosity, fast mode, slow mode, activation energy </w:t>
      </w:r>
    </w:p>
    <w:p w:rsidR="009137CC" w:rsidRPr="000D328F" w:rsidRDefault="009137CC" w:rsidP="00D755C4">
      <w:pPr>
        <w:spacing w:line="360" w:lineRule="auto"/>
        <w:jc w:val="both"/>
        <w:rPr>
          <w:rFonts w:ascii="CyyfvxAdvTT3713a231" w:hAnsi="CyyfvxAdvTT3713a231"/>
          <w:color w:val="131413"/>
          <w:sz w:val="24"/>
          <w:szCs w:val="24"/>
          <w:lang w:val="en-US"/>
        </w:rPr>
      </w:pPr>
    </w:p>
    <w:p w:rsidR="000E1CCC" w:rsidRPr="000D328F" w:rsidRDefault="000E1CCC" w:rsidP="000E1CCC">
      <w:pPr>
        <w:keepNext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2D199A" w:rsidRPr="000D328F" w:rsidRDefault="002D19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lang w:val="en-US"/>
        </w:rPr>
      </w:pPr>
    </w:p>
    <w:p w:rsidR="002D199A" w:rsidRPr="000D328F" w:rsidRDefault="002D199A">
      <w:pPr>
        <w:rPr>
          <w:rFonts w:ascii="Calibri" w:eastAsia="Calibri" w:hAnsi="Calibri" w:cs="Calibri"/>
          <w:b/>
          <w:sz w:val="24"/>
          <w:lang w:val="en-US"/>
        </w:rPr>
      </w:pPr>
    </w:p>
    <w:sectPr w:rsidR="002D199A" w:rsidRPr="000D328F" w:rsidSect="00397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yyfvx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D199A"/>
    <w:rsid w:val="000D328F"/>
    <w:rsid w:val="000E1CCC"/>
    <w:rsid w:val="001C31FC"/>
    <w:rsid w:val="002025DF"/>
    <w:rsid w:val="00255FD3"/>
    <w:rsid w:val="002D199A"/>
    <w:rsid w:val="0036174A"/>
    <w:rsid w:val="003979F3"/>
    <w:rsid w:val="00453955"/>
    <w:rsid w:val="004B6DA0"/>
    <w:rsid w:val="0051208F"/>
    <w:rsid w:val="00541390"/>
    <w:rsid w:val="005F2896"/>
    <w:rsid w:val="00666430"/>
    <w:rsid w:val="00670EFE"/>
    <w:rsid w:val="00682F12"/>
    <w:rsid w:val="006854DB"/>
    <w:rsid w:val="00697D80"/>
    <w:rsid w:val="00754114"/>
    <w:rsid w:val="00782CEF"/>
    <w:rsid w:val="00824853"/>
    <w:rsid w:val="00882C68"/>
    <w:rsid w:val="008E2AC2"/>
    <w:rsid w:val="008E36D5"/>
    <w:rsid w:val="009137CC"/>
    <w:rsid w:val="00A05BC3"/>
    <w:rsid w:val="00A85948"/>
    <w:rsid w:val="00AC6AAC"/>
    <w:rsid w:val="00AD3235"/>
    <w:rsid w:val="00AD4B92"/>
    <w:rsid w:val="00B617D8"/>
    <w:rsid w:val="00BA4E74"/>
    <w:rsid w:val="00BB7CFF"/>
    <w:rsid w:val="00C51FC0"/>
    <w:rsid w:val="00C60294"/>
    <w:rsid w:val="00CF6575"/>
    <w:rsid w:val="00D4713B"/>
    <w:rsid w:val="00D50DFD"/>
    <w:rsid w:val="00D6687D"/>
    <w:rsid w:val="00D755C4"/>
    <w:rsid w:val="00E46255"/>
    <w:rsid w:val="00EB5CA0"/>
    <w:rsid w:val="00F238FC"/>
    <w:rsid w:val="00FC028E"/>
    <w:rsid w:val="00FC1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9F3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2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401</Words>
  <Characters>2211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Chedia</dc:creator>
  <cp:lastModifiedBy>Chedia</cp:lastModifiedBy>
  <cp:revision>5</cp:revision>
  <dcterms:created xsi:type="dcterms:W3CDTF">2017-03-09T11:11:00Z</dcterms:created>
  <dcterms:modified xsi:type="dcterms:W3CDTF">2017-03-09T12:00:00Z</dcterms:modified>
</cp:coreProperties>
</file>