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0AD" w:rsidRPr="00A27B7B" w:rsidRDefault="00E960AD" w:rsidP="00E960AD">
      <w:pPr>
        <w:rPr>
          <w:b/>
          <w:sz w:val="32"/>
          <w:szCs w:val="32"/>
          <w:lang w:val="en-CA"/>
        </w:rPr>
      </w:pPr>
      <w:r>
        <w:rPr>
          <w:b/>
          <w:sz w:val="32"/>
          <w:szCs w:val="32"/>
          <w:lang w:val="en-CA"/>
        </w:rPr>
        <w:t>Optimized synthesis of pyridine-based porphyrins for comparative homogeneous electrocatalytic reduction of CO</w:t>
      </w:r>
      <w:r>
        <w:rPr>
          <w:b/>
          <w:sz w:val="32"/>
          <w:szCs w:val="32"/>
          <w:vertAlign w:val="subscript"/>
          <w:lang w:val="en-CA"/>
        </w:rPr>
        <w:t xml:space="preserve">2  </w:t>
      </w:r>
    </w:p>
    <w:p w:rsidR="00AE3E37" w:rsidRDefault="007B1F82" w:rsidP="002C1EFB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  <w:r>
        <w:rPr>
          <w:rFonts w:ascii="Arial"/>
        </w:rPr>
        <w:t>Billy Deng</w:t>
      </w:r>
      <w:r w:rsidR="005973B9">
        <w:rPr>
          <w:rFonts w:ascii="Arial"/>
        </w:rPr>
        <w:t xml:space="preserve">, </w:t>
      </w:r>
      <w:r>
        <w:rPr>
          <w:rFonts w:ascii="Arial"/>
        </w:rPr>
        <w:t>B.Sc.</w:t>
      </w:r>
      <w:r>
        <w:rPr>
          <w:rFonts w:ascii="Arial"/>
        </w:rPr>
        <w:br/>
        <w:t>University of Toronto, Canada.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E960AD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E960AD" w:rsidRDefault="00E960AD" w:rsidP="00E960AD">
      <w:pPr>
        <w:rPr>
          <w:lang w:val="en-CA"/>
        </w:rPr>
      </w:pPr>
      <w:r>
        <w:rPr>
          <w:lang w:val="en-CA"/>
        </w:rPr>
        <w:t xml:space="preserve">The conversion of </w:t>
      </w:r>
      <w:r w:rsidRPr="00A60B41">
        <w:rPr>
          <w:lang w:val="en-CA"/>
        </w:rPr>
        <w:t>carbon dioxide</w:t>
      </w:r>
      <w:r>
        <w:rPr>
          <w:b/>
          <w:lang w:val="en-CA"/>
        </w:rPr>
        <w:t xml:space="preserve"> </w:t>
      </w:r>
      <w:r w:rsidRPr="00336B07">
        <w:rPr>
          <w:lang w:val="en-CA"/>
        </w:rPr>
        <w:t>(CO</w:t>
      </w:r>
      <w:r w:rsidRPr="00336B07">
        <w:rPr>
          <w:vertAlign w:val="subscript"/>
          <w:lang w:val="en-CA"/>
        </w:rPr>
        <w:t>2</w:t>
      </w:r>
      <w:r w:rsidRPr="00336B07">
        <w:rPr>
          <w:lang w:val="en-CA"/>
        </w:rPr>
        <w:t>)</w:t>
      </w:r>
      <w:r>
        <w:rPr>
          <w:lang w:val="en-CA"/>
        </w:rPr>
        <w:t xml:space="preserve"> into fuels has been a focal point in contemporary research aiming to tackle the issue of climate change. However, reducing the CO</w:t>
      </w:r>
      <w:r>
        <w:rPr>
          <w:vertAlign w:val="subscript"/>
          <w:lang w:val="en-CA"/>
        </w:rPr>
        <w:t>2</w:t>
      </w:r>
      <w:r>
        <w:rPr>
          <w:lang w:val="en-CA"/>
        </w:rPr>
        <w:t xml:space="preserve"> into usable compounds such as methanol is a challenge due to the high thermodynamic and kinetic stability partially attributed to the linear structure of CO</w:t>
      </w:r>
      <w:r>
        <w:rPr>
          <w:vertAlign w:val="subscript"/>
          <w:lang w:val="en-CA"/>
        </w:rPr>
        <w:t>2</w:t>
      </w:r>
      <w:r>
        <w:rPr>
          <w:lang w:val="en-CA"/>
        </w:rPr>
        <w:t>.</w:t>
      </w:r>
      <w:r w:rsidR="007B1F82">
        <w:rPr>
          <w:lang w:val="en-CA"/>
        </w:rPr>
        <w:t xml:space="preserve"> </w:t>
      </w:r>
      <w:r>
        <w:rPr>
          <w:lang w:val="en-CA"/>
        </w:rPr>
        <w:t>Pyridine (</w:t>
      </w:r>
      <w:proofErr w:type="spellStart"/>
      <w:r>
        <w:rPr>
          <w:lang w:val="en-CA"/>
        </w:rPr>
        <w:t>Py</w:t>
      </w:r>
      <w:proofErr w:type="spellEnd"/>
      <w:r>
        <w:rPr>
          <w:lang w:val="en-CA"/>
        </w:rPr>
        <w:t>) and pyridine derivatives have been shown as efficient electrocatalysts for stepwise CO</w:t>
      </w:r>
      <w:r>
        <w:rPr>
          <w:vertAlign w:val="subscript"/>
          <w:lang w:val="en-CA"/>
        </w:rPr>
        <w:t>2</w:t>
      </w:r>
      <w:r>
        <w:rPr>
          <w:lang w:val="en-CA"/>
        </w:rPr>
        <w:t xml:space="preserve"> reduction to methanol by serial proton-coupled electron </w:t>
      </w:r>
      <w:r w:rsidR="007B1F82">
        <w:rPr>
          <w:lang w:val="en-CA"/>
        </w:rPr>
        <w:t>transfers but</w:t>
      </w:r>
      <w:r>
        <w:rPr>
          <w:lang w:val="en-CA"/>
        </w:rPr>
        <w:t xml:space="preserve"> are noted for their low stability and current densities.</w:t>
      </w:r>
    </w:p>
    <w:p w:rsidR="00E960AD" w:rsidRPr="00481885" w:rsidRDefault="00E960AD" w:rsidP="00E960AD">
      <w:pPr>
        <w:rPr>
          <w:vertAlign w:val="subscript"/>
          <w:lang w:val="en-CA"/>
        </w:rPr>
      </w:pPr>
      <w:r>
        <w:rPr>
          <w:lang w:val="en-CA"/>
        </w:rPr>
        <w:t xml:space="preserve">Here, we have designed and optimized the synthesis of </w:t>
      </w:r>
      <w:r w:rsidRPr="00336B07">
        <w:t>different symmetric</w:t>
      </w:r>
      <w:r>
        <w:t>al</w:t>
      </w:r>
      <w:r w:rsidRPr="00336B07">
        <w:t xml:space="preserve"> and nonsymmetrical pyridine porphyrin (</w:t>
      </w:r>
      <w:proofErr w:type="spellStart"/>
      <w:r w:rsidRPr="00336B07">
        <w:t>Pyp</w:t>
      </w:r>
      <w:proofErr w:type="spellEnd"/>
      <w:r w:rsidRPr="00336B07">
        <w:t>) isomers</w:t>
      </w:r>
      <w:r>
        <w:t xml:space="preserve">, which are very stable catalysts due to the unique porphyrin structure. We will also compare the </w:t>
      </w:r>
      <w:r w:rsidRPr="00133E0A">
        <w:rPr>
          <w:lang w:val="en-CA"/>
        </w:rPr>
        <w:t>electrochemical behavior</w:t>
      </w:r>
      <w:r>
        <w:rPr>
          <w:lang w:val="en-CA"/>
        </w:rPr>
        <w:t>s</w:t>
      </w:r>
      <w:r w:rsidRPr="00133E0A">
        <w:rPr>
          <w:lang w:val="en-CA"/>
        </w:rPr>
        <w:t xml:space="preserve"> </w:t>
      </w:r>
      <w:r>
        <w:rPr>
          <w:lang w:val="en-CA"/>
        </w:rPr>
        <w:t xml:space="preserve">between </w:t>
      </w:r>
      <w:proofErr w:type="spellStart"/>
      <w:r>
        <w:rPr>
          <w:lang w:val="en-CA"/>
        </w:rPr>
        <w:t>Pyp</w:t>
      </w:r>
      <w:proofErr w:type="spellEnd"/>
      <w:r>
        <w:rPr>
          <w:lang w:val="en-CA"/>
        </w:rPr>
        <w:t xml:space="preserve"> isomers in terms of CO</w:t>
      </w:r>
      <w:r w:rsidRPr="00B05049">
        <w:rPr>
          <w:vertAlign w:val="subscript"/>
          <w:lang w:val="en-CA"/>
        </w:rPr>
        <w:t>2</w:t>
      </w:r>
      <w:r>
        <w:rPr>
          <w:lang w:val="en-CA"/>
        </w:rPr>
        <w:t xml:space="preserve"> reduction </w:t>
      </w:r>
      <w:r w:rsidRPr="00133E0A">
        <w:rPr>
          <w:lang w:val="en-CA"/>
        </w:rPr>
        <w:t>using Cyclic V</w:t>
      </w:r>
      <w:r>
        <w:rPr>
          <w:lang w:val="en-CA"/>
        </w:rPr>
        <w:t>oltammetry (CV).  The impact of conjugation on redox efficiency will be assessed.</w:t>
      </w: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E960AD" w:rsidRDefault="00E960AD">
      <w:pPr>
        <w:pStyle w:val="Heading3"/>
        <w:spacing w:before="74"/>
      </w:pPr>
      <w:r>
        <w:rPr>
          <w:noProof/>
        </w:rPr>
        <w:drawing>
          <wp:inline distT="0" distB="0" distL="0" distR="0" wp14:anchorId="0600A9F3" wp14:editId="02D2C735">
            <wp:extent cx="3338998" cy="1209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1434" cy="121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10376E" w:rsidP="002C1EF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0376E">
        <w:rPr>
          <w:b/>
          <w:sz w:val="18"/>
        </w:rPr>
        <w:t>Deng, B., Abdinejad, M., Dao, C.,</w:t>
      </w:r>
      <w:r w:rsidR="002C1EFB" w:rsidRPr="0010376E">
        <w:rPr>
          <w:b/>
          <w:sz w:val="18"/>
        </w:rPr>
        <w:t xml:space="preserve"> </w:t>
      </w:r>
      <w:r w:rsidR="005973B9" w:rsidRPr="0010376E">
        <w:rPr>
          <w:b/>
          <w:sz w:val="18"/>
        </w:rPr>
        <w:t>(20</w:t>
      </w:r>
      <w:r w:rsidRPr="0010376E">
        <w:rPr>
          <w:b/>
          <w:sz w:val="18"/>
        </w:rPr>
        <w:t>18</w:t>
      </w:r>
      <w:r w:rsidR="005973B9" w:rsidRPr="0010376E">
        <w:rPr>
          <w:b/>
          <w:sz w:val="18"/>
        </w:rPr>
        <w:t>)</w:t>
      </w:r>
      <w:r w:rsidR="005973B9">
        <w:rPr>
          <w:sz w:val="18"/>
        </w:rPr>
        <w:t xml:space="preserve"> </w:t>
      </w:r>
      <w:r>
        <w:rPr>
          <w:sz w:val="18"/>
        </w:rPr>
        <w:t>Carbon Dioxide Capture Using Amino Porphyrins Under Mild Conditions</w:t>
      </w:r>
      <w:proofErr w:type="gramStart"/>
      <w:r>
        <w:rPr>
          <w:sz w:val="18"/>
        </w:rPr>
        <w:t xml:space="preserve">. </w:t>
      </w:r>
      <w:proofErr w:type="gramEnd"/>
      <w:r>
        <w:rPr>
          <w:sz w:val="18"/>
        </w:rPr>
        <w:t>Inorganic Discussion, Ryerson University, Toronto, Canada.</w:t>
      </w:r>
    </w:p>
    <w:p w:rsidR="00AE3E37" w:rsidRPr="007B1F82" w:rsidRDefault="0010376E" w:rsidP="007B1F8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</w:pPr>
      <w:r w:rsidRPr="007B1F82">
        <w:rPr>
          <w:b/>
          <w:sz w:val="18"/>
        </w:rPr>
        <w:t xml:space="preserve">Abdinejad, M., Dao, C., Deng, B., Kamal, A., Sharma, R., Dong, Lei., </w:t>
      </w:r>
      <w:proofErr w:type="spellStart"/>
      <w:r w:rsidRPr="007B1F82">
        <w:rPr>
          <w:b/>
          <w:sz w:val="18"/>
        </w:rPr>
        <w:t>Kraatz</w:t>
      </w:r>
      <w:proofErr w:type="spellEnd"/>
      <w:r w:rsidRPr="007B1F82">
        <w:rPr>
          <w:b/>
          <w:sz w:val="18"/>
        </w:rPr>
        <w:t>, H. B., Zhang, X.</w:t>
      </w:r>
      <w:r w:rsidRPr="0010376E">
        <w:rPr>
          <w:sz w:val="18"/>
        </w:rPr>
        <w:t xml:space="preserve"> Facile and Versatile Synthesis of Porphyrin Isocyanates and </w:t>
      </w:r>
      <w:proofErr w:type="spellStart"/>
      <w:r w:rsidRPr="0010376E">
        <w:rPr>
          <w:sz w:val="18"/>
        </w:rPr>
        <w:t>Polyureas</w:t>
      </w:r>
      <w:proofErr w:type="spellEnd"/>
      <w:r w:rsidRPr="0010376E">
        <w:rPr>
          <w:sz w:val="18"/>
        </w:rPr>
        <w:t xml:space="preserve"> with Carbon Dioxide </w:t>
      </w:r>
    </w:p>
    <w:p w:rsidR="007B1F82" w:rsidRDefault="007B1F82" w:rsidP="007B1F82">
      <w:pPr>
        <w:pStyle w:val="ListParagraph"/>
        <w:tabs>
          <w:tab w:val="left" w:pos="384"/>
        </w:tabs>
        <w:spacing w:line="216" w:lineRule="exact"/>
        <w:ind w:right="138" w:firstLine="0"/>
        <w:rPr>
          <w:b/>
          <w:sz w:val="18"/>
        </w:rPr>
      </w:pPr>
    </w:p>
    <w:p w:rsidR="007B1F82" w:rsidRDefault="007B1F82" w:rsidP="007B1F82">
      <w:pPr>
        <w:pStyle w:val="ListParagraph"/>
        <w:tabs>
          <w:tab w:val="left" w:pos="384"/>
        </w:tabs>
        <w:spacing w:line="216" w:lineRule="exact"/>
        <w:ind w:right="138" w:firstLine="0"/>
      </w:pPr>
    </w:p>
    <w:p w:rsidR="007B1F82" w:rsidRPr="008756E6" w:rsidRDefault="007B1F82" w:rsidP="007B1F82">
      <w:pPr>
        <w:pStyle w:val="ListParagraph"/>
        <w:tabs>
          <w:tab w:val="left" w:pos="384"/>
        </w:tabs>
        <w:spacing w:line="216" w:lineRule="exact"/>
        <w:ind w:right="138" w:firstLine="0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  <w:r w:rsidR="007B1F82">
        <w:rPr>
          <w:rFonts w:ascii="Calibri" w:hAnsi="Calibri"/>
        </w:rPr>
        <w:br/>
      </w:r>
      <w:r w:rsidR="007B1F82">
        <w:rPr>
          <w:rFonts w:ascii="Calibri" w:hAnsi="Calibri"/>
        </w:rPr>
        <w:br/>
      </w:r>
      <w:r w:rsidR="007B1F82">
        <w:rPr>
          <w:rFonts w:ascii="Calibri" w:hAnsi="Calibri"/>
        </w:rPr>
        <w:br/>
      </w:r>
      <w:r w:rsidR="007B1F82">
        <w:rPr>
          <w:rFonts w:ascii="Calibri" w:hAnsi="Calibri"/>
        </w:rPr>
        <w:br/>
      </w:r>
      <w:r w:rsidR="007B1F82">
        <w:rPr>
          <w:rFonts w:ascii="Calibri" w:hAnsi="Calibri"/>
        </w:rPr>
        <w:br/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F004E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B1F82">
        <w:rPr>
          <w:noProof/>
        </w:rPr>
        <w:drawing>
          <wp:inline distT="0" distB="0" distL="0" distR="0" wp14:anchorId="65732066" wp14:editId="2C98830F">
            <wp:extent cx="981075" cy="1003171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2737" cy="102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E960A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Billy Deng </w:t>
      </w:r>
      <w:r w:rsidR="0010376E">
        <w:rPr>
          <w:rFonts w:ascii="Arial"/>
          <w:sz w:val="14"/>
        </w:rPr>
        <w:t>received his B.Sc. from the University of Toronto, double majoring in Biochemistry and Immunology</w:t>
      </w:r>
      <w:r w:rsidR="007B1F82">
        <w:rPr>
          <w:rFonts w:ascii="Arial"/>
          <w:sz w:val="14"/>
        </w:rPr>
        <w:t xml:space="preserve">. His focus is on the functionalization of porphyrins for carbon dioxide capturing and reduction. </w:t>
      </w:r>
      <w:bookmarkStart w:id="0" w:name="_GoBack"/>
      <w:bookmarkEnd w:id="0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960AD" w:rsidRPr="004B7840">
          <w:rPr>
            <w:rStyle w:val="Hyperlink"/>
            <w:rFonts w:ascii="Arial"/>
            <w:sz w:val="14"/>
          </w:rPr>
          <w:t>billy.deng@mail.utoronto.ca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093A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020B" w:rsidRDefault="00E7020B">
      <w:r>
        <w:separator/>
      </w:r>
    </w:p>
  </w:endnote>
  <w:endnote w:type="continuationSeparator" w:id="0">
    <w:p w:rsidR="00E7020B" w:rsidRDefault="00E7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020B" w:rsidRDefault="00E7020B">
      <w:r>
        <w:separator/>
      </w:r>
    </w:p>
  </w:footnote>
  <w:footnote w:type="continuationSeparator" w:id="0">
    <w:p w:rsidR="00E7020B" w:rsidRDefault="00E70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36B3E"/>
    <w:rsid w:val="000E2911"/>
    <w:rsid w:val="0010376E"/>
    <w:rsid w:val="001263DF"/>
    <w:rsid w:val="00141D52"/>
    <w:rsid w:val="00292ED9"/>
    <w:rsid w:val="002C1EFB"/>
    <w:rsid w:val="00404E5B"/>
    <w:rsid w:val="00414F7B"/>
    <w:rsid w:val="004355DC"/>
    <w:rsid w:val="004749B4"/>
    <w:rsid w:val="00494130"/>
    <w:rsid w:val="004F3523"/>
    <w:rsid w:val="005973B9"/>
    <w:rsid w:val="005B3A56"/>
    <w:rsid w:val="005F40C5"/>
    <w:rsid w:val="006060CE"/>
    <w:rsid w:val="0063497F"/>
    <w:rsid w:val="007B1F82"/>
    <w:rsid w:val="00873DF0"/>
    <w:rsid w:val="008756E6"/>
    <w:rsid w:val="009B2D44"/>
    <w:rsid w:val="00A07E82"/>
    <w:rsid w:val="00A9710C"/>
    <w:rsid w:val="00AE3E37"/>
    <w:rsid w:val="00B21A57"/>
    <w:rsid w:val="00C33602"/>
    <w:rsid w:val="00CC2A16"/>
    <w:rsid w:val="00CD6F55"/>
    <w:rsid w:val="00DE3104"/>
    <w:rsid w:val="00E7020B"/>
    <w:rsid w:val="00E960A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E7C3B5"/>
  <w15:docId w15:val="{73B6F1CB-023F-49AC-A102-AD80B0B5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036B3E"/>
    <w:pPr>
      <w:widowControl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E960A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illy.deng@mail.utoronto.ca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Brilliamson</cp:lastModifiedBy>
  <cp:revision>2</cp:revision>
  <dcterms:created xsi:type="dcterms:W3CDTF">2018-02-23T04:49:00Z</dcterms:created>
  <dcterms:modified xsi:type="dcterms:W3CDTF">2018-02-23T04:49:00Z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