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67A9B" w:rsidP="00494130">
      <w:pPr>
        <w:pStyle w:val="1"/>
        <w:spacing w:before="170"/>
        <w:ind w:left="0"/>
      </w:pPr>
      <w:r w:rsidRPr="00067A9B">
        <w:rPr>
          <w:color w:val="337AB7"/>
        </w:rPr>
        <w:t>Oriented Recrystallization of Carbon-Coated Pre-</w:t>
      </w:r>
      <w:proofErr w:type="gramStart"/>
      <w:r w:rsidRPr="00067A9B">
        <w:rPr>
          <w:color w:val="337AB7"/>
        </w:rPr>
        <w:t>oriented</w:t>
      </w:r>
      <w:proofErr w:type="gramEnd"/>
      <w:r w:rsidRPr="00067A9B">
        <w:rPr>
          <w:color w:val="337AB7"/>
        </w:rPr>
        <w:t xml:space="preserve"> Ultrathin Polymer Films</w:t>
      </w:r>
    </w:p>
    <w:p w:rsidR="005973B9" w:rsidRDefault="00067A9B" w:rsidP="005973B9">
      <w:pPr>
        <w:pStyle w:val="a3"/>
        <w:spacing w:before="73" w:line="198" w:lineRule="exact"/>
        <w:ind w:left="100" w:right="5987"/>
        <w:rPr>
          <w:rFonts w:ascii="Arial"/>
        </w:rPr>
      </w:pPr>
      <w:proofErr w:type="spellStart"/>
      <w:r w:rsidRPr="00067A9B">
        <w:rPr>
          <w:rFonts w:ascii="Arial"/>
        </w:rPr>
        <w:t>Shouke</w:t>
      </w:r>
      <w:proofErr w:type="spellEnd"/>
      <w:r w:rsidRPr="00067A9B">
        <w:rPr>
          <w:rFonts w:ascii="Arial"/>
        </w:rPr>
        <w:t xml:space="preserve"> Yan, and Le Ma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067A9B" w:rsidRDefault="00067A9B">
      <w:pPr>
        <w:pStyle w:val="a3"/>
        <w:spacing w:before="90" w:line="280" w:lineRule="auto"/>
        <w:ind w:left="100"/>
        <w:jc w:val="both"/>
      </w:pPr>
      <w:r w:rsidRPr="00067A9B">
        <w:t xml:space="preserve">The multiscale morphologies of the polymeric materials in the condensed state exhibit pronounced influences on the mechanical and physical properties of the polymers. For crystalline polymers, the crystalline structure and crystal orientation provide another most important key factor in regulating the property and/or even functionality of a polymer. Therefore, the study on the crystallization of </w:t>
      </w:r>
      <w:proofErr w:type="spellStart"/>
      <w:r w:rsidRPr="00067A9B">
        <w:t>semicrystalline</w:t>
      </w:r>
      <w:proofErr w:type="spellEnd"/>
      <w:r w:rsidRPr="00067A9B">
        <w:t xml:space="preserve"> polymers under various conditions is an everlasting research topic. </w:t>
      </w:r>
    </w:p>
    <w:p w:rsidR="00AE3E37" w:rsidRDefault="00067A9B">
      <w:pPr>
        <w:pStyle w:val="a3"/>
        <w:spacing w:before="90" w:line="280" w:lineRule="auto"/>
        <w:ind w:left="100"/>
        <w:jc w:val="both"/>
      </w:pPr>
      <w:r>
        <w:t xml:space="preserve">Here, </w:t>
      </w:r>
      <w:r>
        <w:rPr>
          <w:rFonts w:eastAsiaTheme="minorEastAsia" w:hint="eastAsia"/>
          <w:lang w:eastAsia="zh-CN"/>
        </w:rPr>
        <w:t>t</w:t>
      </w:r>
      <w:r w:rsidRPr="00067A9B">
        <w:t xml:space="preserve">he recrystallization behavior of carbon-coated </w:t>
      </w:r>
      <w:proofErr w:type="spellStart"/>
      <w:r w:rsidRPr="00067A9B">
        <w:t>preoriented</w:t>
      </w:r>
      <w:proofErr w:type="spellEnd"/>
      <w:r w:rsidRPr="00067A9B">
        <w:t xml:space="preserve"> polymer thin films was studied by means of transmission electron microscopy combined with electron diffraction and spectroscopy. It was found that vacuum evaporated carbon layer can keep the molecular chain orientation of pre-oriented polymer thin films. This demonstrates the existence of strong fixing effect of vacuum evaporated carbon layers on the surface layer of the polymer films, which prevents the relaxation of surface extended macromolecular stems in the crystals or at least from a complete relaxing during high-temperature melting. The fixed surface molecular chains have in turn induced the oriented recrystallization of the thin polymer molten layer. It was further found that the crystal structures and morphologies can be well controlled through regulating the crystallization temperature. For example, the </w:t>
      </w:r>
      <w:r w:rsidR="00800D52">
        <w:sym w:font="Symbol" w:char="F061"/>
      </w:r>
      <w:r w:rsidRPr="00067A9B">
        <w:t xml:space="preserve"> </w:t>
      </w:r>
      <w:proofErr w:type="spellStart"/>
      <w:r w:rsidRPr="00067A9B">
        <w:t>to</w:t>
      </w:r>
      <w:proofErr w:type="spellEnd"/>
      <w:r w:rsidRPr="00067A9B">
        <w:t xml:space="preserve"> </w:t>
      </w:r>
      <w:r w:rsidR="00800D52">
        <w:sym w:font="Symbol" w:char="F062"/>
      </w:r>
      <w:r w:rsidR="00800D52">
        <w:t xml:space="preserve"> </w:t>
      </w:r>
      <w:r w:rsidRPr="00067A9B">
        <w:t>transition of poly(</w:t>
      </w:r>
      <w:proofErr w:type="spellStart"/>
      <w:r w:rsidRPr="00067A9B">
        <w:t>vinylidene</w:t>
      </w:r>
      <w:proofErr w:type="spellEnd"/>
      <w:r w:rsidRPr="00067A9B">
        <w:t xml:space="preserve"> fluoride) has been achieved by melt recrystallization of carbon-coated highly oriented PVDF ultrathin films at atmospheric pressure. Moreover, through selective carbon-coating with the help of a mask and subsequent recrystallization of the pre-oriented polymer thin film lead to patterned structure control in the coated domains of a polymer thin film. A fully structure control can be fulfilled through a combination of surface carbon-coating at desired domains and recrystallization on an orient</w:t>
      </w:r>
      <w:r>
        <w:t xml:space="preserve">ed substrate with </w:t>
      </w:r>
      <w:proofErr w:type="spellStart"/>
      <w:r>
        <w:t>heteroepitaxy</w:t>
      </w:r>
      <w:proofErr w:type="spellEnd"/>
      <w:r w:rsidR="00A9710C">
        <w:t>.</w:t>
      </w:r>
    </w:p>
    <w:p w:rsidR="00AE3E37" w:rsidRDefault="00A9710C">
      <w:pPr>
        <w:pStyle w:val="3"/>
        <w:spacing w:before="74"/>
        <w:rPr>
          <w:color w:val="BF5A14"/>
        </w:rPr>
      </w:pPr>
      <w:r>
        <w:rPr>
          <w:b w:val="0"/>
        </w:rPr>
        <w:br w:type="column"/>
      </w:r>
      <w:r>
        <w:rPr>
          <w:color w:val="BF5A14"/>
        </w:rPr>
        <w:lastRenderedPageBreak/>
        <w:t>Image</w:t>
      </w:r>
    </w:p>
    <w:p w:rsidR="00067A9B" w:rsidRDefault="00067A9B">
      <w:pPr>
        <w:pStyle w:val="3"/>
        <w:spacing w:before="74"/>
      </w:pPr>
    </w:p>
    <w:p w:rsidR="00AE3E37" w:rsidRDefault="00067A9B" w:rsidP="00067A9B">
      <w:pPr>
        <w:pStyle w:val="a3"/>
        <w:spacing w:before="2"/>
        <w:jc w:val="center"/>
        <w:rPr>
          <w:rFonts w:ascii="Arial"/>
          <w:b/>
          <w:sz w:val="16"/>
        </w:rPr>
      </w:pPr>
      <w:r w:rsidRPr="00FD29DC">
        <w:rPr>
          <w:noProof/>
        </w:rPr>
        <w:drawing>
          <wp:inline distT="0" distB="0" distL="0" distR="0" wp14:anchorId="150E9D52" wp14:editId="6CB6038F">
            <wp:extent cx="3061335" cy="1042670"/>
            <wp:effectExtent l="0" t="0" r="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1335" cy="1042670"/>
                    </a:xfrm>
                    <a:prstGeom prst="rect">
                      <a:avLst/>
                    </a:prstGeom>
                    <a:noFill/>
                    <a:ln>
                      <a:noFill/>
                    </a:ln>
                  </pic:spPr>
                </pic:pic>
              </a:graphicData>
            </a:graphic>
          </wp:inline>
        </w:drawing>
      </w:r>
    </w:p>
    <w:p w:rsidR="00067A9B" w:rsidRPr="00067A9B" w:rsidRDefault="00067A9B" w:rsidP="00067A9B">
      <w:pPr>
        <w:pStyle w:val="a3"/>
        <w:spacing w:before="90" w:line="280" w:lineRule="auto"/>
        <w:ind w:left="100"/>
        <w:jc w:val="both"/>
      </w:pPr>
      <w:r w:rsidRPr="00067A9B">
        <w:t xml:space="preserve">Figure </w:t>
      </w:r>
      <w:r w:rsidRPr="00067A9B">
        <w:t>1</w:t>
      </w:r>
      <w:r w:rsidRPr="00067A9B">
        <w:t>. BF electron micrographs of the vacuum carbon-evaporated melt-drawn iPP thin films</w:t>
      </w:r>
      <w:r>
        <w:t xml:space="preserve"> before </w:t>
      </w:r>
      <w:r>
        <w:rPr>
          <w:rFonts w:eastAsiaTheme="minorEastAsia" w:hint="eastAsia"/>
          <w:lang w:eastAsia="zh-CN"/>
        </w:rPr>
        <w:t>(left</w:t>
      </w:r>
      <w:r>
        <w:rPr>
          <w:rFonts w:eastAsiaTheme="minorEastAsia"/>
          <w:lang w:eastAsia="zh-CN"/>
        </w:rPr>
        <w:t>)</w:t>
      </w:r>
      <w:r w:rsidRPr="00067A9B">
        <w:t xml:space="preserve"> </w:t>
      </w:r>
      <w:r>
        <w:t xml:space="preserve">and after (right) </w:t>
      </w:r>
      <w:r w:rsidRPr="00067A9B">
        <w:t xml:space="preserve">heat-treated at 300 °C for 5 min and then isothermally crystallized at 150 °C for 20h. </w:t>
      </w:r>
    </w:p>
    <w:p w:rsidR="00067A9B" w:rsidRDefault="00067A9B"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067A9B" w:rsidP="00067A9B">
      <w:pPr>
        <w:pStyle w:val="a5"/>
        <w:numPr>
          <w:ilvl w:val="0"/>
          <w:numId w:val="3"/>
        </w:numPr>
        <w:tabs>
          <w:tab w:val="left" w:pos="384"/>
        </w:tabs>
        <w:spacing w:before="103" w:line="216" w:lineRule="exact"/>
        <w:ind w:right="138"/>
        <w:rPr>
          <w:sz w:val="18"/>
        </w:rPr>
      </w:pPr>
      <w:r w:rsidRPr="00067A9B">
        <w:rPr>
          <w:sz w:val="18"/>
        </w:rPr>
        <w:t>Ma L</w:t>
      </w:r>
      <w:r>
        <w:rPr>
          <w:sz w:val="18"/>
        </w:rPr>
        <w:t>,</w:t>
      </w:r>
      <w:r w:rsidRPr="00067A9B">
        <w:rPr>
          <w:sz w:val="18"/>
        </w:rPr>
        <w:t xml:space="preserve"> Zhou Z</w:t>
      </w:r>
      <w:r>
        <w:rPr>
          <w:sz w:val="18"/>
        </w:rPr>
        <w:t>,</w:t>
      </w:r>
      <w:r w:rsidRPr="00067A9B">
        <w:rPr>
          <w:sz w:val="18"/>
        </w:rPr>
        <w:t xml:space="preserve"> Zhang J</w:t>
      </w:r>
      <w:r>
        <w:rPr>
          <w:sz w:val="18"/>
        </w:rPr>
        <w:t>,</w:t>
      </w:r>
      <w:r w:rsidRPr="00067A9B">
        <w:rPr>
          <w:sz w:val="18"/>
        </w:rPr>
        <w:t xml:space="preserve"> Sun X</w:t>
      </w:r>
      <w:r>
        <w:rPr>
          <w:sz w:val="18"/>
        </w:rPr>
        <w:t>,</w:t>
      </w:r>
      <w:r w:rsidRPr="00067A9B">
        <w:rPr>
          <w:sz w:val="18"/>
        </w:rPr>
        <w:t xml:space="preserve"> Li H</w:t>
      </w:r>
      <w:r>
        <w:rPr>
          <w:sz w:val="18"/>
        </w:rPr>
        <w:t>,</w:t>
      </w:r>
      <w:r w:rsidRPr="00067A9B">
        <w:rPr>
          <w:sz w:val="18"/>
        </w:rPr>
        <w:t xml:space="preserve"> Zhang J</w:t>
      </w:r>
      <w:r w:rsidR="00800D52">
        <w:rPr>
          <w:sz w:val="18"/>
        </w:rPr>
        <w:t>,</w:t>
      </w:r>
      <w:r w:rsidRPr="00067A9B">
        <w:rPr>
          <w:sz w:val="18"/>
        </w:rPr>
        <w:t xml:space="preserve"> Yan S</w:t>
      </w:r>
      <w:r w:rsidR="00800D52">
        <w:rPr>
          <w:sz w:val="18"/>
        </w:rPr>
        <w:t>,</w:t>
      </w:r>
      <w:r w:rsidRPr="00067A9B">
        <w:rPr>
          <w:sz w:val="18"/>
        </w:rPr>
        <w:t xml:space="preserve"> </w:t>
      </w:r>
      <w:r w:rsidR="00800D52">
        <w:rPr>
          <w:sz w:val="18"/>
        </w:rPr>
        <w:t xml:space="preserve">(2017) </w:t>
      </w:r>
      <w:r w:rsidRPr="00067A9B">
        <w:rPr>
          <w:sz w:val="18"/>
        </w:rPr>
        <w:t>Temperature-Dependent Recrystallization Morphologies of Carbon-Coated Isotactic Polypropylene Highly Oriented Thin Films, Macromolecules</w:t>
      </w:r>
      <w:r w:rsidR="00800D52">
        <w:rPr>
          <w:sz w:val="18"/>
        </w:rPr>
        <w:t xml:space="preserve"> 50:</w:t>
      </w:r>
      <w:r w:rsidRPr="00067A9B">
        <w:rPr>
          <w:sz w:val="18"/>
        </w:rPr>
        <w:t xml:space="preserve"> 3582</w:t>
      </w:r>
      <w:r w:rsidR="005973B9" w:rsidRPr="005973B9">
        <w:rPr>
          <w:sz w:val="18"/>
        </w:rPr>
        <w:t>.</w:t>
      </w:r>
    </w:p>
    <w:p w:rsidR="005973B9" w:rsidRDefault="00800D52" w:rsidP="00800D52">
      <w:pPr>
        <w:pStyle w:val="a5"/>
        <w:numPr>
          <w:ilvl w:val="0"/>
          <w:numId w:val="3"/>
        </w:numPr>
        <w:tabs>
          <w:tab w:val="left" w:pos="384"/>
        </w:tabs>
        <w:spacing w:line="216" w:lineRule="exact"/>
        <w:ind w:right="137"/>
        <w:rPr>
          <w:sz w:val="18"/>
        </w:rPr>
      </w:pPr>
      <w:r w:rsidRPr="00800D52">
        <w:rPr>
          <w:sz w:val="18"/>
        </w:rPr>
        <w:t>Liu L</w:t>
      </w:r>
      <w:r>
        <w:rPr>
          <w:sz w:val="18"/>
        </w:rPr>
        <w:t>,</w:t>
      </w:r>
      <w:r w:rsidRPr="00800D52">
        <w:rPr>
          <w:sz w:val="18"/>
        </w:rPr>
        <w:t xml:space="preserve"> Ren</w:t>
      </w:r>
      <w:r>
        <w:rPr>
          <w:sz w:val="18"/>
        </w:rPr>
        <w:t xml:space="preserve"> Z,</w:t>
      </w:r>
      <w:r w:rsidRPr="00800D52">
        <w:rPr>
          <w:sz w:val="18"/>
        </w:rPr>
        <w:t xml:space="preserve"> Xiao C</w:t>
      </w:r>
      <w:r>
        <w:rPr>
          <w:sz w:val="18"/>
        </w:rPr>
        <w:t>,</w:t>
      </w:r>
      <w:r w:rsidRPr="00800D52">
        <w:rPr>
          <w:sz w:val="18"/>
        </w:rPr>
        <w:t xml:space="preserve"> He B</w:t>
      </w:r>
      <w:r>
        <w:rPr>
          <w:sz w:val="18"/>
        </w:rPr>
        <w:t>,</w:t>
      </w:r>
      <w:r w:rsidRPr="00800D52">
        <w:rPr>
          <w:sz w:val="18"/>
        </w:rPr>
        <w:t xml:space="preserve"> Dong H</w:t>
      </w:r>
      <w:r>
        <w:rPr>
          <w:sz w:val="18"/>
        </w:rPr>
        <w:t>,</w:t>
      </w:r>
      <w:r w:rsidRPr="00800D52">
        <w:rPr>
          <w:sz w:val="18"/>
        </w:rPr>
        <w:t xml:space="preserve"> Yan S</w:t>
      </w:r>
      <w:r>
        <w:rPr>
          <w:sz w:val="18"/>
        </w:rPr>
        <w:t>,</w:t>
      </w:r>
      <w:r w:rsidRPr="00800D52">
        <w:rPr>
          <w:sz w:val="18"/>
        </w:rPr>
        <w:t xml:space="preserve"> Hu W</w:t>
      </w:r>
      <w:r>
        <w:rPr>
          <w:sz w:val="18"/>
        </w:rPr>
        <w:t>,</w:t>
      </w:r>
      <w:r w:rsidRPr="00800D52">
        <w:rPr>
          <w:sz w:val="18"/>
        </w:rPr>
        <w:t xml:space="preserve"> Wang Z. </w:t>
      </w:r>
      <w:r>
        <w:rPr>
          <w:sz w:val="18"/>
        </w:rPr>
        <w:t>(2016</w:t>
      </w:r>
      <w:r>
        <w:rPr>
          <w:rFonts w:eastAsiaTheme="minorEastAsia" w:hint="eastAsia"/>
          <w:sz w:val="18"/>
          <w:lang w:eastAsia="zh-CN"/>
        </w:rPr>
        <w:t>)</w:t>
      </w:r>
      <w:r>
        <w:rPr>
          <w:rFonts w:eastAsiaTheme="minorEastAsia"/>
          <w:sz w:val="18"/>
          <w:lang w:eastAsia="zh-CN"/>
        </w:rPr>
        <w:t xml:space="preserve"> </w:t>
      </w:r>
      <w:r w:rsidRPr="00800D52">
        <w:rPr>
          <w:sz w:val="18"/>
        </w:rPr>
        <w:t xml:space="preserve">Epitaxially-Crystallized Oriented Naphthalene </w:t>
      </w:r>
      <w:proofErr w:type="spellStart"/>
      <w:r w:rsidRPr="00800D52">
        <w:rPr>
          <w:sz w:val="18"/>
        </w:rPr>
        <w:t>Bis</w:t>
      </w:r>
      <w:proofErr w:type="spellEnd"/>
      <w:r w:rsidRPr="00800D52">
        <w:rPr>
          <w:sz w:val="18"/>
        </w:rPr>
        <w:t>(</w:t>
      </w:r>
      <w:proofErr w:type="spellStart"/>
      <w:r w:rsidRPr="00800D52">
        <w:rPr>
          <w:sz w:val="18"/>
        </w:rPr>
        <w:t>dicarboximide</w:t>
      </w:r>
      <w:proofErr w:type="spellEnd"/>
      <w:r w:rsidRPr="00800D52">
        <w:rPr>
          <w:sz w:val="18"/>
        </w:rPr>
        <w:t xml:space="preserve">) Morphology for Significant Performance Improvement of Electron-Transporting Thin-Film Transistors, Chem. </w:t>
      </w:r>
      <w:proofErr w:type="spellStart"/>
      <w:r w:rsidRPr="00800D52">
        <w:rPr>
          <w:sz w:val="18"/>
        </w:rPr>
        <w:t>Commun</w:t>
      </w:r>
      <w:proofErr w:type="spellEnd"/>
      <w:r w:rsidRPr="00800D52">
        <w:rPr>
          <w:sz w:val="18"/>
        </w:rPr>
        <w:t>. 52</w:t>
      </w:r>
      <w:r>
        <w:rPr>
          <w:rFonts w:eastAsiaTheme="minorEastAsia" w:hint="eastAsia"/>
          <w:sz w:val="18"/>
          <w:lang w:eastAsia="zh-CN"/>
        </w:rPr>
        <w:t>:</w:t>
      </w:r>
      <w:r w:rsidRPr="00800D52">
        <w:rPr>
          <w:sz w:val="18"/>
        </w:rPr>
        <w:t xml:space="preserve"> 4902</w:t>
      </w:r>
      <w:r w:rsidR="005973B9">
        <w:rPr>
          <w:sz w:val="18"/>
        </w:rPr>
        <w:t>.</w:t>
      </w:r>
    </w:p>
    <w:p w:rsidR="005973B9" w:rsidRDefault="00800D52" w:rsidP="00800D52">
      <w:pPr>
        <w:pStyle w:val="a5"/>
        <w:numPr>
          <w:ilvl w:val="0"/>
          <w:numId w:val="3"/>
        </w:numPr>
        <w:tabs>
          <w:tab w:val="left" w:pos="384"/>
        </w:tabs>
        <w:spacing w:line="216" w:lineRule="exact"/>
        <w:ind w:right="138"/>
        <w:rPr>
          <w:sz w:val="18"/>
        </w:rPr>
      </w:pPr>
      <w:r w:rsidRPr="00800D52">
        <w:rPr>
          <w:sz w:val="18"/>
        </w:rPr>
        <w:t>Zheng Y</w:t>
      </w:r>
      <w:r>
        <w:rPr>
          <w:sz w:val="18"/>
        </w:rPr>
        <w:t>,</w:t>
      </w:r>
      <w:r w:rsidRPr="00800D52">
        <w:rPr>
          <w:sz w:val="18"/>
        </w:rPr>
        <w:t xml:space="preserve"> Tee HT</w:t>
      </w:r>
      <w:r>
        <w:rPr>
          <w:sz w:val="18"/>
        </w:rPr>
        <w:t>,</w:t>
      </w:r>
      <w:r w:rsidRPr="00800D52">
        <w:rPr>
          <w:sz w:val="18"/>
        </w:rPr>
        <w:t xml:space="preserve"> Wei Y</w:t>
      </w:r>
      <w:r>
        <w:rPr>
          <w:sz w:val="18"/>
        </w:rPr>
        <w:t>,</w:t>
      </w:r>
      <w:r w:rsidRPr="00800D52">
        <w:rPr>
          <w:sz w:val="18"/>
        </w:rPr>
        <w:t xml:space="preserve"> Wu X</w:t>
      </w:r>
      <w:r>
        <w:rPr>
          <w:sz w:val="18"/>
        </w:rPr>
        <w:t>,</w:t>
      </w:r>
      <w:r w:rsidRPr="00800D52">
        <w:rPr>
          <w:sz w:val="18"/>
        </w:rPr>
        <w:t xml:space="preserve"> </w:t>
      </w:r>
      <w:proofErr w:type="spellStart"/>
      <w:r w:rsidRPr="00800D52">
        <w:rPr>
          <w:sz w:val="18"/>
        </w:rPr>
        <w:t>Mezger</w:t>
      </w:r>
      <w:proofErr w:type="spellEnd"/>
      <w:r w:rsidRPr="00800D52">
        <w:rPr>
          <w:sz w:val="18"/>
        </w:rPr>
        <w:t xml:space="preserve"> M</w:t>
      </w:r>
      <w:r>
        <w:rPr>
          <w:sz w:val="18"/>
        </w:rPr>
        <w:t>,</w:t>
      </w:r>
      <w:r w:rsidRPr="00800D52">
        <w:rPr>
          <w:sz w:val="18"/>
        </w:rPr>
        <w:t xml:space="preserve"> Yan S</w:t>
      </w:r>
      <w:r>
        <w:rPr>
          <w:sz w:val="18"/>
        </w:rPr>
        <w:t>,</w:t>
      </w:r>
      <w:r w:rsidRPr="00800D52">
        <w:rPr>
          <w:sz w:val="18"/>
        </w:rPr>
        <w:t xml:space="preserve"> </w:t>
      </w:r>
      <w:proofErr w:type="spellStart"/>
      <w:r w:rsidRPr="00800D52">
        <w:rPr>
          <w:sz w:val="18"/>
        </w:rPr>
        <w:t>Landfester</w:t>
      </w:r>
      <w:proofErr w:type="spellEnd"/>
      <w:r w:rsidRPr="00800D52">
        <w:rPr>
          <w:sz w:val="18"/>
        </w:rPr>
        <w:t xml:space="preserve"> K</w:t>
      </w:r>
      <w:r>
        <w:rPr>
          <w:sz w:val="18"/>
        </w:rPr>
        <w:t>,</w:t>
      </w:r>
      <w:r w:rsidRPr="00800D52">
        <w:rPr>
          <w:sz w:val="18"/>
        </w:rPr>
        <w:t xml:space="preserve"> Wagener K</w:t>
      </w:r>
      <w:r>
        <w:rPr>
          <w:sz w:val="18"/>
        </w:rPr>
        <w:t>,</w:t>
      </w:r>
      <w:r w:rsidRPr="00800D52">
        <w:rPr>
          <w:sz w:val="18"/>
        </w:rPr>
        <w:t xml:space="preserve"> </w:t>
      </w:r>
      <w:proofErr w:type="spellStart"/>
      <w:r w:rsidRPr="00800D52">
        <w:rPr>
          <w:sz w:val="18"/>
        </w:rPr>
        <w:t>Wurm</w:t>
      </w:r>
      <w:proofErr w:type="spellEnd"/>
      <w:r w:rsidRPr="00800D52">
        <w:rPr>
          <w:sz w:val="18"/>
        </w:rPr>
        <w:t xml:space="preserve"> FR</w:t>
      </w:r>
      <w:r>
        <w:rPr>
          <w:sz w:val="18"/>
        </w:rPr>
        <w:t>,</w:t>
      </w:r>
      <w:r w:rsidRPr="00800D52">
        <w:rPr>
          <w:sz w:val="18"/>
        </w:rPr>
        <w:t xml:space="preserve"> </w:t>
      </w:r>
      <w:proofErr w:type="spellStart"/>
      <w:r w:rsidRPr="00800D52">
        <w:rPr>
          <w:sz w:val="18"/>
        </w:rPr>
        <w:t>Lieberwirth</w:t>
      </w:r>
      <w:proofErr w:type="spellEnd"/>
      <w:r w:rsidRPr="00800D52">
        <w:rPr>
          <w:sz w:val="18"/>
        </w:rPr>
        <w:t xml:space="preserve"> I</w:t>
      </w:r>
      <w:r>
        <w:rPr>
          <w:sz w:val="18"/>
        </w:rPr>
        <w:t xml:space="preserve"> (2016)</w:t>
      </w:r>
      <w:r w:rsidRPr="00800D52">
        <w:rPr>
          <w:sz w:val="18"/>
        </w:rPr>
        <w:t xml:space="preserve"> On the structure and thermal properties of precision </w:t>
      </w:r>
      <w:proofErr w:type="spellStart"/>
      <w:r w:rsidRPr="00800D52">
        <w:rPr>
          <w:sz w:val="18"/>
        </w:rPr>
        <w:t>polyphosphoesters</w:t>
      </w:r>
      <w:proofErr w:type="spellEnd"/>
      <w:r w:rsidRPr="00800D52">
        <w:rPr>
          <w:sz w:val="18"/>
        </w:rPr>
        <w:t>, Macromolecules 49</w:t>
      </w:r>
      <w:r>
        <w:rPr>
          <w:sz w:val="18"/>
        </w:rPr>
        <w:t>:</w:t>
      </w:r>
      <w:r w:rsidRPr="00800D52">
        <w:rPr>
          <w:sz w:val="18"/>
        </w:rPr>
        <w:t xml:space="preserve"> 1321</w:t>
      </w:r>
      <w:r w:rsidR="005973B9">
        <w:rPr>
          <w:sz w:val="18"/>
        </w:rPr>
        <w:t>.</w:t>
      </w:r>
    </w:p>
    <w:p w:rsidR="005973B9" w:rsidRDefault="00800D52" w:rsidP="00800D52">
      <w:pPr>
        <w:pStyle w:val="a5"/>
        <w:numPr>
          <w:ilvl w:val="0"/>
          <w:numId w:val="3"/>
        </w:numPr>
        <w:tabs>
          <w:tab w:val="left" w:pos="384"/>
        </w:tabs>
        <w:spacing w:before="92" w:line="218" w:lineRule="exact"/>
      </w:pPr>
      <w:r w:rsidRPr="00800D52">
        <w:rPr>
          <w:sz w:val="18"/>
        </w:rPr>
        <w:t>Ren Z</w:t>
      </w:r>
      <w:r>
        <w:rPr>
          <w:sz w:val="18"/>
        </w:rPr>
        <w:t>,</w:t>
      </w:r>
      <w:r w:rsidRPr="00800D52">
        <w:rPr>
          <w:sz w:val="18"/>
        </w:rPr>
        <w:t xml:space="preserve"> Zhang X</w:t>
      </w:r>
      <w:r>
        <w:rPr>
          <w:sz w:val="18"/>
        </w:rPr>
        <w:t>,</w:t>
      </w:r>
      <w:r w:rsidRPr="00800D52">
        <w:rPr>
          <w:sz w:val="18"/>
        </w:rPr>
        <w:t xml:space="preserve"> Li H</w:t>
      </w:r>
      <w:r>
        <w:rPr>
          <w:sz w:val="18"/>
        </w:rPr>
        <w:t>,</w:t>
      </w:r>
      <w:r w:rsidRPr="00800D52">
        <w:rPr>
          <w:sz w:val="18"/>
        </w:rPr>
        <w:t xml:space="preserve"> Sun X</w:t>
      </w:r>
      <w:r>
        <w:rPr>
          <w:sz w:val="18"/>
        </w:rPr>
        <w:t>,</w:t>
      </w:r>
      <w:r w:rsidRPr="00800D52">
        <w:rPr>
          <w:sz w:val="18"/>
        </w:rPr>
        <w:t xml:space="preserve"> Yan S</w:t>
      </w:r>
      <w:r>
        <w:rPr>
          <w:sz w:val="18"/>
        </w:rPr>
        <w:t xml:space="preserve"> (2016)</w:t>
      </w:r>
      <w:r w:rsidRPr="00800D52">
        <w:rPr>
          <w:sz w:val="18"/>
        </w:rPr>
        <w:t xml:space="preserve"> A facile way to fabricate anisotropic P3HT films by combining epitaxy and electrochemical deposition, Chem. </w:t>
      </w:r>
      <w:proofErr w:type="spellStart"/>
      <w:r w:rsidRPr="00800D52">
        <w:rPr>
          <w:sz w:val="18"/>
        </w:rPr>
        <w:t>Commun</w:t>
      </w:r>
      <w:proofErr w:type="spellEnd"/>
      <w:r w:rsidRPr="00800D52">
        <w:rPr>
          <w:sz w:val="18"/>
        </w:rPr>
        <w:t>.</w:t>
      </w:r>
      <w:r>
        <w:rPr>
          <w:sz w:val="18"/>
        </w:rPr>
        <w:t xml:space="preserve"> </w:t>
      </w:r>
      <w:r w:rsidRPr="00800D52">
        <w:rPr>
          <w:sz w:val="18"/>
        </w:rPr>
        <w:t>52</w:t>
      </w:r>
      <w:r>
        <w:rPr>
          <w:sz w:val="18"/>
        </w:rPr>
        <w:t>:</w:t>
      </w:r>
      <w:r w:rsidRPr="00800D52">
        <w:rPr>
          <w:sz w:val="18"/>
        </w:rPr>
        <w:t xml:space="preserve"> 10972</w:t>
      </w:r>
      <w:r w:rsidR="005973B9" w:rsidRPr="005973B9">
        <w:t>.</w:t>
      </w:r>
    </w:p>
    <w:p w:rsidR="005973B9" w:rsidRDefault="00800D52" w:rsidP="00800D52">
      <w:pPr>
        <w:pStyle w:val="a3"/>
        <w:numPr>
          <w:ilvl w:val="0"/>
          <w:numId w:val="3"/>
        </w:numPr>
        <w:spacing w:before="85" w:line="216" w:lineRule="exact"/>
        <w:ind w:right="138"/>
        <w:jc w:val="both"/>
        <w:rPr>
          <w:rFonts w:ascii="Calibri" w:hAnsi="Calibri"/>
        </w:rPr>
      </w:pPr>
      <w:r w:rsidRPr="00800D52">
        <w:rPr>
          <w:rFonts w:ascii="Calibri" w:hAnsi="Calibri"/>
        </w:rPr>
        <w:t>Ma L</w:t>
      </w:r>
      <w:r>
        <w:rPr>
          <w:rFonts w:ascii="Calibri" w:hAnsi="Calibri"/>
        </w:rPr>
        <w:t>,</w:t>
      </w:r>
      <w:r w:rsidRPr="00800D52">
        <w:rPr>
          <w:rFonts w:ascii="Calibri" w:hAnsi="Calibri"/>
        </w:rPr>
        <w:t xml:space="preserve"> Zhang J</w:t>
      </w:r>
      <w:r>
        <w:rPr>
          <w:rFonts w:ascii="Calibri" w:hAnsi="Calibri"/>
        </w:rPr>
        <w:t>,</w:t>
      </w:r>
      <w:r w:rsidRPr="00800D52">
        <w:rPr>
          <w:rFonts w:ascii="Calibri" w:hAnsi="Calibri"/>
        </w:rPr>
        <w:t xml:space="preserve"> </w:t>
      </w:r>
      <w:proofErr w:type="spellStart"/>
      <w:r w:rsidRPr="00800D52">
        <w:rPr>
          <w:rFonts w:ascii="Calibri" w:hAnsi="Calibri"/>
        </w:rPr>
        <w:t>Memon</w:t>
      </w:r>
      <w:proofErr w:type="spellEnd"/>
      <w:r w:rsidRPr="00800D52">
        <w:rPr>
          <w:rFonts w:ascii="Calibri" w:hAnsi="Calibri"/>
        </w:rPr>
        <w:t xml:space="preserve"> MA</w:t>
      </w:r>
      <w:r>
        <w:rPr>
          <w:rFonts w:ascii="Calibri" w:hAnsi="Calibri"/>
        </w:rPr>
        <w:t>,</w:t>
      </w:r>
      <w:r w:rsidRPr="00800D52">
        <w:rPr>
          <w:rFonts w:ascii="Calibri" w:hAnsi="Calibri"/>
        </w:rPr>
        <w:t xml:space="preserve"> Sun X</w:t>
      </w:r>
      <w:r>
        <w:rPr>
          <w:rFonts w:ascii="Calibri" w:hAnsi="Calibri"/>
        </w:rPr>
        <w:t>,</w:t>
      </w:r>
      <w:r w:rsidRPr="00800D52">
        <w:rPr>
          <w:rFonts w:ascii="Calibri" w:hAnsi="Calibri"/>
        </w:rPr>
        <w:t xml:space="preserve"> Li H</w:t>
      </w:r>
      <w:r>
        <w:rPr>
          <w:rFonts w:ascii="Calibri" w:hAnsi="Calibri"/>
        </w:rPr>
        <w:t>,</w:t>
      </w:r>
      <w:r w:rsidRPr="00800D52">
        <w:rPr>
          <w:rFonts w:ascii="Calibri" w:hAnsi="Calibri"/>
        </w:rPr>
        <w:t xml:space="preserve"> Yan S</w:t>
      </w:r>
      <w:r>
        <w:rPr>
          <w:rFonts w:ascii="Calibri" w:hAnsi="Calibri"/>
        </w:rPr>
        <w:t xml:space="preserve"> (2015)</w:t>
      </w:r>
      <w:r w:rsidRPr="00800D52">
        <w:rPr>
          <w:rFonts w:ascii="Calibri" w:hAnsi="Calibri"/>
        </w:rPr>
        <w:t xml:space="preserve"> Melt Recrystallization Behavior of Carbon Coated Melt-drawn Oriented Isotactic Polypropylene Thin Films, </w:t>
      </w:r>
      <w:proofErr w:type="spellStart"/>
      <w:r w:rsidRPr="00800D52">
        <w:rPr>
          <w:rFonts w:ascii="Calibri" w:hAnsi="Calibri"/>
        </w:rPr>
        <w:t>Polym</w:t>
      </w:r>
      <w:proofErr w:type="spellEnd"/>
      <w:r w:rsidRPr="00800D52">
        <w:rPr>
          <w:rFonts w:ascii="Calibri" w:hAnsi="Calibri"/>
        </w:rPr>
        <w:t>. Chem. 6</w:t>
      </w:r>
      <w:r>
        <w:rPr>
          <w:rFonts w:ascii="Calibri" w:hAnsi="Calibri"/>
        </w:rPr>
        <w:t>:</w:t>
      </w:r>
      <w:r w:rsidRPr="00800D52">
        <w:rPr>
          <w:rFonts w:ascii="Calibri" w:hAnsi="Calibri"/>
        </w:rPr>
        <w:t xml:space="preserve"> 7524</w:t>
      </w:r>
      <w:r w:rsidR="005973B9">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60CB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F00F4">
        <w:rPr>
          <w:rFonts w:ascii="Arial"/>
          <w:noProof/>
          <w:color w:val="BF5A14"/>
          <w:lang w:eastAsia="zh-CN"/>
        </w:rPr>
        <w:drawing>
          <wp:inline distT="0" distB="0" distL="0" distR="0">
            <wp:extent cx="504000" cy="720000"/>
            <wp:effectExtent l="0" t="0" r="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_184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00" cy="7200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AF00F4" w:rsidP="00AF00F4">
      <w:pPr>
        <w:spacing w:before="41" w:line="154" w:lineRule="exact"/>
        <w:ind w:left="213" w:right="231"/>
        <w:jc w:val="both"/>
        <w:rPr>
          <w:rFonts w:ascii="Arial"/>
          <w:sz w:val="14"/>
        </w:rPr>
      </w:pPr>
      <w:proofErr w:type="spellStart"/>
      <w:r w:rsidRPr="00AF00F4">
        <w:rPr>
          <w:rFonts w:ascii="Arial"/>
          <w:sz w:val="14"/>
        </w:rPr>
        <w:t>Shouke</w:t>
      </w:r>
      <w:proofErr w:type="spellEnd"/>
      <w:r w:rsidRPr="00AF00F4">
        <w:rPr>
          <w:rFonts w:ascii="Arial"/>
          <w:sz w:val="14"/>
        </w:rPr>
        <w:t xml:space="preserve"> Yan is Professor in the College of Material</w:t>
      </w:r>
      <w:r>
        <w:rPr>
          <w:rFonts w:ascii="Arial"/>
          <w:sz w:val="14"/>
        </w:rPr>
        <w:t xml:space="preserve"> </w:t>
      </w:r>
      <w:r w:rsidRPr="00AF00F4">
        <w:rPr>
          <w:rFonts w:ascii="Arial"/>
          <w:sz w:val="14"/>
        </w:rPr>
        <w:t xml:space="preserve">Sciences and Engineering at Beijing </w:t>
      </w:r>
      <w:bookmarkStart w:id="0" w:name="_GoBack"/>
      <w:bookmarkEnd w:id="0"/>
      <w:r w:rsidRPr="00AF00F4">
        <w:rPr>
          <w:rFonts w:ascii="Arial"/>
          <w:sz w:val="14"/>
        </w:rPr>
        <w:t>University of Chemical</w:t>
      </w:r>
      <w:r>
        <w:rPr>
          <w:rFonts w:ascii="Arial"/>
          <w:sz w:val="14"/>
        </w:rPr>
        <w:t xml:space="preserve"> </w:t>
      </w:r>
      <w:r w:rsidRPr="00AF00F4">
        <w:rPr>
          <w:rFonts w:ascii="Arial"/>
          <w:sz w:val="14"/>
        </w:rPr>
        <w:t xml:space="preserve">Technology (BUCT) in Beijing. </w:t>
      </w:r>
      <w:r>
        <w:rPr>
          <w:rFonts w:ascii="Arial"/>
          <w:sz w:val="14"/>
        </w:rPr>
        <w:t>H</w:t>
      </w:r>
      <w:r w:rsidRPr="00AF00F4">
        <w:rPr>
          <w:rFonts w:ascii="Arial"/>
          <w:sz w:val="14"/>
        </w:rPr>
        <w:t>e completed his</w:t>
      </w:r>
      <w:r>
        <w:rPr>
          <w:rFonts w:ascii="Arial"/>
          <w:sz w:val="14"/>
        </w:rPr>
        <w:t xml:space="preserve"> </w:t>
      </w:r>
      <w:r w:rsidRPr="00AF00F4">
        <w:rPr>
          <w:rFonts w:ascii="Arial"/>
          <w:sz w:val="14"/>
        </w:rPr>
        <w:t>M.S. in Polymer Science at the Changchun Institute of</w:t>
      </w:r>
      <w:r>
        <w:rPr>
          <w:rFonts w:ascii="Arial"/>
          <w:sz w:val="14"/>
        </w:rPr>
        <w:t xml:space="preserve"> </w:t>
      </w:r>
      <w:r w:rsidRPr="00AF00F4">
        <w:rPr>
          <w:rFonts w:ascii="Arial"/>
          <w:sz w:val="14"/>
        </w:rPr>
        <w:t>Applied Chemistry, The Chinese Academy of Sciences</w:t>
      </w:r>
      <w:r>
        <w:rPr>
          <w:rFonts w:ascii="Arial"/>
          <w:sz w:val="14"/>
        </w:rPr>
        <w:t xml:space="preserve"> </w:t>
      </w:r>
      <w:r w:rsidRPr="00AF00F4">
        <w:rPr>
          <w:rFonts w:ascii="Arial"/>
          <w:sz w:val="14"/>
        </w:rPr>
        <w:t>(CIAC-CAS)</w:t>
      </w:r>
      <w:r>
        <w:rPr>
          <w:rFonts w:ascii="Arial"/>
          <w:sz w:val="14"/>
        </w:rPr>
        <w:t>. H</w:t>
      </w:r>
      <w:r w:rsidRPr="00AF00F4">
        <w:rPr>
          <w:rFonts w:ascii="Arial"/>
          <w:sz w:val="14"/>
        </w:rPr>
        <w:t>e</w:t>
      </w:r>
      <w:r>
        <w:rPr>
          <w:rFonts w:ascii="Arial"/>
          <w:sz w:val="14"/>
        </w:rPr>
        <w:t xml:space="preserve"> </w:t>
      </w:r>
      <w:r w:rsidRPr="00AF00F4">
        <w:rPr>
          <w:rFonts w:ascii="Arial"/>
          <w:sz w:val="14"/>
        </w:rPr>
        <w:t>earned his Ph.D. in</w:t>
      </w:r>
      <w:r>
        <w:rPr>
          <w:rFonts w:ascii="Arial"/>
          <w:sz w:val="14"/>
        </w:rPr>
        <w:t xml:space="preserve"> </w:t>
      </w:r>
      <w:r w:rsidRPr="00AF00F4">
        <w:rPr>
          <w:rFonts w:ascii="Arial"/>
          <w:sz w:val="14"/>
        </w:rPr>
        <w:t>Polymer Science at the CIAC-CAS under the joint guidance</w:t>
      </w:r>
      <w:r>
        <w:rPr>
          <w:rFonts w:ascii="Arial"/>
          <w:sz w:val="14"/>
        </w:rPr>
        <w:t xml:space="preserve"> </w:t>
      </w:r>
      <w:r w:rsidRPr="00AF00F4">
        <w:rPr>
          <w:rFonts w:ascii="Arial"/>
          <w:sz w:val="14"/>
        </w:rPr>
        <w:t xml:space="preserve">of Prof. </w:t>
      </w:r>
      <w:proofErr w:type="spellStart"/>
      <w:r w:rsidRPr="00AF00F4">
        <w:rPr>
          <w:rFonts w:ascii="Arial"/>
          <w:sz w:val="14"/>
        </w:rPr>
        <w:t>Decai</w:t>
      </w:r>
      <w:proofErr w:type="spellEnd"/>
      <w:r w:rsidRPr="00AF00F4">
        <w:rPr>
          <w:rFonts w:ascii="Arial"/>
          <w:sz w:val="14"/>
        </w:rPr>
        <w:t xml:space="preserve"> Yang and Prof. J. </w:t>
      </w:r>
      <w:proofErr w:type="spellStart"/>
      <w:r w:rsidRPr="00AF00F4">
        <w:rPr>
          <w:rFonts w:ascii="Arial"/>
          <w:sz w:val="14"/>
        </w:rPr>
        <w:t>Petermann</w:t>
      </w:r>
      <w:proofErr w:type="spellEnd"/>
      <w:r>
        <w:rPr>
          <w:rFonts w:ascii="Arial"/>
          <w:sz w:val="14"/>
        </w:rPr>
        <w:t xml:space="preserve"> </w:t>
      </w:r>
      <w:r w:rsidRPr="00AF00F4">
        <w:rPr>
          <w:rFonts w:ascii="Arial"/>
          <w:sz w:val="14"/>
        </w:rPr>
        <w:t>(Dortmund University, Germany) through a sandwich</w:t>
      </w:r>
      <w:r>
        <w:rPr>
          <w:rFonts w:ascii="Arial"/>
          <w:sz w:val="14"/>
        </w:rPr>
        <w:t xml:space="preserve"> </w:t>
      </w:r>
      <w:r w:rsidRPr="00AF00F4">
        <w:rPr>
          <w:rFonts w:ascii="Arial"/>
          <w:sz w:val="14"/>
        </w:rPr>
        <w:t>program between the CAS and the Max-Planck-Society.</w:t>
      </w:r>
      <w:r>
        <w:rPr>
          <w:rFonts w:ascii="Arial"/>
          <w:sz w:val="14"/>
        </w:rPr>
        <w:t xml:space="preserve"> </w:t>
      </w:r>
      <w:r w:rsidRPr="00AF00F4">
        <w:rPr>
          <w:rFonts w:ascii="Arial"/>
          <w:sz w:val="14"/>
        </w:rPr>
        <w:t>He then took a position on the research staff at</w:t>
      </w:r>
      <w:r>
        <w:rPr>
          <w:rFonts w:ascii="Arial"/>
          <w:sz w:val="14"/>
        </w:rPr>
        <w:t xml:space="preserve"> </w:t>
      </w:r>
      <w:r w:rsidRPr="00AF00F4">
        <w:rPr>
          <w:rFonts w:ascii="Arial"/>
          <w:sz w:val="14"/>
        </w:rPr>
        <w:t>Dortmund</w:t>
      </w:r>
      <w:r>
        <w:rPr>
          <w:rFonts w:ascii="Arial"/>
          <w:sz w:val="14"/>
        </w:rPr>
        <w:t xml:space="preserve"> </w:t>
      </w:r>
      <w:r w:rsidRPr="00AF00F4">
        <w:rPr>
          <w:rFonts w:ascii="Arial"/>
          <w:sz w:val="14"/>
        </w:rPr>
        <w:t>University. In</w:t>
      </w:r>
      <w:r>
        <w:rPr>
          <w:rFonts w:ascii="Arial"/>
          <w:sz w:val="14"/>
        </w:rPr>
        <w:t xml:space="preserve"> </w:t>
      </w:r>
      <w:r w:rsidRPr="00AF00F4">
        <w:rPr>
          <w:rFonts w:ascii="Arial"/>
          <w:sz w:val="14"/>
        </w:rPr>
        <w:t>200</w:t>
      </w:r>
      <w:r>
        <w:rPr>
          <w:rFonts w:ascii="Arial"/>
          <w:sz w:val="14"/>
        </w:rPr>
        <w:t>2</w:t>
      </w:r>
      <w:r w:rsidRPr="00AF00F4">
        <w:rPr>
          <w:rFonts w:ascii="Arial"/>
          <w:sz w:val="14"/>
        </w:rPr>
        <w:t>, he returned to China through the Hundred Talents</w:t>
      </w:r>
      <w:r>
        <w:rPr>
          <w:rFonts w:ascii="Arial"/>
          <w:sz w:val="14"/>
        </w:rPr>
        <w:t xml:space="preserve"> </w:t>
      </w:r>
      <w:r w:rsidRPr="00AF00F4">
        <w:rPr>
          <w:rFonts w:ascii="Arial"/>
          <w:sz w:val="14"/>
        </w:rPr>
        <w:t>Program to become full Professor at the Institute of</w:t>
      </w:r>
      <w:r>
        <w:rPr>
          <w:rFonts w:ascii="Arial"/>
          <w:sz w:val="14"/>
        </w:rPr>
        <w:t xml:space="preserve"> </w:t>
      </w:r>
      <w:r w:rsidRPr="00AF00F4">
        <w:rPr>
          <w:rFonts w:ascii="Arial"/>
          <w:sz w:val="14"/>
        </w:rPr>
        <w:t>Chemistry, the Chinese Academy of Sciences (ICCAS).</w:t>
      </w:r>
      <w:r>
        <w:rPr>
          <w:rFonts w:ascii="Arial"/>
          <w:sz w:val="14"/>
        </w:rPr>
        <w:t xml:space="preserve"> </w:t>
      </w:r>
      <w:r w:rsidRPr="00AF00F4">
        <w:rPr>
          <w:rFonts w:ascii="Arial"/>
          <w:sz w:val="14"/>
        </w:rPr>
        <w:t>He has been recognized with several honors, including the</w:t>
      </w:r>
      <w:r>
        <w:rPr>
          <w:rFonts w:ascii="Arial"/>
          <w:sz w:val="14"/>
        </w:rPr>
        <w:t xml:space="preserve"> </w:t>
      </w:r>
      <w:r w:rsidRPr="00AF00F4">
        <w:rPr>
          <w:rFonts w:ascii="Arial"/>
          <w:sz w:val="14"/>
        </w:rPr>
        <w:t>Excellent</w:t>
      </w:r>
      <w:r>
        <w:rPr>
          <w:rFonts w:ascii="Arial"/>
          <w:sz w:val="14"/>
        </w:rPr>
        <w:t xml:space="preserve"> </w:t>
      </w:r>
      <w:r w:rsidRPr="00AF00F4">
        <w:rPr>
          <w:rFonts w:ascii="Arial"/>
          <w:sz w:val="14"/>
        </w:rPr>
        <w:t>Hundred Talents</w:t>
      </w:r>
      <w:r>
        <w:rPr>
          <w:rFonts w:ascii="Arial"/>
          <w:sz w:val="14"/>
        </w:rPr>
        <w:t xml:space="preserve"> </w:t>
      </w:r>
      <w:r w:rsidRPr="00AF00F4">
        <w:rPr>
          <w:rFonts w:ascii="Arial"/>
          <w:sz w:val="14"/>
        </w:rPr>
        <w:t>Award and an</w:t>
      </w:r>
      <w:r>
        <w:rPr>
          <w:rFonts w:ascii="Arial"/>
          <w:sz w:val="14"/>
        </w:rPr>
        <w:t xml:space="preserve"> </w:t>
      </w:r>
      <w:r w:rsidRPr="00AF00F4">
        <w:rPr>
          <w:rFonts w:ascii="Arial"/>
          <w:sz w:val="14"/>
        </w:rPr>
        <w:t>NSFC</w:t>
      </w:r>
      <w:r>
        <w:rPr>
          <w:rFonts w:ascii="Arial"/>
          <w:sz w:val="14"/>
        </w:rPr>
        <w:t xml:space="preserve"> </w:t>
      </w:r>
      <w:r w:rsidRPr="00AF00F4">
        <w:rPr>
          <w:rFonts w:ascii="Arial"/>
          <w:sz w:val="14"/>
        </w:rPr>
        <w:t>Outstanding</w:t>
      </w:r>
      <w:r>
        <w:rPr>
          <w:rFonts w:ascii="Arial"/>
          <w:sz w:val="14"/>
        </w:rPr>
        <w:t xml:space="preserve"> </w:t>
      </w:r>
      <w:r w:rsidRPr="00AF00F4">
        <w:rPr>
          <w:rFonts w:ascii="Arial"/>
          <w:sz w:val="14"/>
        </w:rPr>
        <w:t>Youth Fund. His current research involves surface</w:t>
      </w:r>
      <w:r>
        <w:rPr>
          <w:rFonts w:ascii="Arial"/>
          <w:sz w:val="14"/>
        </w:rPr>
        <w:t>-</w:t>
      </w:r>
      <w:r w:rsidRPr="00AF00F4">
        <w:rPr>
          <w:rFonts w:ascii="Arial"/>
          <w:sz w:val="14"/>
        </w:rPr>
        <w:t>induced</w:t>
      </w:r>
      <w:r>
        <w:rPr>
          <w:rFonts w:ascii="Arial"/>
          <w:sz w:val="14"/>
        </w:rPr>
        <w:t xml:space="preserve"> </w:t>
      </w:r>
      <w:r w:rsidRPr="00AF00F4">
        <w:rPr>
          <w:rFonts w:ascii="Arial"/>
          <w:sz w:val="14"/>
        </w:rPr>
        <w:t>polymer crystallization, orientation-induced</w:t>
      </w:r>
      <w:r>
        <w:rPr>
          <w:rFonts w:ascii="Arial"/>
          <w:sz w:val="14"/>
        </w:rPr>
        <w:t xml:space="preserve"> </w:t>
      </w:r>
      <w:r w:rsidRPr="00AF00F4">
        <w:rPr>
          <w:rFonts w:ascii="Arial"/>
          <w:sz w:val="14"/>
        </w:rPr>
        <w:t>polymer crystallization, and phase transition of crystalline</w:t>
      </w:r>
      <w:r>
        <w:rPr>
          <w:rFonts w:ascii="Arial"/>
          <w:sz w:val="14"/>
        </w:rPr>
        <w:t xml:space="preserve"> </w:t>
      </w:r>
      <w:r w:rsidRPr="00AF00F4">
        <w:rPr>
          <w:rFonts w:ascii="Arial"/>
          <w:sz w:val="14"/>
        </w:rPr>
        <w:t>polymers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AF00F4" w:rsidRPr="00C75028">
          <w:rPr>
            <w:rStyle w:val="ac"/>
            <w:rFonts w:ascii="Arial"/>
            <w:sz w:val="14"/>
          </w:rPr>
          <w:t>skyan@mail.buct.edu.cn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551D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9EB" w:rsidRDefault="005D09EB">
      <w:r>
        <w:separator/>
      </w:r>
    </w:p>
  </w:endnote>
  <w:endnote w:type="continuationSeparator" w:id="0">
    <w:p w:rsidR="005D09EB" w:rsidRDefault="005D0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9EB" w:rsidRDefault="005D09EB">
      <w:r>
        <w:separator/>
      </w:r>
    </w:p>
  </w:footnote>
  <w:footnote w:type="continuationSeparator" w:id="0">
    <w:p w:rsidR="005D09EB" w:rsidRDefault="005D09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3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7A9B"/>
    <w:rsid w:val="000E2911"/>
    <w:rsid w:val="001263DF"/>
    <w:rsid w:val="00292ED9"/>
    <w:rsid w:val="00404E5B"/>
    <w:rsid w:val="00414F7B"/>
    <w:rsid w:val="004355DC"/>
    <w:rsid w:val="004749B4"/>
    <w:rsid w:val="00494130"/>
    <w:rsid w:val="004F3523"/>
    <w:rsid w:val="005973B9"/>
    <w:rsid w:val="005B3A56"/>
    <w:rsid w:val="005D09EB"/>
    <w:rsid w:val="006060CE"/>
    <w:rsid w:val="0063497F"/>
    <w:rsid w:val="00800D52"/>
    <w:rsid w:val="00873DF0"/>
    <w:rsid w:val="008756E6"/>
    <w:rsid w:val="009B2D44"/>
    <w:rsid w:val="00A07E82"/>
    <w:rsid w:val="00A9710C"/>
    <w:rsid w:val="00AE3E37"/>
    <w:rsid w:val="00AF00F4"/>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5E880"/>
  <w15:docId w15:val="{8AC0FA57-ADBB-467D-A808-A921BE03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kyan@mail.buct.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Skyan</cp:lastModifiedBy>
  <cp:revision>2</cp:revision>
  <dcterms:created xsi:type="dcterms:W3CDTF">2017-07-02T02:46:00Z</dcterms:created>
  <dcterms:modified xsi:type="dcterms:W3CDTF">2017-07-02T02:46:00Z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