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577" w:rsidRPr="008B70A2" w:rsidRDefault="00625577" w:rsidP="00625577">
      <w:pPr>
        <w:tabs>
          <w:tab w:val="left" w:pos="6804"/>
        </w:tabs>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Request for sponsorship</w:t>
      </w:r>
    </w:p>
    <w:p w:rsidR="00625577" w:rsidRPr="008B70A2" w:rsidRDefault="00625577" w:rsidP="00625577">
      <w:pPr>
        <w:pStyle w:val="ListParagraph"/>
        <w:numPr>
          <w:ilvl w:val="0"/>
          <w:numId w:val="7"/>
        </w:numPr>
        <w:tabs>
          <w:tab w:val="left" w:pos="6804"/>
        </w:tabs>
        <w:spacing w:after="0" w:line="240" w:lineRule="auto"/>
        <w:rPr>
          <w:rFonts w:ascii="Times New Roman" w:hAnsi="Times New Roman" w:cs="Times New Roman"/>
          <w:sz w:val="24"/>
          <w:szCs w:val="24"/>
        </w:rPr>
      </w:pPr>
      <w:r>
        <w:rPr>
          <w:rFonts w:ascii="Times New Roman" w:hAnsi="Times New Roman" w:cs="Times New Roman"/>
          <w:b/>
          <w:sz w:val="24"/>
          <w:szCs w:val="24"/>
        </w:rPr>
        <w:t>NAME</w:t>
      </w:r>
      <w:r w:rsidRPr="008B70A2">
        <w:rPr>
          <w:rFonts w:ascii="Times New Roman" w:hAnsi="Times New Roman" w:cs="Times New Roman"/>
          <w:b/>
          <w:sz w:val="24"/>
          <w:szCs w:val="24"/>
        </w:rPr>
        <w:t xml:space="preserve">              </w:t>
      </w:r>
      <w:r w:rsidRPr="008B70A2">
        <w:rPr>
          <w:rFonts w:ascii="Times New Roman" w:hAnsi="Times New Roman" w:cs="Times New Roman"/>
          <w:sz w:val="24"/>
          <w:szCs w:val="24"/>
        </w:rPr>
        <w:t>Abraham Musa Zira</w:t>
      </w:r>
    </w:p>
    <w:p w:rsidR="00625577" w:rsidRPr="008B70A2" w:rsidRDefault="00625577" w:rsidP="00625577">
      <w:pPr>
        <w:tabs>
          <w:tab w:val="left" w:pos="6804"/>
        </w:tabs>
        <w:spacing w:after="0" w:line="240" w:lineRule="auto"/>
        <w:jc w:val="center"/>
        <w:rPr>
          <w:rFonts w:ascii="Times New Roman" w:hAnsi="Times New Roman" w:cs="Times New Roman"/>
          <w:sz w:val="24"/>
          <w:szCs w:val="24"/>
        </w:rPr>
      </w:pPr>
    </w:p>
    <w:p w:rsidR="00625577" w:rsidRPr="008B70A2" w:rsidRDefault="00625577" w:rsidP="00625577">
      <w:pPr>
        <w:pStyle w:val="ListParagraph"/>
        <w:numPr>
          <w:ilvl w:val="0"/>
          <w:numId w:val="7"/>
        </w:numPr>
        <w:tabs>
          <w:tab w:val="left" w:pos="6804"/>
        </w:tabs>
        <w:spacing w:after="0" w:line="240" w:lineRule="auto"/>
        <w:rPr>
          <w:rFonts w:ascii="Times New Roman" w:hAnsi="Times New Roman" w:cs="Times New Roman"/>
          <w:sz w:val="24"/>
          <w:szCs w:val="24"/>
          <w:u w:val="single"/>
        </w:rPr>
      </w:pPr>
      <w:r w:rsidRPr="008B70A2">
        <w:rPr>
          <w:rFonts w:ascii="Times New Roman" w:hAnsi="Times New Roman" w:cs="Times New Roman"/>
          <w:b/>
          <w:sz w:val="24"/>
          <w:szCs w:val="24"/>
        </w:rPr>
        <w:t xml:space="preserve">TITLE: </w:t>
      </w:r>
      <w:r w:rsidRPr="008B70A2">
        <w:rPr>
          <w:rFonts w:ascii="Times New Roman" w:hAnsi="Times New Roman" w:cs="Times New Roman"/>
          <w:sz w:val="24"/>
          <w:szCs w:val="24"/>
        </w:rPr>
        <w:t>ENVIRONMENTAL IMPACT ASSESSMENT OF HUMAN ACTIVITIES ON FARMLAND SOIL USING MAGNETIC SUSCEPTIBILITY MEASUREMENTS: A CASE STUDY OF IRRIGATION FARMLAND SOILOF KANO RIVER IRRIGATION PROJECT (KRIP), NORTH- WESTERN NIGERIA</w:t>
      </w:r>
    </w:p>
    <w:p w:rsidR="00625577" w:rsidRPr="008B70A2" w:rsidRDefault="00625577" w:rsidP="00625577">
      <w:pPr>
        <w:pStyle w:val="ListParagraph"/>
        <w:rPr>
          <w:rFonts w:ascii="Times New Roman" w:hAnsi="Times New Roman" w:cs="Times New Roman"/>
          <w:sz w:val="24"/>
          <w:szCs w:val="24"/>
          <w:u w:val="single"/>
        </w:rPr>
      </w:pPr>
    </w:p>
    <w:p w:rsidR="00625577" w:rsidRPr="008B70A2" w:rsidRDefault="00625577" w:rsidP="00625577">
      <w:pPr>
        <w:pStyle w:val="ListParagraph"/>
        <w:numPr>
          <w:ilvl w:val="0"/>
          <w:numId w:val="7"/>
        </w:numPr>
        <w:tabs>
          <w:tab w:val="left" w:pos="6804"/>
        </w:tabs>
        <w:spacing w:after="0" w:line="240" w:lineRule="auto"/>
        <w:rPr>
          <w:rFonts w:ascii="Times New Roman" w:hAnsi="Times New Roman" w:cs="Times New Roman"/>
          <w:sz w:val="24"/>
          <w:szCs w:val="24"/>
        </w:rPr>
      </w:pPr>
      <w:r w:rsidRPr="008B70A2">
        <w:rPr>
          <w:rFonts w:ascii="Times New Roman" w:hAnsi="Times New Roman" w:cs="Times New Roman"/>
          <w:sz w:val="24"/>
          <w:szCs w:val="24"/>
        </w:rPr>
        <w:t xml:space="preserve">Magnetic Susceptibility measurement will be carried out on the Irrigation farmland soil of Kano River Irrigation Project in North Western Nigeria. This is to help determine the level of pollution caused by deposition of agrochemicals like pesticides, fertilizer and herbicides in addition to emissions from vehicles and industries on the farm soil. The data collected will be modelled to assess the impact on the quality of the farm soil environment. It is hope that the outcome of this research will go a long way to affect the policy formulation in the area of application of agrochemicals on the Kano River Irrigation Project and Nigeria at large.  </w:t>
      </w:r>
    </w:p>
    <w:p w:rsidR="00625577" w:rsidRPr="008B70A2" w:rsidRDefault="00625577" w:rsidP="00625577">
      <w:pPr>
        <w:pStyle w:val="ListParagraph"/>
        <w:numPr>
          <w:ilvl w:val="0"/>
          <w:numId w:val="7"/>
        </w:numPr>
        <w:spacing w:after="0" w:line="480" w:lineRule="auto"/>
        <w:rPr>
          <w:rFonts w:ascii="Times New Roman" w:hAnsi="Times New Roman" w:cs="Times New Roman"/>
          <w:sz w:val="24"/>
          <w:szCs w:val="24"/>
        </w:rPr>
      </w:pPr>
      <w:r w:rsidRPr="008B70A2">
        <w:rPr>
          <w:rFonts w:ascii="Times New Roman" w:hAnsi="Times New Roman" w:cs="Times New Roman"/>
          <w:b/>
          <w:sz w:val="24"/>
          <w:szCs w:val="24"/>
        </w:rPr>
        <w:t>ABSTRACT</w:t>
      </w:r>
    </w:p>
    <w:p w:rsidR="00625577" w:rsidRPr="008B70A2" w:rsidRDefault="00625577" w:rsidP="00625577">
      <w:pPr>
        <w:spacing w:after="0" w:line="240" w:lineRule="auto"/>
        <w:jc w:val="both"/>
        <w:rPr>
          <w:rFonts w:ascii="Times New Roman" w:hAnsi="Times New Roman" w:cs="Times New Roman"/>
          <w:i/>
          <w:sz w:val="24"/>
          <w:szCs w:val="24"/>
        </w:rPr>
      </w:pPr>
      <w:r w:rsidRPr="008B70A2">
        <w:rPr>
          <w:rFonts w:ascii="Times New Roman" w:hAnsi="Times New Roman" w:cs="Times New Roman"/>
          <w:i/>
          <w:sz w:val="24"/>
          <w:szCs w:val="24"/>
        </w:rPr>
        <w:t>The study is going to assess environmental impact of human activities on Kano River Irrigation Project using magnetic susceptibility and geochemical methods. The purpose is to investigate the potential pollution on the Irrigation farmland soil due to anthropogenic activities. The basis for this work is the fact that natural soil contains magnetic materials and also incorporation of anthropogenic materials into environmental media produces a magnetic materials and heavy metals enhancement. Coexistence of magnetic materials and heavy metals makes it possible to determine relationships between magnetic parameters and concentration of heavy metals which is the basic principle for using magnetic parameters as proxy in environmental pollution studies.</w:t>
      </w:r>
    </w:p>
    <w:p w:rsidR="00625577" w:rsidRPr="008B70A2" w:rsidRDefault="00625577" w:rsidP="00625577">
      <w:pPr>
        <w:spacing w:after="0" w:line="240" w:lineRule="auto"/>
        <w:jc w:val="both"/>
        <w:rPr>
          <w:rFonts w:ascii="Times New Roman" w:hAnsi="Times New Roman" w:cs="Times New Roman"/>
          <w:i/>
          <w:sz w:val="24"/>
          <w:szCs w:val="24"/>
        </w:rPr>
      </w:pPr>
      <w:r w:rsidRPr="008B70A2">
        <w:rPr>
          <w:rFonts w:ascii="Times New Roman" w:hAnsi="Times New Roman" w:cs="Times New Roman"/>
          <w:i/>
          <w:sz w:val="24"/>
          <w:szCs w:val="24"/>
        </w:rPr>
        <w:t>The objectives of the study include determination of magnetic susceptibility of the soil with depth, concentration of some heavy metals and level of the pollution of the soil in the study area.</w:t>
      </w:r>
    </w:p>
    <w:p w:rsidR="00625577" w:rsidRPr="008B70A2" w:rsidRDefault="00625577" w:rsidP="00625577">
      <w:pPr>
        <w:spacing w:after="0" w:line="240" w:lineRule="auto"/>
        <w:jc w:val="both"/>
        <w:rPr>
          <w:rFonts w:ascii="Times New Roman" w:hAnsi="Times New Roman" w:cs="Times New Roman"/>
          <w:i/>
          <w:sz w:val="24"/>
          <w:szCs w:val="24"/>
        </w:rPr>
      </w:pPr>
      <w:r w:rsidRPr="008B70A2">
        <w:rPr>
          <w:rFonts w:ascii="Times New Roman" w:hAnsi="Times New Roman" w:cs="Times New Roman"/>
          <w:i/>
          <w:sz w:val="24"/>
          <w:szCs w:val="24"/>
        </w:rPr>
        <w:t>The study shall employ magnetic susceptibility method using Bartington magnetic susceptibility metre (MS2) to determine the susceptibility of the farmland soil in combination with geochemical method to determine concentration of some heavy metals in some sample points that show high magnetic susceptibility values using atomic absorption spectrometry (AAS). The data collected will be modelled to assess the impact on the quality of the farm soil environment. It is hope that the outcome of this research will go a long way to affect the policy formulation in the area of application of agrochemicals on the Kano River Irrigation Project and Nigeria at large.</w:t>
      </w:r>
      <w:r w:rsidRPr="008B70A2">
        <w:rPr>
          <w:rFonts w:ascii="Times New Roman" w:hAnsi="Times New Roman" w:cs="Times New Roman"/>
          <w:sz w:val="24"/>
          <w:szCs w:val="24"/>
        </w:rPr>
        <w:t xml:space="preserve">  </w:t>
      </w:r>
      <w:r w:rsidRPr="008B70A2">
        <w:rPr>
          <w:rFonts w:ascii="Times New Roman" w:hAnsi="Times New Roman" w:cs="Times New Roman"/>
          <w:i/>
          <w:sz w:val="24"/>
          <w:szCs w:val="24"/>
        </w:rPr>
        <w:t xml:space="preserve">The data obtained shall be analyzed statistically using SPSS. It is hoped that the objectives of this study shall be achieved. </w:t>
      </w:r>
    </w:p>
    <w:p w:rsidR="00625577" w:rsidRPr="008B70A2" w:rsidRDefault="00625577" w:rsidP="00625577">
      <w:pPr>
        <w:spacing w:line="480" w:lineRule="auto"/>
        <w:jc w:val="both"/>
        <w:rPr>
          <w:rFonts w:ascii="Times New Roman" w:hAnsi="Times New Roman" w:cs="Times New Roman"/>
          <w:sz w:val="24"/>
          <w:szCs w:val="24"/>
        </w:rPr>
        <w:sectPr w:rsidR="00625577" w:rsidRPr="008B70A2" w:rsidSect="006A7295">
          <w:headerReference w:type="default" r:id="rId5"/>
          <w:footerReference w:type="default" r:id="rId6"/>
          <w:pgSz w:w="11906" w:h="16838"/>
          <w:pgMar w:top="1440" w:right="1440" w:bottom="1440" w:left="1440" w:header="708" w:footer="708" w:gutter="0"/>
          <w:pgNumType w:fmt="lowerRoman"/>
          <w:cols w:space="708"/>
          <w:docGrid w:linePitch="360"/>
        </w:sectPr>
      </w:pPr>
    </w:p>
    <w:p w:rsidR="00625577" w:rsidRPr="008B70A2" w:rsidRDefault="00625577" w:rsidP="00625577">
      <w:pPr>
        <w:pStyle w:val="ListParagraph"/>
        <w:numPr>
          <w:ilvl w:val="0"/>
          <w:numId w:val="7"/>
        </w:numPr>
        <w:spacing w:line="480" w:lineRule="auto"/>
        <w:jc w:val="both"/>
        <w:rPr>
          <w:rFonts w:ascii="Times New Roman" w:hAnsi="Times New Roman" w:cs="Times New Roman"/>
          <w:b/>
          <w:sz w:val="24"/>
          <w:szCs w:val="24"/>
        </w:rPr>
      </w:pPr>
      <w:r w:rsidRPr="008B70A2">
        <w:rPr>
          <w:rFonts w:ascii="Times New Roman" w:hAnsi="Times New Roman" w:cs="Times New Roman"/>
          <w:b/>
          <w:sz w:val="24"/>
          <w:szCs w:val="24"/>
        </w:rPr>
        <w:lastRenderedPageBreak/>
        <w:t>Statement of the Problem</w:t>
      </w:r>
    </w:p>
    <w:p w:rsidR="00625577" w:rsidRPr="008B70A2" w:rsidRDefault="00625577" w:rsidP="00625577">
      <w:pPr>
        <w:spacing w:before="240"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 xml:space="preserve">The environment has over the years faced adverse natural and anthropogenic challenges including overpopulation, rapid loss of biodiversity, and waste management. Urban managers in developing countries like Nigeria in particular, face an enormous array of problems. Some of the problems are health issues related to pollution both in human and plants.  Others are daily land degradation (pollution of the land), water pollution air pollution, and waste management with the range of problems requiring immediate attention constantly increasing (Wemegah, 2012). There is need to determine the extent to which our land, water and air has been contaminated due to human activities. The research work is going to determine how pollution due to human activities has affected Irrigation farmland soil of Kano River Irrigation Project which is located in Kura local government area in Kano State using magnetic susceptibility method.   </w:t>
      </w:r>
    </w:p>
    <w:p w:rsidR="00625577" w:rsidRPr="008B70A2" w:rsidRDefault="00625577" w:rsidP="00625577">
      <w:pPr>
        <w:spacing w:before="240"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 xml:space="preserve">The issue of pollution is a potential atomic bomb to any nation that does not manage it well. There are highly toxic heavy metals that are involved in application of agrochemicals in the farm which when neglected causes a lot of life threatening illness. This matter therefore calls for research work to understand the state of our farmland soil environment so that we do not dig our graves and that of our young unborn ones with our hands without knowing. </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 xml:space="preserve">The health risk and the effect on the quality of livelihood cause by this practice calls for comprehensive approach to the assessment of the impact of human activities on the environment. No attention has been given to this aspect of research in this region hence the purpose for this work </w:t>
      </w:r>
    </w:p>
    <w:p w:rsidR="00625577" w:rsidRPr="008B70A2" w:rsidRDefault="00625577" w:rsidP="00625577">
      <w:pPr>
        <w:pStyle w:val="ListParagraph"/>
        <w:numPr>
          <w:ilvl w:val="0"/>
          <w:numId w:val="7"/>
        </w:numPr>
        <w:spacing w:line="480" w:lineRule="auto"/>
        <w:jc w:val="both"/>
        <w:rPr>
          <w:rFonts w:ascii="Times New Roman" w:hAnsi="Times New Roman" w:cs="Times New Roman"/>
          <w:b/>
          <w:sz w:val="24"/>
          <w:szCs w:val="24"/>
        </w:rPr>
      </w:pPr>
      <w:r w:rsidRPr="008B70A2">
        <w:rPr>
          <w:rFonts w:ascii="Times New Roman" w:hAnsi="Times New Roman" w:cs="Times New Roman"/>
          <w:b/>
          <w:sz w:val="24"/>
          <w:szCs w:val="24"/>
        </w:rPr>
        <w:t>Significance and Justification</w:t>
      </w:r>
    </w:p>
    <w:p w:rsidR="00625577" w:rsidRPr="008B70A2" w:rsidRDefault="00625577" w:rsidP="00625577">
      <w:p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 </w:t>
      </w:r>
      <w:r w:rsidRPr="008B70A2">
        <w:rPr>
          <w:rFonts w:ascii="Times New Roman" w:hAnsi="Times New Roman" w:cs="Times New Roman"/>
          <w:sz w:val="24"/>
          <w:szCs w:val="24"/>
        </w:rPr>
        <w:tab/>
        <w:t xml:space="preserve">Measurement of magnetic susceptibility of soil samples has become a generally accepted method for delineating of spatial distribution of pollution and is an alternative to the </w:t>
      </w:r>
      <w:r w:rsidRPr="008B70A2">
        <w:rPr>
          <w:rFonts w:ascii="Times New Roman" w:hAnsi="Times New Roman" w:cs="Times New Roman"/>
          <w:sz w:val="24"/>
          <w:szCs w:val="24"/>
        </w:rPr>
        <w:lastRenderedPageBreak/>
        <w:t xml:space="preserve">conventional chemical analysis because it is fast to measure, cost effective, non-destructive, sensitive and informative (Kanu et al., 2013). </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 xml:space="preserve">There has been a great rate of developing in the use of magnetic measurements in examining environmental pollution caused by anthropogenic activities such as industrial activities, domestic heating, traffic and power plant. Dusts and fly ashes produced by anthropogenic activities contain significant portion magnetic materials </w:t>
      </w:r>
      <w:r w:rsidRPr="008B70A2">
        <w:rPr>
          <w:rFonts w:ascii="Times New Roman" w:eastAsia="Times New Roman" w:hAnsi="Times New Roman" w:cs="Times New Roman"/>
          <w:sz w:val="24"/>
          <w:szCs w:val="24"/>
          <w:lang w:eastAsia="en-GB"/>
        </w:rPr>
        <w:t>(Flanders, 1994 in Dini et al., 2010)</w:t>
      </w:r>
      <w:r w:rsidRPr="008B70A2">
        <w:rPr>
          <w:rFonts w:ascii="Times New Roman" w:hAnsi="Times New Roman" w:cs="Times New Roman"/>
          <w:sz w:val="24"/>
          <w:szCs w:val="24"/>
        </w:rPr>
        <w:t xml:space="preserve">.  Magnetic materials deposited from the sources on the surface of different environmental media such as soils, vegetation, rivers, lakes, street and building.  The incorporation of anthropogenic magnetic materials into environmental media produces a magnetic enhancement. Magnetic materials may incorporate heavy metals into their atomic lattice or they form separate particles (Klučiarová, 2008). In a similar vein Kapicka.(2008) said that heavy metals are absorbed on the surface of magnetic particles. Coexistence of magnetic materials and heavy metals makes it possible to determine relationship between magnetic parameters and concentration of heavy metals and this is the basic principle to use magnetic parameters as proxy parameters in environmental pollution analysis (Dini et al., 2010).  </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The present study is hoped to contribute immensely to the understanding of the level of pollution caused by human activities in the study area. The study will also determine how pollution has affected farmland soil and see how to alert the government on how to minimize the risk through provision of some remedies. The work will provide scientific data on levels of pollution caused by human activities to the environmental managers over the years in the region. The research work will also provide information and contribution on how to manage farmland soil by farmers in the region to minimize the health and ecosystem risks and damages.</w:t>
      </w:r>
    </w:p>
    <w:p w:rsidR="00625577" w:rsidRPr="008B70A2" w:rsidRDefault="00625577" w:rsidP="00625577">
      <w:pPr>
        <w:pStyle w:val="ListParagraph"/>
        <w:numPr>
          <w:ilvl w:val="0"/>
          <w:numId w:val="7"/>
        </w:numPr>
        <w:spacing w:line="480" w:lineRule="auto"/>
        <w:jc w:val="both"/>
        <w:rPr>
          <w:rFonts w:ascii="Times New Roman" w:hAnsi="Times New Roman" w:cs="Times New Roman"/>
          <w:sz w:val="24"/>
          <w:szCs w:val="24"/>
        </w:rPr>
      </w:pPr>
      <w:r w:rsidRPr="008B70A2">
        <w:rPr>
          <w:rFonts w:ascii="Times New Roman" w:hAnsi="Times New Roman" w:cs="Times New Roman"/>
          <w:b/>
          <w:sz w:val="24"/>
          <w:szCs w:val="24"/>
        </w:rPr>
        <w:lastRenderedPageBreak/>
        <w:t>Aim and Objectives</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The research seeks to determine the impact of environmental pollution on irrigation farmland soil of Kano River Irrigation Project Phase I Extension located in Kura local government area in Kano State using magnetic susceptibility method.</w:t>
      </w:r>
    </w:p>
    <w:p w:rsidR="00625577" w:rsidRPr="008B70A2" w:rsidRDefault="00625577" w:rsidP="00625577">
      <w:p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The aim of the study is to be achieved through the following objectives:</w:t>
      </w:r>
    </w:p>
    <w:p w:rsidR="00625577" w:rsidRPr="008B70A2" w:rsidRDefault="00625577" w:rsidP="00625577">
      <w:pPr>
        <w:pStyle w:val="ListParagraph"/>
        <w:numPr>
          <w:ilvl w:val="0"/>
          <w:numId w:val="1"/>
        </w:num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To determine the magnetic susceptibility of the farmland soil of Kano River Irrigation Project Phase I Extension located in Kura local government area in Kano State. </w:t>
      </w:r>
    </w:p>
    <w:p w:rsidR="00625577" w:rsidRPr="008B70A2" w:rsidRDefault="00625577" w:rsidP="00625577">
      <w:pPr>
        <w:pStyle w:val="ListParagraph"/>
        <w:numPr>
          <w:ilvl w:val="0"/>
          <w:numId w:val="1"/>
        </w:num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To determine concentration of some heavy metals in irrigation farmland soil of Kano River Irrigation Project Phase I Extension located in Kura local government area in Kano State.  </w:t>
      </w:r>
    </w:p>
    <w:p w:rsidR="00625577" w:rsidRPr="008B70A2" w:rsidRDefault="00625577" w:rsidP="00625577">
      <w:pPr>
        <w:pStyle w:val="ListParagraph"/>
        <w:numPr>
          <w:ilvl w:val="0"/>
          <w:numId w:val="1"/>
        </w:num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To assess the reliability of using magnetic methods as a tool to study pollution of farmland of Kano River Irrigation Project Phase I Extension located in Kura local government area in Kano State.  </w:t>
      </w:r>
    </w:p>
    <w:p w:rsidR="00625577" w:rsidRPr="008B70A2" w:rsidRDefault="00625577" w:rsidP="00625577">
      <w:pPr>
        <w:pStyle w:val="ListParagraph"/>
        <w:numPr>
          <w:ilvl w:val="0"/>
          <w:numId w:val="1"/>
        </w:num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To determine the level of soil pollution in irrigation farmland soil of Kano River Irrigation Project Phase I Extension located in Kura local government area in Kano State.</w:t>
      </w:r>
    </w:p>
    <w:p w:rsidR="00625577" w:rsidRPr="008B70A2" w:rsidRDefault="00625577" w:rsidP="00625577">
      <w:pPr>
        <w:pStyle w:val="ListParagraph"/>
        <w:numPr>
          <w:ilvl w:val="0"/>
          <w:numId w:val="1"/>
        </w:num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To investigate the variation of magnetic susceptibility with depth in irrigation farmland soil of Kano River Irrigation Project Phase I Extension located in Kura local government area in Kano State.</w:t>
      </w:r>
    </w:p>
    <w:p w:rsidR="00625577" w:rsidRPr="008B70A2" w:rsidRDefault="00625577" w:rsidP="00625577">
      <w:pPr>
        <w:pStyle w:val="ListParagraph"/>
        <w:numPr>
          <w:ilvl w:val="0"/>
          <w:numId w:val="1"/>
        </w:num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to produce a contour map of magnetic susceptibility and heavy metals of farmland of Kano River Irrigation Project Phase I Extension located in Kura local government area in Kano State. </w:t>
      </w:r>
    </w:p>
    <w:p w:rsidR="00625577" w:rsidRPr="008B70A2" w:rsidRDefault="00625577" w:rsidP="00625577">
      <w:pPr>
        <w:pStyle w:val="ListParagraph"/>
        <w:numPr>
          <w:ilvl w:val="0"/>
          <w:numId w:val="1"/>
        </w:num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lastRenderedPageBreak/>
        <w:t xml:space="preserve">To generate a range of data on magnetic susceptibility and some heavy metals concentration for irrigation farmland soil of Kano River Irrigation Project Phase I Extension located in Kura local government area in Kano State and      </w:t>
      </w:r>
    </w:p>
    <w:p w:rsidR="00625577" w:rsidRPr="008B70A2" w:rsidRDefault="00625577" w:rsidP="00625577">
      <w:pPr>
        <w:pStyle w:val="ListParagraph"/>
        <w:numPr>
          <w:ilvl w:val="0"/>
          <w:numId w:val="1"/>
        </w:numPr>
        <w:spacing w:before="240"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To provide recommendation for further research of farmland in the region. </w:t>
      </w:r>
    </w:p>
    <w:p w:rsidR="00625577" w:rsidRPr="008B70A2" w:rsidRDefault="00625577" w:rsidP="00625577">
      <w:pPr>
        <w:pStyle w:val="ListParagraph"/>
        <w:numPr>
          <w:ilvl w:val="0"/>
          <w:numId w:val="7"/>
        </w:numPr>
        <w:spacing w:before="240" w:line="480" w:lineRule="auto"/>
        <w:jc w:val="both"/>
        <w:rPr>
          <w:rFonts w:ascii="Times New Roman" w:hAnsi="Times New Roman" w:cs="Times New Roman"/>
          <w:b/>
          <w:sz w:val="24"/>
          <w:szCs w:val="24"/>
        </w:rPr>
      </w:pPr>
      <w:r w:rsidRPr="008B70A2">
        <w:rPr>
          <w:rFonts w:ascii="Times New Roman" w:hAnsi="Times New Roman" w:cs="Times New Roman"/>
          <w:b/>
          <w:sz w:val="24"/>
          <w:szCs w:val="24"/>
        </w:rPr>
        <w:t>Motivation for the Study</w:t>
      </w:r>
    </w:p>
    <w:p w:rsidR="00625577" w:rsidRPr="008B70A2" w:rsidRDefault="00625577" w:rsidP="00625577">
      <w:pPr>
        <w:spacing w:before="240"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 xml:space="preserve">Rapid industrialization, increasing urbanisation and development of road traffic along with population growth have adversely affected climate, air and land quality. The problem is more acute in Nigeria where the population is growing rapidly and more urbanization and industrialization are taking place to achieve a sustained growth. The immediate effect of these processes is on land, water and air contamination due to accumulation of airborne particulate matters, pesticides and insecticides, disposal of untreated waste materials from industrial and urban complexes. Other sources of pollutants are coal combustion, dusts from various industrial processes and exhaust soot from non-stationary mobile sources contain high level of fine particulate matter and various heavy metals like Pb, Cu, Zn, Cr, As, Cd and Hg, which ultimately affect the surface materials like soils, sediments and road dusts upon deposition. Also monitoring of environment shows that industry continues to impact on local and regional particle concentrations at a range of distance from the source of their production ( Sharma and Tripathi, 2008; Basavaiah, 2011; Basavaiah et al., 2012).  The problem of environmental pollution exists at global dimension, increasing from year to year. Thus data based monitoring and assessment of environmental pollution becomes an important field for providing crucial information to policy makers, managers, technicians and indeed to the public in order to improve the environmental situation. </w:t>
      </w:r>
    </w:p>
    <w:p w:rsidR="00625577" w:rsidRPr="008B70A2" w:rsidRDefault="00625577" w:rsidP="00625577">
      <w:pPr>
        <w:spacing w:before="240"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The basis of the present work stands on the following aspects: </w:t>
      </w:r>
    </w:p>
    <w:p w:rsidR="00625577" w:rsidRPr="008B70A2" w:rsidRDefault="00625577" w:rsidP="00625577">
      <w:pPr>
        <w:spacing w:before="240" w:line="48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lastRenderedPageBreak/>
        <w:t xml:space="preserve">(1) </w:t>
      </w:r>
      <w:r w:rsidRPr="008B70A2">
        <w:rPr>
          <w:rFonts w:ascii="Times New Roman" w:hAnsi="Times New Roman" w:cs="Times New Roman"/>
          <w:sz w:val="24"/>
          <w:szCs w:val="24"/>
        </w:rPr>
        <w:tab/>
        <w:t xml:space="preserve">Accumulation of anthropogenic ferro(i)magnetic particles (Dekkers and Pietersen, 1992; Vassilev, 1992) results in significant enhancement of topsoil and road dust  susceptibility, implying, under favourable condition magnetic signatures of soils and dusts could be used for assessment of pollutants input; </w:t>
      </w:r>
    </w:p>
    <w:p w:rsidR="00625577" w:rsidRPr="008B70A2" w:rsidRDefault="00625577" w:rsidP="00625577">
      <w:pPr>
        <w:spacing w:before="240" w:line="48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(2) </w:t>
      </w:r>
      <w:r w:rsidRPr="008B70A2">
        <w:rPr>
          <w:rFonts w:ascii="Times New Roman" w:hAnsi="Times New Roman" w:cs="Times New Roman"/>
          <w:sz w:val="24"/>
          <w:szCs w:val="24"/>
        </w:rPr>
        <w:tab/>
        <w:t xml:space="preserve">Since there is a need for fast and effective screening and monitoring tools for environmental pollution, magnetic methods are a suitable option for determination and characterization of contamination level (Dearing et al., 1996; Hoffmann et al., 1999; Magiera and Strzyszcz, 2000; Petrovsky et al., 2001; Veneva et al., 2004); </w:t>
      </w:r>
    </w:p>
    <w:p w:rsidR="00625577" w:rsidRPr="008B70A2" w:rsidRDefault="00625577" w:rsidP="00625577">
      <w:pPr>
        <w:spacing w:before="240" w:line="48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(3) </w:t>
      </w:r>
      <w:r w:rsidRPr="008B70A2">
        <w:rPr>
          <w:rFonts w:ascii="Times New Roman" w:hAnsi="Times New Roman" w:cs="Times New Roman"/>
          <w:sz w:val="24"/>
          <w:szCs w:val="24"/>
        </w:rPr>
        <w:tab/>
        <w:t xml:space="preserve">There is no much work on the study of soil pollution in many cities and towns of Nigeria despite the fact that a lot of pollutant are being emitting into our environment on daily basis. </w:t>
      </w:r>
    </w:p>
    <w:p w:rsidR="00625577" w:rsidRPr="008B70A2" w:rsidRDefault="00625577" w:rsidP="00625577">
      <w:pPr>
        <w:spacing w:before="240" w:line="48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(4) </w:t>
      </w:r>
      <w:r w:rsidRPr="008B70A2">
        <w:rPr>
          <w:rFonts w:ascii="Times New Roman" w:hAnsi="Times New Roman" w:cs="Times New Roman"/>
          <w:sz w:val="24"/>
          <w:szCs w:val="24"/>
        </w:rPr>
        <w:tab/>
        <w:t>Finally environmental pollution assessment has not been conducted on farmland of Kano River Irrigation Project (KRIP) Phase I Extension located in Kura local government area in Kano State using mineral magnetic method.   Usually, for determination of environmental pollution, chemical methods are used. However, such methods are expensive, tedious and time consuming. In contrast, magnetic method becomes generally accepted as a fast and cost-effective screening tool for pollution mapping of atmospheric particulate matter (PM), soils and sediments</w:t>
      </w:r>
    </w:p>
    <w:p w:rsidR="00625577" w:rsidRPr="008B70A2" w:rsidRDefault="00625577" w:rsidP="00625577">
      <w:pPr>
        <w:spacing w:line="480" w:lineRule="auto"/>
        <w:rPr>
          <w:rFonts w:ascii="Times New Roman" w:hAnsi="Times New Roman" w:cs="Times New Roman"/>
          <w:b/>
          <w:sz w:val="24"/>
          <w:szCs w:val="24"/>
        </w:rPr>
      </w:pPr>
      <w:r w:rsidRPr="008B70A2">
        <w:rPr>
          <w:rFonts w:ascii="Times New Roman" w:hAnsi="Times New Roman" w:cs="Times New Roman"/>
          <w:b/>
          <w:sz w:val="24"/>
          <w:szCs w:val="24"/>
        </w:rPr>
        <w:t xml:space="preserve">    9. Methodology</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The research shall employ Magnetic susceptibility Methods with geochemical analysis.</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 Magnetic Susceptibility Method</w:t>
      </w:r>
    </w:p>
    <w:p w:rsidR="00625577" w:rsidRPr="008B70A2" w:rsidRDefault="00625577" w:rsidP="00625577">
      <w:p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lastRenderedPageBreak/>
        <w:t>The incorporation of anthropogenic magnetic materials from agrochemicals into the farmland soil of the study area shall be delineated using magnetic susceptibility methods to model the pollution of the farmland soil.  The basis for using magnetic methods in pollution study is due to the fact that magnetic materials may incorporate heavy metals into their atomic lattice or they form separate particles (Klučiarová, 2008). In a similar vein Kapicka.(2008) said that heavy metals are absorbed on the surface of magnetic particles. Coexistence of magnetic materials and heavy metals makes it possible to determine relationship between magnetic parameters and concentration of heavy metals and this is the basic principle to use magnetic parameters as proxy parameters in environmental pollution analysis (Dini et al., 2010). The data collected using bartington magnetic susceptibility metre shall be use to model and delineate the pollution of the farmland soil using appropriate software.</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Geochemical analysis</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 xml:space="preserve">The Atomic Absorption Spectrometer device shall be employed to measure the concentrations of the heavy metals present in the farmland soil samples.  </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Finally the impact assessment model shall be developed to model the extent of the farmland soil pollution as a result of application of the agrochemicals and possible remediation to be suggested.</w:t>
      </w:r>
    </w:p>
    <w:p w:rsidR="00625577" w:rsidRPr="008B70A2" w:rsidRDefault="00625577" w:rsidP="00625577">
      <w:pPr>
        <w:spacing w:line="480" w:lineRule="auto"/>
        <w:ind w:left="360"/>
        <w:jc w:val="both"/>
        <w:rPr>
          <w:rFonts w:ascii="Times New Roman" w:hAnsi="Times New Roman" w:cs="Times New Roman"/>
          <w:b/>
          <w:sz w:val="24"/>
          <w:szCs w:val="24"/>
        </w:rPr>
      </w:pPr>
      <w:r w:rsidRPr="008B70A2">
        <w:rPr>
          <w:rFonts w:ascii="Times New Roman" w:hAnsi="Times New Roman" w:cs="Times New Roman"/>
          <w:b/>
          <w:sz w:val="24"/>
          <w:szCs w:val="24"/>
        </w:rPr>
        <w:t>10. Sampling strategy for this work.</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The study shall employ a sampling strategy of Stratified Random Sampling Techniques for different soil types on the irrigation farmland. The study shall cover an area of 4000x3000 m</w:t>
      </w:r>
      <w:r w:rsidRPr="008B70A2">
        <w:rPr>
          <w:rFonts w:ascii="Times New Roman" w:hAnsi="Times New Roman" w:cs="Times New Roman"/>
          <w:sz w:val="24"/>
          <w:szCs w:val="24"/>
          <w:vertAlign w:val="superscript"/>
        </w:rPr>
        <w:t>2</w:t>
      </w:r>
      <w:r w:rsidRPr="008B70A2">
        <w:rPr>
          <w:rFonts w:ascii="Times New Roman" w:hAnsi="Times New Roman" w:cs="Times New Roman"/>
          <w:sz w:val="24"/>
          <w:szCs w:val="24"/>
        </w:rPr>
        <w:t xml:space="preserve"> for the collection of the soils samples. This is hoped to give a good coverage of the magnetic materials on the irrigation farmland. </w:t>
      </w:r>
    </w:p>
    <w:p w:rsidR="00625577" w:rsidRPr="008B70A2" w:rsidRDefault="00625577" w:rsidP="00625577">
      <w:pPr>
        <w:spacing w:line="480" w:lineRule="auto"/>
        <w:jc w:val="both"/>
        <w:rPr>
          <w:rFonts w:ascii="Times New Roman" w:hAnsi="Times New Roman" w:cs="Times New Roman"/>
          <w:b/>
          <w:sz w:val="24"/>
          <w:szCs w:val="24"/>
        </w:rPr>
      </w:pPr>
      <w:r w:rsidRPr="008B70A2">
        <w:rPr>
          <w:rFonts w:ascii="Times New Roman" w:hAnsi="Times New Roman" w:cs="Times New Roman"/>
          <w:b/>
          <w:sz w:val="24"/>
          <w:szCs w:val="24"/>
        </w:rPr>
        <w:t>11. Sample Collection Method for this Work.</w:t>
      </w:r>
    </w:p>
    <w:p w:rsidR="00625577" w:rsidRPr="008B70A2" w:rsidRDefault="00625577" w:rsidP="00625577">
      <w:pPr>
        <w:spacing w:line="480" w:lineRule="auto"/>
        <w:jc w:val="both"/>
        <w:rPr>
          <w:rFonts w:ascii="Times New Roman" w:hAnsi="Times New Roman" w:cs="Times New Roman"/>
          <w:b/>
          <w:sz w:val="24"/>
          <w:szCs w:val="24"/>
        </w:rPr>
      </w:pPr>
      <w:r w:rsidRPr="008B70A2">
        <w:rPr>
          <w:rFonts w:ascii="Times New Roman" w:hAnsi="Times New Roman" w:cs="Times New Roman"/>
          <w:sz w:val="24"/>
          <w:szCs w:val="24"/>
        </w:rPr>
        <w:lastRenderedPageBreak/>
        <w:t xml:space="preserve"> </w:t>
      </w:r>
      <w:r w:rsidRPr="008B70A2">
        <w:rPr>
          <w:rFonts w:ascii="Times New Roman" w:hAnsi="Times New Roman" w:cs="Times New Roman"/>
          <w:sz w:val="24"/>
          <w:szCs w:val="24"/>
        </w:rPr>
        <w:tab/>
        <w:t xml:space="preserve">The soil samples will be taken randomly based on the soil types on the farm. GPS shall be used to indicate sample locations on the farmland. The collection of the soil Samples will be done with plastic materials to avoid contamination. The soil samples will be taken on the surface of the farmland soil and some will be taken at various depths of 15 cm, 30 cm, 40 cm and 50 cm. The soil samples shall be labelled and enveloped in plastic bags for magnetic susceptibility and geochemical analysis in the laboratory. </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 xml:space="preserve">In this work magnetic susceptibility method will be employed using MS2 combined with AAs for the analysis of heavy metals concentration in samples. </w:t>
      </w:r>
    </w:p>
    <w:p w:rsidR="00625577" w:rsidRPr="008B70A2" w:rsidRDefault="00625577" w:rsidP="00625577">
      <w:pPr>
        <w:spacing w:line="480" w:lineRule="auto"/>
        <w:jc w:val="both"/>
        <w:rPr>
          <w:rFonts w:ascii="Times New Roman" w:hAnsi="Times New Roman" w:cs="Times New Roman"/>
          <w:b/>
          <w:sz w:val="24"/>
          <w:szCs w:val="24"/>
        </w:rPr>
      </w:pPr>
      <w:r w:rsidRPr="008B70A2">
        <w:rPr>
          <w:rFonts w:ascii="Times New Roman" w:hAnsi="Times New Roman" w:cs="Times New Roman"/>
          <w:b/>
          <w:sz w:val="24"/>
          <w:szCs w:val="24"/>
        </w:rPr>
        <w:t xml:space="preserve">12.  Preparation before Measurements </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 xml:space="preserve">The samples will be visibly screened to remove macroscopic traces of organic matter to avoid contamination with foreign material.  The samples will be air-dried at room temperature for some days to reduce the mass contribution of water and to avoid any chemical reaction. The samples will be crushed using agate mortar and sieved through a sieve mesh &gt;2mm (Zhang </w:t>
      </w:r>
      <w:r w:rsidRPr="008B70A2">
        <w:rPr>
          <w:rFonts w:ascii="Times New Roman" w:hAnsi="Times New Roman" w:cs="Times New Roman"/>
          <w:i/>
          <w:sz w:val="24"/>
          <w:szCs w:val="24"/>
        </w:rPr>
        <w:t>et al</w:t>
      </w:r>
      <w:r w:rsidRPr="008B70A2">
        <w:rPr>
          <w:rFonts w:ascii="Times New Roman" w:hAnsi="Times New Roman" w:cs="Times New Roman"/>
          <w:sz w:val="24"/>
          <w:szCs w:val="24"/>
        </w:rPr>
        <w:t>, 2011), and be stored in self labelled plastic containers for further laboratory analysis.</w:t>
      </w:r>
    </w:p>
    <w:p w:rsidR="00625577" w:rsidRPr="008B70A2" w:rsidRDefault="00625577" w:rsidP="00625577">
      <w:pPr>
        <w:spacing w:line="480" w:lineRule="auto"/>
        <w:jc w:val="both"/>
        <w:rPr>
          <w:rFonts w:ascii="Times New Roman" w:hAnsi="Times New Roman" w:cs="Times New Roman"/>
          <w:b/>
          <w:sz w:val="24"/>
          <w:szCs w:val="24"/>
        </w:rPr>
      </w:pPr>
      <w:r w:rsidRPr="008B70A2">
        <w:rPr>
          <w:rFonts w:ascii="Times New Roman" w:hAnsi="Times New Roman" w:cs="Times New Roman"/>
          <w:b/>
          <w:sz w:val="24"/>
          <w:szCs w:val="24"/>
        </w:rPr>
        <w:t>13. Procedure for Magnetic Susceptibility Measurements in the Laboratory</w:t>
      </w:r>
    </w:p>
    <w:p w:rsidR="00625577" w:rsidRPr="008B70A2" w:rsidRDefault="00625577" w:rsidP="00625577">
      <w:p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 </w:t>
      </w:r>
      <w:r w:rsidRPr="008B70A2">
        <w:rPr>
          <w:rFonts w:ascii="Times New Roman" w:hAnsi="Times New Roman" w:cs="Times New Roman"/>
          <w:sz w:val="24"/>
          <w:szCs w:val="24"/>
        </w:rPr>
        <w:tab/>
        <w:t xml:space="preserve">Each sample will be separately packed into plastic bag and then weighed to calculate mass specific values. All weights will be measured on digital balance, to three decimal  places. Walden et al. (1999) suggested that a larger sample weight generally improve the resulting data quality during analysis. The sample weight will be  about 10 g to improve the quality of the data (Walden et al;1999).  Single sample mass specific magnetic susceptibility (χ) measurements will be made using a Bartington MS2 magnetic susceptibility meter with dual frequency susceptibility sensor. Measurements will be taken at low frequency (0.47 kHz; </w:t>
      </w:r>
      <w:r w:rsidRPr="008B70A2">
        <w:rPr>
          <w:rFonts w:ascii="Times New Roman" w:hAnsi="Times New Roman" w:cs="Times New Roman"/>
          <w:sz w:val="24"/>
          <w:szCs w:val="24"/>
        </w:rPr>
        <w:lastRenderedPageBreak/>
        <w:t>(χlf)) and high frequency (4.65 kHz; (χhf)). Both low and high frequency susceptibilities will be measured (χlf and χhf) obtain frequency dependent susceptibility (χFD%).</w:t>
      </w:r>
    </w:p>
    <w:p w:rsidR="00625577" w:rsidRPr="008B70A2" w:rsidRDefault="00625577" w:rsidP="00625577">
      <w:pPr>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The Magnetic Susceptibility Meter (MS2) is shown below</w:t>
      </w:r>
    </w:p>
    <w:tbl>
      <w:tblPr>
        <w:tblW w:w="4000" w:type="pct"/>
        <w:jc w:val="center"/>
        <w:tblCellSpacing w:w="15" w:type="dxa"/>
        <w:tblCellMar>
          <w:top w:w="15" w:type="dxa"/>
          <w:left w:w="15" w:type="dxa"/>
          <w:bottom w:w="15" w:type="dxa"/>
          <w:right w:w="15" w:type="dxa"/>
        </w:tblCellMar>
        <w:tblLook w:val="04A0"/>
      </w:tblPr>
      <w:tblGrid>
        <w:gridCol w:w="3646"/>
        <w:gridCol w:w="3647"/>
      </w:tblGrid>
      <w:tr w:rsidR="00625577" w:rsidRPr="008B70A2" w:rsidTr="009F6C2C">
        <w:trPr>
          <w:tblCellSpacing w:w="15" w:type="dxa"/>
          <w:jc w:val="center"/>
        </w:trPr>
        <w:tc>
          <w:tcPr>
            <w:tcW w:w="0" w:type="auto"/>
            <w:tcBorders>
              <w:top w:val="nil"/>
              <w:left w:val="nil"/>
              <w:bottom w:val="nil"/>
              <w:right w:val="nil"/>
            </w:tcBorders>
            <w:vAlign w:val="center"/>
            <w:hideMark/>
          </w:tcPr>
          <w:p w:rsidR="00625577" w:rsidRPr="008B70A2" w:rsidRDefault="00625577" w:rsidP="009F6C2C">
            <w:pPr>
              <w:pStyle w:val="Caption"/>
              <w:spacing w:line="480" w:lineRule="auto"/>
              <w:jc w:val="both"/>
              <w:rPr>
                <w:rFonts w:ascii="Times New Roman" w:hAnsi="Times New Roman" w:cs="Times New Roman"/>
                <w:sz w:val="24"/>
                <w:szCs w:val="24"/>
              </w:rPr>
            </w:pPr>
          </w:p>
        </w:tc>
        <w:tc>
          <w:tcPr>
            <w:tcW w:w="0" w:type="auto"/>
            <w:tcBorders>
              <w:top w:val="nil"/>
              <w:left w:val="nil"/>
              <w:bottom w:val="nil"/>
              <w:right w:val="nil"/>
            </w:tcBorders>
            <w:vAlign w:val="center"/>
            <w:hideMark/>
          </w:tcPr>
          <w:p w:rsidR="00625577" w:rsidRPr="008B70A2" w:rsidRDefault="00625577" w:rsidP="009F6C2C">
            <w:pPr>
              <w:spacing w:after="0" w:line="480" w:lineRule="auto"/>
              <w:jc w:val="both"/>
              <w:rPr>
                <w:rFonts w:ascii="Times New Roman" w:eastAsia="Times New Roman" w:hAnsi="Times New Roman" w:cs="Times New Roman"/>
                <w:color w:val="000000"/>
                <w:sz w:val="24"/>
                <w:szCs w:val="24"/>
                <w:lang w:eastAsia="en-GB"/>
              </w:rPr>
            </w:pPr>
          </w:p>
        </w:tc>
      </w:tr>
    </w:tbl>
    <w:p w:rsidR="00625577" w:rsidRPr="008B70A2" w:rsidRDefault="00625577" w:rsidP="00625577">
      <w:pPr>
        <w:spacing w:after="0" w:line="480" w:lineRule="auto"/>
        <w:jc w:val="both"/>
        <w:rPr>
          <w:rFonts w:ascii="Times New Roman" w:eastAsia="Times New Roman" w:hAnsi="Times New Roman" w:cs="Times New Roman"/>
          <w:color w:val="000000"/>
          <w:sz w:val="24"/>
          <w:szCs w:val="24"/>
          <w:lang w:eastAsia="en-GB"/>
        </w:rPr>
      </w:pPr>
      <w:r w:rsidRPr="008B70A2">
        <w:rPr>
          <w:rFonts w:ascii="Times New Roman" w:eastAsia="Times New Roman" w:hAnsi="Times New Roman" w:cs="Times New Roman"/>
          <w:noProof/>
          <w:color w:val="000000"/>
          <w:sz w:val="24"/>
          <w:szCs w:val="24"/>
          <w:lang w:eastAsia="en-GB"/>
        </w:rPr>
        <w:drawing>
          <wp:inline distT="0" distB="0" distL="0" distR="0">
            <wp:extent cx="4523829" cy="1986054"/>
            <wp:effectExtent l="1905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25147" t="32846" r="19923" b="28130"/>
                    <a:stretch>
                      <a:fillRect/>
                    </a:stretch>
                  </pic:blipFill>
                  <pic:spPr bwMode="auto">
                    <a:xfrm>
                      <a:off x="0" y="0"/>
                      <a:ext cx="4523829" cy="1986054"/>
                    </a:xfrm>
                    <a:prstGeom prst="rect">
                      <a:avLst/>
                    </a:prstGeom>
                    <a:noFill/>
                    <a:ln w="9525">
                      <a:noFill/>
                      <a:miter lim="800000"/>
                      <a:headEnd/>
                      <a:tailEnd/>
                    </a:ln>
                  </pic:spPr>
                </pic:pic>
              </a:graphicData>
            </a:graphic>
          </wp:inline>
        </w:drawing>
      </w:r>
    </w:p>
    <w:p w:rsidR="00625577" w:rsidRPr="008B70A2" w:rsidRDefault="00625577" w:rsidP="00625577">
      <w:pPr>
        <w:spacing w:line="480" w:lineRule="auto"/>
        <w:jc w:val="both"/>
        <w:rPr>
          <w:rFonts w:ascii="Times New Roman" w:hAnsi="Times New Roman" w:cs="Times New Roman"/>
          <w:b/>
          <w:sz w:val="24"/>
          <w:szCs w:val="24"/>
        </w:rPr>
      </w:pPr>
      <w:r w:rsidRPr="008B70A2">
        <w:rPr>
          <w:rFonts w:ascii="Times New Roman" w:hAnsi="Times New Roman" w:cs="Times New Roman"/>
          <w:b/>
          <w:sz w:val="24"/>
          <w:szCs w:val="24"/>
        </w:rPr>
        <w:tab/>
        <w:t>14. Low Frequency Measurement (0.46kHz)</w:t>
      </w:r>
    </w:p>
    <w:p w:rsidR="00625577" w:rsidRPr="008B70A2" w:rsidRDefault="00625577" w:rsidP="00625577">
      <w:pPr>
        <w:numPr>
          <w:ilvl w:val="0"/>
          <w:numId w:val="3"/>
        </w:numPr>
        <w:spacing w:before="100" w:beforeAutospacing="1" w:after="100" w:afterAutospacing="1" w:line="480" w:lineRule="auto"/>
        <w:jc w:val="both"/>
        <w:rPr>
          <w:rFonts w:ascii="Times New Roman" w:hAnsi="Times New Roman" w:cs="Times New Roman"/>
          <w:sz w:val="24"/>
          <w:szCs w:val="24"/>
        </w:rPr>
      </w:pPr>
      <w:r w:rsidRPr="008B70A2">
        <w:rPr>
          <w:rFonts w:ascii="Times New Roman" w:hAnsi="Times New Roman" w:cs="Times New Roman"/>
          <w:sz w:val="24"/>
          <w:szCs w:val="24"/>
        </w:rPr>
        <w:t>The plastic pack (standard,10cm</w:t>
      </w:r>
      <w:r w:rsidRPr="008B70A2">
        <w:rPr>
          <w:rFonts w:ascii="Times New Roman" w:hAnsi="Times New Roman" w:cs="Times New Roman"/>
          <w:sz w:val="24"/>
          <w:szCs w:val="24"/>
          <w:vertAlign w:val="superscript"/>
        </w:rPr>
        <w:t>3</w:t>
      </w:r>
      <w:r w:rsidRPr="008B70A2">
        <w:rPr>
          <w:rFonts w:ascii="Times New Roman" w:hAnsi="Times New Roman" w:cs="Times New Roman"/>
          <w:sz w:val="24"/>
          <w:szCs w:val="24"/>
        </w:rPr>
        <w:t xml:space="preserve">)  will be weighed  first and then together with prepared soil to find the mass (weight) of soil used (W). </w:t>
      </w:r>
    </w:p>
    <w:p w:rsidR="00625577" w:rsidRPr="008B70A2" w:rsidRDefault="00625577" w:rsidP="00625577">
      <w:pPr>
        <w:numPr>
          <w:ilvl w:val="0"/>
          <w:numId w:val="3"/>
        </w:numPr>
        <w:spacing w:before="100" w:beforeAutospacing="1" w:after="100" w:afterAutospacing="1"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Before starting the measurement the meter is switched to low frequency (LF) and zero the meter by pressing the Z button. </w:t>
      </w:r>
    </w:p>
    <w:p w:rsidR="00625577" w:rsidRPr="008B70A2" w:rsidRDefault="00625577" w:rsidP="00625577">
      <w:pPr>
        <w:numPr>
          <w:ilvl w:val="0"/>
          <w:numId w:val="3"/>
        </w:numPr>
        <w:spacing w:before="100" w:beforeAutospacing="1" w:after="100" w:afterAutospacing="1"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 The M button will be  pressed when the metre was empty to take an air measurement (M1). </w:t>
      </w:r>
    </w:p>
    <w:p w:rsidR="00625577" w:rsidRPr="008B70A2" w:rsidRDefault="00625577" w:rsidP="00625577">
      <w:pPr>
        <w:numPr>
          <w:ilvl w:val="0"/>
          <w:numId w:val="3"/>
        </w:numPr>
        <w:spacing w:before="100" w:beforeAutospacing="1" w:after="100" w:afterAutospacing="1"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The sample will then be lowered into the meter and button M pressed again to take a sample measurement (sample κ) </w:t>
      </w:r>
    </w:p>
    <w:p w:rsidR="00625577" w:rsidRPr="008B70A2" w:rsidRDefault="00625577" w:rsidP="00625577">
      <w:pPr>
        <w:numPr>
          <w:ilvl w:val="0"/>
          <w:numId w:val="3"/>
        </w:numPr>
        <w:spacing w:before="100" w:beforeAutospacing="1" w:after="100" w:afterAutospacing="1"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The sample will be removed from the metre and take a second air measurement (M2) </w:t>
      </w:r>
    </w:p>
    <w:p w:rsidR="00625577" w:rsidRPr="008B70A2" w:rsidRDefault="00625577" w:rsidP="00625577">
      <w:pPr>
        <w:spacing w:line="480" w:lineRule="auto"/>
        <w:jc w:val="both"/>
        <w:rPr>
          <w:rFonts w:ascii="Times New Roman" w:hAnsi="Times New Roman" w:cs="Times New Roman"/>
          <w:b/>
          <w:sz w:val="24"/>
          <w:szCs w:val="24"/>
        </w:rPr>
      </w:pPr>
      <w:r w:rsidRPr="008B70A2">
        <w:rPr>
          <w:rFonts w:ascii="Times New Roman" w:hAnsi="Times New Roman" w:cs="Times New Roman"/>
          <w:b/>
          <w:sz w:val="24"/>
          <w:szCs w:val="24"/>
        </w:rPr>
        <w:t>15. High Frequency Measurement (4.6kHz)</w:t>
      </w:r>
    </w:p>
    <w:p w:rsidR="00625577" w:rsidRPr="008B70A2" w:rsidRDefault="00625577" w:rsidP="00625577">
      <w:pPr>
        <w:pStyle w:val="NormalWeb"/>
        <w:spacing w:line="480" w:lineRule="auto"/>
        <w:ind w:firstLine="720"/>
        <w:jc w:val="both"/>
      </w:pPr>
      <w:r w:rsidRPr="008B70A2">
        <w:t xml:space="preserve">By measuring the magnetic susceptibility of the sample at both low and high frequencies (0.46 and 4.6 kHz) the purpose is to detect certain types of grains (superparamagnetic ferrimagnetic crystals) that are created by certain soil processes.  The </w:t>
      </w:r>
      <w:r w:rsidRPr="008B70A2">
        <w:lastRenderedPageBreak/>
        <w:t>metre will be switched to high frequency (hf) and the measurements of the sample were repeated exactly the same way as for the low frequency measurement. Frequency dependance is the difference of the low frequency (lf) and high frequency (hf) measurements expressed as a percentage of the low frequency measurement. The percentage frequency dependant susceptibility (Χ</w:t>
      </w:r>
      <w:r w:rsidRPr="008B70A2">
        <w:rPr>
          <w:vertAlign w:val="subscript"/>
        </w:rPr>
        <w:t>fd%</w:t>
      </w:r>
      <w:r w:rsidRPr="008B70A2">
        <w:t>) of a sample will be calculated using</w:t>
      </w:r>
    </w:p>
    <w:p w:rsidR="00625577" w:rsidRPr="008B70A2" w:rsidRDefault="00625577" w:rsidP="00625577">
      <w:pPr>
        <w:pStyle w:val="NormalWeb"/>
        <w:spacing w:line="480" w:lineRule="auto"/>
        <w:jc w:val="both"/>
      </w:pPr>
      <w:r w:rsidRPr="008B70A2">
        <w:t>Χ</w:t>
      </w:r>
      <w:r w:rsidRPr="008B70A2">
        <w:rPr>
          <w:vertAlign w:val="subscript"/>
        </w:rPr>
        <w:t>fd%</w:t>
      </w:r>
      <w:r w:rsidRPr="008B70A2">
        <w:t xml:space="preserve"> = ((Χ</w:t>
      </w:r>
      <w:r w:rsidRPr="008B70A2">
        <w:rPr>
          <w:vertAlign w:val="subscript"/>
        </w:rPr>
        <w:t>lf</w:t>
      </w:r>
      <w:r w:rsidRPr="008B70A2">
        <w:t xml:space="preserve"> – Χ</w:t>
      </w:r>
      <w:r w:rsidRPr="008B70A2">
        <w:rPr>
          <w:vertAlign w:val="subscript"/>
        </w:rPr>
        <w:t>hf</w:t>
      </w:r>
      <w:r w:rsidRPr="008B70A2">
        <w:t>) / Χ</w:t>
      </w:r>
      <w:r w:rsidRPr="008B70A2">
        <w:rPr>
          <w:vertAlign w:val="subscript"/>
        </w:rPr>
        <w:t>lf</w:t>
      </w:r>
      <w:r w:rsidRPr="008B70A2">
        <w:t xml:space="preserve">) x 100 </w:t>
      </w:r>
    </w:p>
    <w:p w:rsidR="00625577" w:rsidRPr="008B70A2" w:rsidRDefault="00625577" w:rsidP="00625577">
      <w:pPr>
        <w:spacing w:line="480" w:lineRule="auto"/>
        <w:jc w:val="both"/>
        <w:rPr>
          <w:rFonts w:ascii="Times New Roman" w:hAnsi="Times New Roman" w:cs="Times New Roman"/>
          <w:b/>
          <w:sz w:val="24"/>
          <w:szCs w:val="24"/>
        </w:rPr>
      </w:pPr>
      <w:r w:rsidRPr="008B70A2">
        <w:rPr>
          <w:rFonts w:ascii="Times New Roman" w:hAnsi="Times New Roman" w:cs="Times New Roman"/>
          <w:b/>
          <w:sz w:val="24"/>
          <w:szCs w:val="24"/>
        </w:rPr>
        <w:t>16. DATA ANALYSIS</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The data generated from magnetic susceptibility measurements and geochemical analysis shall be statistically analyzed using suitable software.</w:t>
      </w:r>
    </w:p>
    <w:p w:rsidR="00625577" w:rsidRPr="008B70A2" w:rsidRDefault="00625577" w:rsidP="00625577">
      <w:pPr>
        <w:spacing w:line="480" w:lineRule="auto"/>
        <w:jc w:val="both"/>
        <w:rPr>
          <w:rFonts w:ascii="Times New Roman" w:hAnsi="Times New Roman" w:cs="Times New Roman"/>
          <w:b/>
          <w:sz w:val="24"/>
          <w:szCs w:val="24"/>
        </w:rPr>
      </w:pPr>
      <w:r w:rsidRPr="008B70A2">
        <w:rPr>
          <w:rFonts w:ascii="Times New Roman" w:hAnsi="Times New Roman" w:cs="Times New Roman"/>
          <w:b/>
          <w:sz w:val="24"/>
          <w:szCs w:val="24"/>
        </w:rPr>
        <w:t>17. Expected Result</w:t>
      </w:r>
    </w:p>
    <w:p w:rsidR="00625577" w:rsidRPr="008B70A2" w:rsidRDefault="00625577" w:rsidP="00625577">
      <w:pPr>
        <w:spacing w:line="480" w:lineRule="auto"/>
        <w:ind w:firstLine="720"/>
        <w:jc w:val="both"/>
        <w:rPr>
          <w:rFonts w:ascii="Times New Roman" w:hAnsi="Times New Roman" w:cs="Times New Roman"/>
          <w:sz w:val="24"/>
          <w:szCs w:val="24"/>
        </w:rPr>
      </w:pPr>
      <w:r w:rsidRPr="008B70A2">
        <w:rPr>
          <w:rFonts w:ascii="Times New Roman" w:hAnsi="Times New Roman" w:cs="Times New Roman"/>
          <w:sz w:val="24"/>
          <w:szCs w:val="24"/>
        </w:rPr>
        <w:t xml:space="preserve">The research is expecting the magnetic susceptibility measurements of the irrigation farmland soil to be higher than the background susceptibility because of the human activities on the land. Hence the area of study is suspected to be enriched with heavy metals caused by human activities.  </w:t>
      </w:r>
    </w:p>
    <w:p w:rsidR="00625577" w:rsidRPr="008B70A2" w:rsidRDefault="00625577" w:rsidP="00625577">
      <w:pPr>
        <w:spacing w:line="480" w:lineRule="auto"/>
        <w:jc w:val="both"/>
        <w:rPr>
          <w:rFonts w:ascii="Times New Roman" w:hAnsi="Times New Roman" w:cs="Times New Roman"/>
          <w:b/>
          <w:sz w:val="24"/>
          <w:szCs w:val="24"/>
        </w:rPr>
      </w:pPr>
      <w:r>
        <w:rPr>
          <w:rFonts w:ascii="Times New Roman" w:hAnsi="Times New Roman" w:cs="Times New Roman"/>
          <w:b/>
          <w:sz w:val="24"/>
          <w:szCs w:val="24"/>
        </w:rPr>
        <w:t>18</w:t>
      </w:r>
      <w:r w:rsidRPr="008B70A2">
        <w:rPr>
          <w:rFonts w:ascii="Times New Roman" w:hAnsi="Times New Roman" w:cs="Times New Roman"/>
          <w:b/>
          <w:sz w:val="24"/>
          <w:szCs w:val="24"/>
        </w:rPr>
        <w:t>. Budget</w:t>
      </w:r>
    </w:p>
    <w:tbl>
      <w:tblPr>
        <w:tblStyle w:val="TableGrid"/>
        <w:tblW w:w="0" w:type="auto"/>
        <w:tblLook w:val="04A0"/>
      </w:tblPr>
      <w:tblGrid>
        <w:gridCol w:w="360"/>
        <w:gridCol w:w="85"/>
        <w:gridCol w:w="3974"/>
        <w:gridCol w:w="2766"/>
        <w:gridCol w:w="2057"/>
      </w:tblGrid>
      <w:tr w:rsidR="00625577" w:rsidRPr="008B70A2" w:rsidTr="009F6C2C">
        <w:tc>
          <w:tcPr>
            <w:tcW w:w="3198" w:type="dxa"/>
            <w:gridSpan w:val="3"/>
            <w:tcBorders>
              <w:bottom w:val="single" w:sz="4" w:space="0" w:color="auto"/>
            </w:tcBorders>
          </w:tcPr>
          <w:p w:rsidR="00625577" w:rsidRPr="008B70A2" w:rsidRDefault="00625577" w:rsidP="009F6C2C">
            <w:pPr>
              <w:tabs>
                <w:tab w:val="left" w:pos="2332"/>
              </w:tabs>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DESCRIPTION OF ITEM</w:t>
            </w:r>
          </w:p>
        </w:tc>
        <w:tc>
          <w:tcPr>
            <w:tcW w:w="3019"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EXPECTED FROM</w:t>
            </w:r>
          </w:p>
        </w:tc>
        <w:tc>
          <w:tcPr>
            <w:tcW w:w="3025"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TOTAL</w:t>
            </w:r>
          </w:p>
        </w:tc>
      </w:tr>
      <w:tr w:rsidR="00625577" w:rsidRPr="008B70A2" w:rsidTr="009F6C2C">
        <w:tc>
          <w:tcPr>
            <w:tcW w:w="360" w:type="dxa"/>
            <w:tcBorders>
              <w:top w:val="single" w:sz="4" w:space="0" w:color="auto"/>
              <w:right w:val="single" w:sz="4" w:space="0" w:color="auto"/>
            </w:tcBorders>
          </w:tcPr>
          <w:p w:rsidR="00625577" w:rsidRPr="008B70A2" w:rsidRDefault="00625577" w:rsidP="009F6C2C">
            <w:pPr>
              <w:tabs>
                <w:tab w:val="left" w:pos="2332"/>
              </w:tabs>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1</w:t>
            </w:r>
          </w:p>
        </w:tc>
        <w:tc>
          <w:tcPr>
            <w:tcW w:w="2719" w:type="dxa"/>
            <w:gridSpan w:val="2"/>
            <w:tcBorders>
              <w:top w:val="single" w:sz="4" w:space="0" w:color="auto"/>
              <w:left w:val="single" w:sz="4" w:space="0" w:color="auto"/>
            </w:tcBorders>
          </w:tcPr>
          <w:p w:rsidR="00625577" w:rsidRPr="008B70A2" w:rsidRDefault="00625577" w:rsidP="009F6C2C">
            <w:pPr>
              <w:tabs>
                <w:tab w:val="left" w:pos="2332"/>
              </w:tabs>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Personnel Cost /Allowance</w:t>
            </w:r>
          </w:p>
        </w:tc>
        <w:tc>
          <w:tcPr>
            <w:tcW w:w="3081"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TEDFUND/PERSONAL</w:t>
            </w:r>
          </w:p>
        </w:tc>
        <w:tc>
          <w:tcPr>
            <w:tcW w:w="3082"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r>
      <w:tr w:rsidR="00625577" w:rsidRPr="008B70A2" w:rsidTr="009F6C2C">
        <w:tc>
          <w:tcPr>
            <w:tcW w:w="360" w:type="dxa"/>
            <w:tcBorders>
              <w:right w:val="single" w:sz="4" w:space="0" w:color="auto"/>
            </w:tcBorders>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2719" w:type="dxa"/>
            <w:gridSpan w:val="2"/>
            <w:tcBorders>
              <w:left w:val="single" w:sz="4" w:space="0" w:color="auto"/>
            </w:tcBorders>
          </w:tcPr>
          <w:p w:rsidR="00625577" w:rsidRPr="008B70A2" w:rsidRDefault="00625577" w:rsidP="009F6C2C">
            <w:pPr>
              <w:pStyle w:val="ListParagraph"/>
              <w:numPr>
                <w:ilvl w:val="1"/>
                <w:numId w:val="3"/>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Principal Researcher</w:t>
            </w:r>
          </w:p>
        </w:tc>
        <w:tc>
          <w:tcPr>
            <w:tcW w:w="3081"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r>
              <w:rPr>
                <w:rFonts w:ascii="Times New Roman" w:hAnsi="Times New Roman" w:cs="Times New Roman"/>
                <w:sz w:val="24"/>
                <w:szCs w:val="24"/>
              </w:rPr>
              <w:t>S20,</w:t>
            </w:r>
            <w:r w:rsidRPr="008B70A2">
              <w:rPr>
                <w:rFonts w:ascii="Times New Roman" w:hAnsi="Times New Roman" w:cs="Times New Roman"/>
                <w:sz w:val="24"/>
                <w:szCs w:val="24"/>
              </w:rPr>
              <w:t>000.00</w:t>
            </w:r>
          </w:p>
        </w:tc>
      </w:tr>
      <w:tr w:rsidR="00625577" w:rsidRPr="008B70A2" w:rsidTr="009F6C2C">
        <w:tc>
          <w:tcPr>
            <w:tcW w:w="360" w:type="dxa"/>
            <w:tcBorders>
              <w:right w:val="single" w:sz="4" w:space="0" w:color="auto"/>
            </w:tcBorders>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2719" w:type="dxa"/>
            <w:gridSpan w:val="2"/>
            <w:tcBorders>
              <w:left w:val="single" w:sz="4" w:space="0" w:color="auto"/>
            </w:tcBorders>
          </w:tcPr>
          <w:p w:rsidR="00625577" w:rsidRPr="008B70A2" w:rsidRDefault="00625577" w:rsidP="009F6C2C">
            <w:pPr>
              <w:pStyle w:val="ListParagraph"/>
              <w:numPr>
                <w:ilvl w:val="1"/>
                <w:numId w:val="3"/>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Technical and Support/Computer Researcher</w:t>
            </w:r>
          </w:p>
        </w:tc>
        <w:tc>
          <w:tcPr>
            <w:tcW w:w="3081"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r>
              <w:rPr>
                <w:rFonts w:ascii="Times New Roman" w:hAnsi="Times New Roman" w:cs="Times New Roman"/>
                <w:sz w:val="24"/>
                <w:szCs w:val="24"/>
              </w:rPr>
              <w:t>S15</w:t>
            </w:r>
            <w:r w:rsidRPr="008B70A2">
              <w:rPr>
                <w:rFonts w:ascii="Times New Roman" w:hAnsi="Times New Roman" w:cs="Times New Roman"/>
                <w:sz w:val="24"/>
                <w:szCs w:val="24"/>
              </w:rPr>
              <w:t>000.00</w:t>
            </w:r>
          </w:p>
        </w:tc>
      </w:tr>
      <w:tr w:rsidR="00625577" w:rsidRPr="008B70A2" w:rsidTr="009F6C2C">
        <w:tc>
          <w:tcPr>
            <w:tcW w:w="360" w:type="dxa"/>
            <w:tcBorders>
              <w:right w:val="single" w:sz="4" w:space="0" w:color="auto"/>
            </w:tcBorders>
          </w:tcPr>
          <w:p w:rsidR="00625577" w:rsidRPr="008B70A2" w:rsidRDefault="00625577" w:rsidP="009F6C2C">
            <w:pPr>
              <w:tabs>
                <w:tab w:val="left" w:pos="2332"/>
              </w:tabs>
              <w:spacing w:line="480" w:lineRule="auto"/>
              <w:jc w:val="both"/>
              <w:rPr>
                <w:rFonts w:ascii="Times New Roman" w:hAnsi="Times New Roman" w:cs="Times New Roman"/>
                <w:sz w:val="24"/>
                <w:szCs w:val="24"/>
              </w:rPr>
            </w:pPr>
          </w:p>
          <w:p w:rsidR="00625577" w:rsidRPr="008B70A2" w:rsidRDefault="00625577" w:rsidP="009F6C2C">
            <w:pPr>
              <w:tabs>
                <w:tab w:val="left" w:pos="2332"/>
              </w:tabs>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2</w:t>
            </w:r>
          </w:p>
        </w:tc>
        <w:tc>
          <w:tcPr>
            <w:tcW w:w="2719" w:type="dxa"/>
            <w:gridSpan w:val="2"/>
            <w:tcBorders>
              <w:left w:val="single" w:sz="4" w:space="0" w:color="auto"/>
            </w:tcBorders>
          </w:tcPr>
          <w:p w:rsidR="00625577" w:rsidRPr="008B70A2" w:rsidRDefault="00625577" w:rsidP="009F6C2C">
            <w:pPr>
              <w:tabs>
                <w:tab w:val="left" w:pos="2332"/>
              </w:tabs>
              <w:spacing w:line="480" w:lineRule="auto"/>
              <w:jc w:val="both"/>
              <w:rPr>
                <w:rFonts w:ascii="Times New Roman" w:hAnsi="Times New Roman" w:cs="Times New Roman"/>
                <w:sz w:val="24"/>
                <w:szCs w:val="24"/>
              </w:rPr>
            </w:pPr>
          </w:p>
          <w:p w:rsidR="00625577" w:rsidRPr="008B70A2" w:rsidRDefault="00625577" w:rsidP="009F6C2C">
            <w:pPr>
              <w:tabs>
                <w:tab w:val="left" w:pos="2332"/>
              </w:tabs>
              <w:spacing w:line="480" w:lineRule="auto"/>
              <w:jc w:val="both"/>
              <w:rPr>
                <w:rFonts w:ascii="Times New Roman" w:hAnsi="Times New Roman" w:cs="Times New Roman"/>
                <w:sz w:val="24"/>
                <w:szCs w:val="24"/>
              </w:rPr>
            </w:pPr>
            <w:r w:rsidRPr="008B70A2">
              <w:rPr>
                <w:rFonts w:ascii="Times New Roman" w:hAnsi="Times New Roman" w:cs="Times New Roman"/>
                <w:sz w:val="24"/>
                <w:szCs w:val="24"/>
              </w:rPr>
              <w:t>Equipments/Consumable</w:t>
            </w:r>
          </w:p>
        </w:tc>
        <w:tc>
          <w:tcPr>
            <w:tcW w:w="3081"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r>
      <w:tr w:rsidR="00625577" w:rsidRPr="008B70A2" w:rsidTr="009F6C2C">
        <w:tc>
          <w:tcPr>
            <w:tcW w:w="360" w:type="dxa"/>
            <w:tcBorders>
              <w:right w:val="single" w:sz="4" w:space="0" w:color="auto"/>
            </w:tcBorders>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2719" w:type="dxa"/>
            <w:gridSpan w:val="2"/>
            <w:tcBorders>
              <w:left w:val="single" w:sz="4" w:space="0" w:color="auto"/>
            </w:tcBorders>
          </w:tcPr>
          <w:p w:rsidR="00625577" w:rsidRPr="008B70A2" w:rsidRDefault="00625577" w:rsidP="009F6C2C">
            <w:pPr>
              <w:pStyle w:val="ListParagraph"/>
              <w:numPr>
                <w:ilvl w:val="1"/>
                <w:numId w:val="2"/>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Hallow cathode Lamps for some heavy metals</w:t>
            </w:r>
          </w:p>
        </w:tc>
        <w:tc>
          <w:tcPr>
            <w:tcW w:w="3081"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r>
              <w:rPr>
                <w:rFonts w:ascii="Times New Roman" w:hAnsi="Times New Roman" w:cs="Times New Roman"/>
                <w:sz w:val="24"/>
                <w:szCs w:val="24"/>
              </w:rPr>
              <w:t>S15</w:t>
            </w:r>
            <w:r w:rsidRPr="008B70A2">
              <w:rPr>
                <w:rFonts w:ascii="Times New Roman" w:hAnsi="Times New Roman" w:cs="Times New Roman"/>
                <w:sz w:val="24"/>
                <w:szCs w:val="24"/>
              </w:rPr>
              <w:t>,000.00</w:t>
            </w:r>
          </w:p>
        </w:tc>
      </w:tr>
      <w:tr w:rsidR="00625577" w:rsidRPr="008B70A2" w:rsidTr="009F6C2C">
        <w:tc>
          <w:tcPr>
            <w:tcW w:w="360" w:type="dxa"/>
            <w:tcBorders>
              <w:right w:val="single" w:sz="4" w:space="0" w:color="auto"/>
            </w:tcBorders>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2719" w:type="dxa"/>
            <w:gridSpan w:val="2"/>
            <w:tcBorders>
              <w:left w:val="single" w:sz="4" w:space="0" w:color="auto"/>
            </w:tcBorders>
          </w:tcPr>
          <w:p w:rsidR="00625577" w:rsidRPr="008B70A2" w:rsidRDefault="00625577" w:rsidP="009F6C2C">
            <w:pPr>
              <w:pStyle w:val="ListParagraph"/>
              <w:numPr>
                <w:ilvl w:val="1"/>
                <w:numId w:val="2"/>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Hardware &amp; software Equipment/Computer work</w:t>
            </w:r>
          </w:p>
        </w:tc>
        <w:tc>
          <w:tcPr>
            <w:tcW w:w="3081"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r>
              <w:rPr>
                <w:rFonts w:ascii="Times New Roman" w:hAnsi="Times New Roman" w:cs="Times New Roman"/>
                <w:sz w:val="24"/>
                <w:szCs w:val="24"/>
              </w:rPr>
              <w:t>S30</w:t>
            </w:r>
            <w:r w:rsidRPr="008B70A2">
              <w:rPr>
                <w:rFonts w:ascii="Times New Roman" w:hAnsi="Times New Roman" w:cs="Times New Roman"/>
                <w:sz w:val="24"/>
                <w:szCs w:val="24"/>
              </w:rPr>
              <w:t>000.00</w:t>
            </w:r>
          </w:p>
        </w:tc>
      </w:tr>
      <w:tr w:rsidR="00625577" w:rsidRPr="008B70A2" w:rsidTr="009F6C2C">
        <w:tc>
          <w:tcPr>
            <w:tcW w:w="376" w:type="dxa"/>
            <w:gridSpan w:val="2"/>
            <w:tcBorders>
              <w:right w:val="single" w:sz="4" w:space="0" w:color="auto"/>
            </w:tcBorders>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2703" w:type="dxa"/>
            <w:tcBorders>
              <w:left w:val="single" w:sz="4" w:space="0" w:color="auto"/>
            </w:tcBorders>
          </w:tcPr>
          <w:p w:rsidR="00625577" w:rsidRPr="008B70A2" w:rsidRDefault="00625577" w:rsidP="009F6C2C">
            <w:pPr>
              <w:pStyle w:val="ListParagraph"/>
              <w:numPr>
                <w:ilvl w:val="1"/>
                <w:numId w:val="2"/>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Printer and Accessories</w:t>
            </w:r>
          </w:p>
        </w:tc>
        <w:tc>
          <w:tcPr>
            <w:tcW w:w="3081"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jc w:val="both"/>
              <w:rPr>
                <w:rFonts w:ascii="Times New Roman" w:hAnsi="Times New Roman" w:cs="Times New Roman"/>
                <w:sz w:val="24"/>
                <w:szCs w:val="24"/>
              </w:rPr>
            </w:pPr>
            <w:r>
              <w:rPr>
                <w:rFonts w:ascii="Times New Roman" w:hAnsi="Times New Roman" w:cs="Times New Roman"/>
                <w:sz w:val="24"/>
                <w:szCs w:val="24"/>
              </w:rPr>
              <w:t>S15</w:t>
            </w:r>
            <w:r w:rsidRPr="008B70A2">
              <w:rPr>
                <w:rFonts w:ascii="Times New Roman" w:hAnsi="Times New Roman" w:cs="Times New Roman"/>
                <w:sz w:val="24"/>
                <w:szCs w:val="24"/>
              </w:rPr>
              <w:t>000.00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80"/>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40"/>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sidRPr="008B70A2">
              <w:rPr>
                <w:rFonts w:ascii="Times New Roman" w:hAnsi="Times New Roman" w:cs="Times New Roman"/>
                <w:sz w:val="24"/>
                <w:szCs w:val="24"/>
              </w:rPr>
              <w:t>3</w:t>
            </w:r>
          </w:p>
        </w:tc>
        <w:tc>
          <w:tcPr>
            <w:tcW w:w="2703"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sidRPr="008B70A2">
              <w:rPr>
                <w:rFonts w:ascii="Times New Roman" w:hAnsi="Times New Roman" w:cs="Times New Roman"/>
                <w:sz w:val="24"/>
                <w:szCs w:val="24"/>
              </w:rPr>
              <w:t>Data Collection and Analysis</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36"/>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pStyle w:val="ListParagraph"/>
              <w:numPr>
                <w:ilvl w:val="0"/>
                <w:numId w:val="4"/>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Research Assistance</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S5</w:t>
            </w:r>
            <w:r w:rsidRPr="008B70A2">
              <w:rPr>
                <w:rFonts w:ascii="Times New Roman" w:hAnsi="Times New Roman" w:cs="Times New Roman"/>
                <w:sz w:val="24"/>
                <w:szCs w:val="24"/>
              </w:rPr>
              <w:t>000.00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60"/>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pStyle w:val="ListParagraph"/>
              <w:numPr>
                <w:ilvl w:val="0"/>
                <w:numId w:val="4"/>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Research Informant</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S5</w:t>
            </w:r>
            <w:r w:rsidRPr="008B70A2">
              <w:rPr>
                <w:rFonts w:ascii="Times New Roman" w:hAnsi="Times New Roman" w:cs="Times New Roman"/>
                <w:sz w:val="24"/>
                <w:szCs w:val="24"/>
              </w:rPr>
              <w:t>000.00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28"/>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pStyle w:val="ListParagraph"/>
              <w:numPr>
                <w:ilvl w:val="0"/>
                <w:numId w:val="4"/>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Instrument for Data Collection</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S5</w:t>
            </w:r>
            <w:r w:rsidRPr="008B70A2">
              <w:rPr>
                <w:rFonts w:ascii="Times New Roman" w:hAnsi="Times New Roman" w:cs="Times New Roman"/>
                <w:sz w:val="24"/>
                <w:szCs w:val="24"/>
              </w:rPr>
              <w:t>000.00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44"/>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pStyle w:val="ListParagraph"/>
              <w:numPr>
                <w:ilvl w:val="0"/>
                <w:numId w:val="4"/>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 xml:space="preserve">Magnetic Analysis of Soil samples  </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S40</w:t>
            </w:r>
            <w:r w:rsidRPr="008B70A2">
              <w:rPr>
                <w:rFonts w:ascii="Times New Roman" w:hAnsi="Times New Roman" w:cs="Times New Roman"/>
                <w:sz w:val="24"/>
                <w:szCs w:val="24"/>
              </w:rPr>
              <w:t>000.00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36"/>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pStyle w:val="ListParagraph"/>
              <w:numPr>
                <w:ilvl w:val="0"/>
                <w:numId w:val="4"/>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Geochemical Analysis of Soil Samples</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S40</w:t>
            </w:r>
            <w:r w:rsidRPr="008B70A2">
              <w:rPr>
                <w:rFonts w:ascii="Times New Roman" w:hAnsi="Times New Roman" w:cs="Times New Roman"/>
                <w:sz w:val="24"/>
                <w:szCs w:val="24"/>
              </w:rPr>
              <w:t>000.00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36"/>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pStyle w:val="ListParagraph"/>
              <w:numPr>
                <w:ilvl w:val="0"/>
                <w:numId w:val="4"/>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Other Technical Assistance</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S5</w:t>
            </w:r>
            <w:r w:rsidRPr="008B70A2">
              <w:rPr>
                <w:rFonts w:ascii="Times New Roman" w:hAnsi="Times New Roman" w:cs="Times New Roman"/>
                <w:sz w:val="24"/>
                <w:szCs w:val="24"/>
              </w:rPr>
              <w:t>000.00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20"/>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36"/>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sidRPr="008B70A2">
              <w:rPr>
                <w:rFonts w:ascii="Times New Roman" w:hAnsi="Times New Roman" w:cs="Times New Roman"/>
                <w:sz w:val="24"/>
                <w:szCs w:val="24"/>
              </w:rPr>
              <w:t>4</w:t>
            </w:r>
          </w:p>
        </w:tc>
        <w:tc>
          <w:tcPr>
            <w:tcW w:w="2703"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sidRPr="008B70A2">
              <w:rPr>
                <w:rFonts w:ascii="Times New Roman" w:hAnsi="Times New Roman" w:cs="Times New Roman"/>
                <w:sz w:val="24"/>
                <w:szCs w:val="24"/>
              </w:rPr>
              <w:t>Travels</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20"/>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pStyle w:val="ListParagraph"/>
              <w:numPr>
                <w:ilvl w:val="0"/>
                <w:numId w:val="5"/>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Major Travels</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S20</w:t>
            </w:r>
            <w:r w:rsidRPr="008B70A2">
              <w:rPr>
                <w:rFonts w:ascii="Times New Roman" w:hAnsi="Times New Roman" w:cs="Times New Roman"/>
                <w:sz w:val="24"/>
                <w:szCs w:val="24"/>
              </w:rPr>
              <w:t>000.00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36"/>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pStyle w:val="ListParagraph"/>
              <w:numPr>
                <w:ilvl w:val="0"/>
                <w:numId w:val="5"/>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Minor Travels</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S50</w:t>
            </w:r>
            <w:r w:rsidRPr="008B70A2">
              <w:rPr>
                <w:rFonts w:ascii="Times New Roman" w:hAnsi="Times New Roman" w:cs="Times New Roman"/>
                <w:sz w:val="24"/>
                <w:szCs w:val="24"/>
              </w:rPr>
              <w:t>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68"/>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52"/>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sidRPr="008B70A2">
              <w:rPr>
                <w:rFonts w:ascii="Times New Roman" w:hAnsi="Times New Roman" w:cs="Times New Roman"/>
                <w:sz w:val="24"/>
                <w:szCs w:val="24"/>
              </w:rPr>
              <w:t>5</w:t>
            </w:r>
          </w:p>
        </w:tc>
        <w:tc>
          <w:tcPr>
            <w:tcW w:w="2703"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sidRPr="008B70A2">
              <w:rPr>
                <w:rFonts w:ascii="Times New Roman" w:hAnsi="Times New Roman" w:cs="Times New Roman"/>
                <w:sz w:val="24"/>
                <w:szCs w:val="24"/>
              </w:rPr>
              <w:t>Advocacy/Dissemination</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28"/>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pStyle w:val="ListParagraph"/>
              <w:numPr>
                <w:ilvl w:val="0"/>
                <w:numId w:val="6"/>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Electronic Media</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S50</w:t>
            </w:r>
            <w:r w:rsidRPr="008B70A2">
              <w:rPr>
                <w:rFonts w:ascii="Times New Roman" w:hAnsi="Times New Roman" w:cs="Times New Roman"/>
                <w:sz w:val="24"/>
                <w:szCs w:val="24"/>
              </w:rPr>
              <w:t>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24"/>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pStyle w:val="ListParagraph"/>
              <w:numPr>
                <w:ilvl w:val="0"/>
                <w:numId w:val="6"/>
              </w:numPr>
              <w:tabs>
                <w:tab w:val="left" w:pos="2332"/>
              </w:tabs>
              <w:spacing w:after="0" w:line="480" w:lineRule="auto"/>
              <w:jc w:val="both"/>
              <w:rPr>
                <w:rFonts w:ascii="Times New Roman" w:hAnsi="Times New Roman" w:cs="Times New Roman"/>
                <w:sz w:val="24"/>
                <w:szCs w:val="24"/>
              </w:rPr>
            </w:pPr>
            <w:r w:rsidRPr="008B70A2">
              <w:rPr>
                <w:rFonts w:ascii="Times New Roman" w:hAnsi="Times New Roman" w:cs="Times New Roman"/>
                <w:sz w:val="24"/>
                <w:szCs w:val="24"/>
              </w:rPr>
              <w:t>Print Media</w:t>
            </w: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S100</w:t>
            </w:r>
            <w:r w:rsidRPr="008B70A2">
              <w:rPr>
                <w:rFonts w:ascii="Times New Roman" w:hAnsi="Times New Roman" w:cs="Times New Roman"/>
                <w:sz w:val="24"/>
                <w:szCs w:val="24"/>
              </w:rPr>
              <w:t>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28"/>
        </w:trPr>
        <w:tc>
          <w:tcPr>
            <w:tcW w:w="376"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03"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82"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04"/>
        </w:trPr>
        <w:tc>
          <w:tcPr>
            <w:tcW w:w="447"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sidRPr="008B70A2">
              <w:rPr>
                <w:rFonts w:ascii="Times New Roman" w:hAnsi="Times New Roman" w:cs="Times New Roman"/>
                <w:sz w:val="24"/>
                <w:szCs w:val="24"/>
              </w:rPr>
              <w:t>6</w:t>
            </w:r>
          </w:p>
        </w:tc>
        <w:tc>
          <w:tcPr>
            <w:tcW w:w="275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sidRPr="008B70A2">
              <w:rPr>
                <w:rFonts w:ascii="Times New Roman" w:hAnsi="Times New Roman" w:cs="Times New Roman"/>
                <w:sz w:val="24"/>
                <w:szCs w:val="24"/>
              </w:rPr>
              <w:t>Refreshment</w:t>
            </w:r>
          </w:p>
        </w:tc>
        <w:tc>
          <w:tcPr>
            <w:tcW w:w="3019"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25"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44"/>
        </w:trPr>
        <w:tc>
          <w:tcPr>
            <w:tcW w:w="447"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5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sidRPr="008B70A2">
              <w:rPr>
                <w:rFonts w:ascii="Times New Roman" w:hAnsi="Times New Roman" w:cs="Times New Roman"/>
                <w:sz w:val="24"/>
                <w:szCs w:val="24"/>
              </w:rPr>
              <w:t xml:space="preserve">           Meetings/snacks/drinks</w:t>
            </w:r>
          </w:p>
        </w:tc>
        <w:tc>
          <w:tcPr>
            <w:tcW w:w="3019"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25"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S100</w:t>
            </w:r>
            <w:r w:rsidRPr="008B70A2">
              <w:rPr>
                <w:rFonts w:ascii="Times New Roman" w:hAnsi="Times New Roman" w:cs="Times New Roman"/>
                <w:sz w:val="24"/>
                <w:szCs w:val="24"/>
              </w:rPr>
              <w:t>00.00</w:t>
            </w: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52"/>
        </w:trPr>
        <w:tc>
          <w:tcPr>
            <w:tcW w:w="447"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5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19"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25"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r>
      <w:tr w:rsidR="00625577" w:rsidRPr="008B70A2" w:rsidTr="009F6C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20"/>
        </w:trPr>
        <w:tc>
          <w:tcPr>
            <w:tcW w:w="447" w:type="dxa"/>
            <w:gridSpan w:val="2"/>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2751"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sidRPr="008B70A2">
              <w:rPr>
                <w:rFonts w:ascii="Times New Roman" w:hAnsi="Times New Roman" w:cs="Times New Roman"/>
                <w:sz w:val="24"/>
                <w:szCs w:val="24"/>
              </w:rPr>
              <w:t>TOTAL</w:t>
            </w:r>
          </w:p>
        </w:tc>
        <w:tc>
          <w:tcPr>
            <w:tcW w:w="3019"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p>
        </w:tc>
        <w:tc>
          <w:tcPr>
            <w:tcW w:w="3025" w:type="dxa"/>
          </w:tcPr>
          <w:p w:rsidR="00625577" w:rsidRPr="008B70A2" w:rsidRDefault="00625577" w:rsidP="009F6C2C">
            <w:pPr>
              <w:tabs>
                <w:tab w:val="left" w:pos="2332"/>
              </w:tabs>
              <w:spacing w:line="480" w:lineRule="auto"/>
              <w:ind w:left="108"/>
              <w:jc w:val="both"/>
              <w:rPr>
                <w:rFonts w:ascii="Times New Roman" w:hAnsi="Times New Roman" w:cs="Times New Roman"/>
                <w:sz w:val="24"/>
                <w:szCs w:val="24"/>
              </w:rPr>
            </w:pPr>
            <w:r>
              <w:rPr>
                <w:rFonts w:ascii="Times New Roman" w:hAnsi="Times New Roman" w:cs="Times New Roman"/>
                <w:sz w:val="24"/>
                <w:szCs w:val="24"/>
              </w:rPr>
              <w:t>S2,100</w:t>
            </w:r>
            <w:r w:rsidRPr="008B70A2">
              <w:rPr>
                <w:rFonts w:ascii="Times New Roman" w:hAnsi="Times New Roman" w:cs="Times New Roman"/>
                <w:sz w:val="24"/>
                <w:szCs w:val="24"/>
              </w:rPr>
              <w:t>00.000</w:t>
            </w:r>
          </w:p>
        </w:tc>
      </w:tr>
    </w:tbl>
    <w:p w:rsidR="00625577" w:rsidRPr="008B70A2" w:rsidRDefault="00625577" w:rsidP="00625577">
      <w:pPr>
        <w:tabs>
          <w:tab w:val="left" w:pos="2332"/>
        </w:tabs>
        <w:spacing w:line="480" w:lineRule="auto"/>
        <w:jc w:val="both"/>
        <w:rPr>
          <w:rFonts w:ascii="Times New Roman" w:hAnsi="Times New Roman" w:cs="Times New Roman"/>
          <w:sz w:val="24"/>
          <w:szCs w:val="24"/>
        </w:rPr>
      </w:pPr>
    </w:p>
    <w:p w:rsidR="00625577" w:rsidRPr="008B70A2" w:rsidRDefault="00625577" w:rsidP="00625577">
      <w:pPr>
        <w:tabs>
          <w:tab w:val="left" w:pos="2332"/>
        </w:tabs>
        <w:spacing w:line="480" w:lineRule="auto"/>
        <w:jc w:val="both"/>
        <w:rPr>
          <w:rFonts w:ascii="Times New Roman" w:hAnsi="Times New Roman" w:cs="Times New Roman"/>
          <w:sz w:val="24"/>
          <w:szCs w:val="24"/>
        </w:rPr>
      </w:pPr>
    </w:p>
    <w:p w:rsidR="00625577" w:rsidRPr="008B70A2" w:rsidRDefault="00625577" w:rsidP="00625577">
      <w:pPr>
        <w:rPr>
          <w:rFonts w:ascii="Times New Roman" w:hAnsi="Times New Roman" w:cs="Times New Roman"/>
          <w:b/>
          <w:sz w:val="24"/>
          <w:szCs w:val="24"/>
        </w:rPr>
      </w:pPr>
    </w:p>
    <w:p w:rsidR="00625577" w:rsidRPr="008B70A2" w:rsidRDefault="00625577" w:rsidP="00625577">
      <w:pPr>
        <w:tabs>
          <w:tab w:val="left" w:pos="2332"/>
        </w:tabs>
        <w:spacing w:line="480" w:lineRule="auto"/>
        <w:jc w:val="both"/>
        <w:rPr>
          <w:rFonts w:ascii="Times New Roman" w:hAnsi="Times New Roman" w:cs="Times New Roman"/>
          <w:b/>
          <w:sz w:val="24"/>
          <w:szCs w:val="24"/>
        </w:rPr>
      </w:pPr>
      <w:r w:rsidRPr="008B70A2">
        <w:rPr>
          <w:rFonts w:ascii="Times New Roman" w:hAnsi="Times New Roman" w:cs="Times New Roman"/>
          <w:b/>
          <w:sz w:val="24"/>
          <w:szCs w:val="24"/>
        </w:rPr>
        <w:t>20. References</w:t>
      </w:r>
      <w:r w:rsidRPr="008B70A2">
        <w:rPr>
          <w:rFonts w:ascii="Times New Roman" w:hAnsi="Times New Roman" w:cs="Times New Roman"/>
          <w:b/>
          <w:sz w:val="24"/>
          <w:szCs w:val="24"/>
        </w:rPr>
        <w:tab/>
      </w:r>
      <w:r w:rsidRPr="008B70A2">
        <w:rPr>
          <w:rFonts w:ascii="Times New Roman" w:hAnsi="Times New Roman" w:cs="Times New Roman"/>
          <w:sz w:val="24"/>
          <w:szCs w:val="24"/>
        </w:rPr>
        <w:t> </w:t>
      </w:r>
    </w:p>
    <w:p w:rsidR="00625577" w:rsidRPr="008B70A2" w:rsidRDefault="00625577" w:rsidP="00625577">
      <w:pPr>
        <w:tabs>
          <w:tab w:val="left" w:pos="2332"/>
        </w:tabs>
        <w:spacing w:line="480" w:lineRule="auto"/>
        <w:jc w:val="both"/>
        <w:rPr>
          <w:rFonts w:ascii="Times New Roman" w:hAnsi="Times New Roman" w:cs="Times New Roman"/>
          <w:b/>
          <w:sz w:val="24"/>
          <w:szCs w:val="24"/>
        </w:rPr>
      </w:pPr>
      <w:r w:rsidRPr="008B70A2">
        <w:rPr>
          <w:rFonts w:ascii="Times New Roman" w:hAnsi="Times New Roman" w:cs="Times New Roman"/>
          <w:sz w:val="24"/>
          <w:szCs w:val="24"/>
        </w:rPr>
        <w:t xml:space="preserve">Basavaiah, N. (2011): Geomagnetism: Solid Earth and Upper Atmosphere Perspectives:  Springer Publisher,New Delhi India P486. </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 Basavaiah, N., Blaha, U., Das, P.K., Deenadayalan, K., Sadashiv, M.B.and Schulz, H. (2012): Evaluation of environmental magnetic pollution screening in soils of basaltic </w:t>
      </w:r>
      <w:r w:rsidRPr="008B70A2">
        <w:rPr>
          <w:rFonts w:ascii="Times New Roman" w:hAnsi="Times New Roman" w:cs="Times New Roman"/>
          <w:sz w:val="24"/>
          <w:szCs w:val="24"/>
        </w:rPr>
        <w:lastRenderedPageBreak/>
        <w:t>origin: results from Nashik Thermal Power Station, Maharashtra, India. Environmental Science and Pollution Research, 19(7): 3028–3038.</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Dearing, J. (1999): Magnetic Susceptibility. In: Walden,J.F. and Smith, J.P. Environmental Magnetism: a practical guide: Technical Guide No. 6, Quaternary Research Association, London, p. 250.</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  Dekkers, M. J. and Pietersen, H.S. (1992): Magnetic properties of low-Ca fly ash: a rapid tool for Fe-assessment and a proxy for environmental hazard. In: Glasser et al.  Advanced Cementitious Systems: Mechanisms and Properties. Mat. Research. Socity. Symposium Proceedings, 245, 37-47. </w:t>
      </w:r>
    </w:p>
    <w:p w:rsidR="00625577" w:rsidRPr="008B70A2" w:rsidRDefault="00625577" w:rsidP="00625577">
      <w:pPr>
        <w:spacing w:line="240" w:lineRule="auto"/>
        <w:ind w:left="720" w:hanging="720"/>
        <w:jc w:val="both"/>
        <w:rPr>
          <w:rFonts w:ascii="Times New Roman" w:hAnsi="Times New Roman" w:cs="Times New Roman"/>
          <w:sz w:val="24"/>
          <w:szCs w:val="24"/>
        </w:rPr>
      </w:pP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Flanders, P.J. (1994): Collection, measurement, and analysis of airborne magnetic particulates from pollution in the environment. Journal of Applied Physics, 75(10): 5931–5936</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Hoffmann, V., Knab, M. and Appel, E. (1999): Magnetic susceptibility mapping of roadside pollution. Journal of Geochemical Exploration, 66, 313–326.</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Kanu, M.O., Meludu, O.C. and Onika, S.A.(2013): measurement of magnetic susceptibility of soil  in Jalingo, North-Eastern Nigeria : A case of study of the Jalingo mechanic Village. World Applied Sciences Journal ,24(2):178-187.</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  Kapicka, A., Jordanova, N., Petrovsky, E., and Ustjak, S. (2008: Effect of different soil conditions on       magnetic parameters of power-plant fly ashes. Journal of Applied Geophysics,1(48): 93–102. </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Kluciarova D, Marton P, Pichler V, Marton E, Tunyi I (2008). Pollution detection by magnetic susceptibility measurements aided by the stemflow effect. Water Air Soil Pollut,189(1-4): 213-223.  </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Petrovsky E. Ellwood BB (1999) magnetic monitoring of air-, land- and waterpollution. Cambrige University Press, Cambrige, Pp279-332</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Veneva, L., Hoffmann, V., Jordanova, D., Jordanova, N., and Fehr, T. (2004): Rock magnetic, mineralogical and microstructural characterization of fly ashes from Bulgarian power plants and the nearby anthropogenic soils. Physics and Chemistry of the Earth,  (29): 1011–1023. </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Walden J., OIdfield F and Smith, J.P. (1999): Environmental Magnetism: a practical guide. Technical Guide, No.6. Quaternary Research Association, London. </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Wang, G., Oldfield, F., Xia, D., Chen, F., Liu, X.and Zhang, W. (2012): Magnetic properties and correlation with heavy metals in urban street dust: A case study from the city of Lanzhou, China. Atmosphere. Environmental,(46): 289–298. </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Wemegah, K. (2012): Environmental Impact Assessment of solid waste Dumsites in Kumasi Metropolis using integrated geophysical methods.</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 Xie, T., Ho, SL., Ramsden DB (1999): Characterization and implications of estrogenic downregulation of human catechol-o-methyltransferase gene transcription. Mol Pharmacol, 56: 31–38. </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lastRenderedPageBreak/>
        <w:t>Xie, S., Dearing, J.A., and Bloemendal, J. (2000): The organic matter content of street dust in Liverpool, UK, and its association with dust magnetic properties. Atmospheric Environment, 34: 269–275.</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Yang T, Liu Q, Li H, Zeng Q, Chan L (2010): Anthropogenic magnetic particles and heavy metals in the road dust:Magnetic identification and its implications. Atmos Environ, v 44:1175–1185. </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Yang, T., Liu, Q., Chan, L., and Cao, G. (2007): Magnetic investigation of heavy metals contamination in urban topsoils around the East Lake, Wuhan, China. Geophysical Journal International, 171: 603–612.</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Zhang, K.M., Anthony, S., and Wexlera, A.S. (2004): Evolution of particle number distribution near roadways - Part I: Analysis of aerosol dynamics and its implications for engine emission measurement. Atmospheric Environment, 38: 6643–6653.</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Zhu, Y., Hinds, W.C., Kim, S. and Sioutas, C. (2002): Concentration and size distribution of ultrafine particles near a major highway. Journal of the Air and Waste Management Association, 52: 1032–1042.</w:t>
      </w:r>
    </w:p>
    <w:p w:rsidR="00625577" w:rsidRPr="008B70A2" w:rsidRDefault="00625577" w:rsidP="00625577">
      <w:pPr>
        <w:spacing w:line="240" w:lineRule="auto"/>
        <w:ind w:left="720" w:hanging="720"/>
        <w:jc w:val="both"/>
        <w:rPr>
          <w:rFonts w:ascii="Times New Roman" w:hAnsi="Times New Roman" w:cs="Times New Roman"/>
          <w:sz w:val="24"/>
          <w:szCs w:val="24"/>
        </w:rPr>
      </w:pPr>
      <w:r w:rsidRPr="008B70A2">
        <w:rPr>
          <w:rFonts w:ascii="Times New Roman" w:hAnsi="Times New Roman" w:cs="Times New Roman"/>
          <w:sz w:val="24"/>
          <w:szCs w:val="24"/>
        </w:rPr>
        <w:t xml:space="preserve"> </w:t>
      </w:r>
    </w:p>
    <w:p w:rsidR="00625577" w:rsidRPr="008B70A2" w:rsidRDefault="00625577" w:rsidP="00625577">
      <w:pPr>
        <w:rPr>
          <w:sz w:val="24"/>
          <w:szCs w:val="24"/>
        </w:rPr>
      </w:pPr>
    </w:p>
    <w:p w:rsidR="00625577" w:rsidRPr="008B70A2" w:rsidRDefault="00625577" w:rsidP="00625577">
      <w:pPr>
        <w:spacing w:line="480" w:lineRule="auto"/>
        <w:jc w:val="both"/>
        <w:rPr>
          <w:rFonts w:ascii="Times New Roman" w:hAnsi="Times New Roman" w:cs="Times New Roman"/>
          <w:sz w:val="24"/>
          <w:szCs w:val="24"/>
        </w:rPr>
      </w:pPr>
    </w:p>
    <w:p w:rsidR="00625577" w:rsidRPr="008B70A2" w:rsidRDefault="00625577" w:rsidP="00625577">
      <w:pPr>
        <w:spacing w:line="480" w:lineRule="auto"/>
        <w:jc w:val="both"/>
        <w:rPr>
          <w:rFonts w:ascii="Times New Roman" w:hAnsi="Times New Roman" w:cs="Times New Roman"/>
          <w:sz w:val="24"/>
          <w:szCs w:val="24"/>
        </w:rPr>
      </w:pPr>
    </w:p>
    <w:p w:rsidR="00625577" w:rsidRPr="008B70A2" w:rsidRDefault="00625577" w:rsidP="00625577">
      <w:pPr>
        <w:spacing w:line="480" w:lineRule="auto"/>
        <w:jc w:val="both"/>
        <w:rPr>
          <w:rFonts w:ascii="Times New Roman" w:hAnsi="Times New Roman" w:cs="Times New Roman"/>
          <w:sz w:val="24"/>
          <w:szCs w:val="24"/>
        </w:rPr>
      </w:pPr>
    </w:p>
    <w:p w:rsidR="00625577" w:rsidRPr="008B70A2" w:rsidRDefault="00625577" w:rsidP="00625577">
      <w:pPr>
        <w:spacing w:line="480" w:lineRule="auto"/>
        <w:jc w:val="both"/>
        <w:rPr>
          <w:rFonts w:ascii="Times New Roman" w:hAnsi="Times New Roman" w:cs="Times New Roman"/>
          <w:sz w:val="24"/>
          <w:szCs w:val="24"/>
        </w:rPr>
      </w:pPr>
    </w:p>
    <w:p w:rsidR="00625577" w:rsidRPr="008B70A2" w:rsidRDefault="00625577" w:rsidP="00625577">
      <w:pPr>
        <w:spacing w:line="480" w:lineRule="auto"/>
        <w:jc w:val="both"/>
        <w:rPr>
          <w:rFonts w:ascii="Times New Roman" w:hAnsi="Times New Roman" w:cs="Times New Roman"/>
          <w:sz w:val="24"/>
          <w:szCs w:val="24"/>
        </w:rPr>
      </w:pPr>
    </w:p>
    <w:p w:rsidR="00625577" w:rsidRPr="008B70A2" w:rsidRDefault="00625577" w:rsidP="00625577">
      <w:pPr>
        <w:spacing w:line="480" w:lineRule="auto"/>
        <w:jc w:val="both"/>
        <w:rPr>
          <w:rFonts w:ascii="Times New Roman" w:hAnsi="Times New Roman" w:cs="Times New Roman"/>
          <w:sz w:val="24"/>
          <w:szCs w:val="24"/>
        </w:rPr>
      </w:pPr>
    </w:p>
    <w:p w:rsidR="00625577" w:rsidRPr="008B70A2" w:rsidRDefault="00625577" w:rsidP="00625577">
      <w:pPr>
        <w:spacing w:line="480" w:lineRule="auto"/>
        <w:jc w:val="both"/>
        <w:rPr>
          <w:rFonts w:ascii="Times New Roman" w:hAnsi="Times New Roman" w:cs="Times New Roman"/>
          <w:sz w:val="24"/>
          <w:szCs w:val="24"/>
        </w:rPr>
      </w:pPr>
    </w:p>
    <w:p w:rsidR="00625577" w:rsidRPr="008B70A2" w:rsidRDefault="00625577" w:rsidP="00625577">
      <w:pPr>
        <w:spacing w:line="480" w:lineRule="auto"/>
        <w:jc w:val="both"/>
        <w:rPr>
          <w:rFonts w:ascii="Times New Roman" w:hAnsi="Times New Roman" w:cs="Times New Roman"/>
          <w:sz w:val="24"/>
          <w:szCs w:val="24"/>
        </w:rPr>
      </w:pPr>
    </w:p>
    <w:p w:rsidR="00625577" w:rsidRDefault="00625577" w:rsidP="00625577"/>
    <w:p w:rsidR="00E02537" w:rsidRDefault="00E02537"/>
    <w:sectPr w:rsidR="00E02537" w:rsidSect="00C35925">
      <w:pgSz w:w="11906" w:h="16838"/>
      <w:pgMar w:top="1440" w:right="1440" w:bottom="1440" w:left="1440" w:header="708" w:footer="708" w:gutter="0"/>
      <w:pgNumType w:fmt="lowerRoman"/>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2525088"/>
      <w:docPartObj>
        <w:docPartGallery w:val="Page Numbers (Bottom of Page)"/>
        <w:docPartUnique/>
      </w:docPartObj>
    </w:sdtPr>
    <w:sdtEndPr/>
    <w:sdtContent>
      <w:p w:rsidR="000007ED" w:rsidRDefault="00625577">
        <w:pPr>
          <w:pStyle w:val="Footer"/>
          <w:jc w:val="center"/>
        </w:pPr>
        <w:r>
          <w:fldChar w:fldCharType="begin"/>
        </w:r>
        <w:r>
          <w:instrText xml:space="preserve"> PAGE   \* MERGEFORMAT </w:instrText>
        </w:r>
        <w:r>
          <w:fldChar w:fldCharType="separate"/>
        </w:r>
        <w:r>
          <w:rPr>
            <w:noProof/>
          </w:rPr>
          <w:t>xiv</w:t>
        </w:r>
        <w:r>
          <w:fldChar w:fldCharType="end"/>
        </w:r>
      </w:p>
    </w:sdtContent>
  </w:sdt>
  <w:p w:rsidR="000007ED" w:rsidRDefault="00625577">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ED" w:rsidRDefault="00625577">
    <w:pPr>
      <w:pStyle w:val="Header"/>
    </w:pPr>
  </w:p>
  <w:p w:rsidR="000007ED" w:rsidRDefault="006255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EC0FEC"/>
    <w:multiLevelType w:val="hybridMultilevel"/>
    <w:tmpl w:val="B0A07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3A56F2"/>
    <w:multiLevelType w:val="multilevel"/>
    <w:tmpl w:val="AFBAE9A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9615E7E"/>
    <w:multiLevelType w:val="hybridMultilevel"/>
    <w:tmpl w:val="82FC6EDE"/>
    <w:lvl w:ilvl="0" w:tplc="1876BA46">
      <w:start w:val="1"/>
      <w:numFmt w:val="lowerRoman"/>
      <w:lvlText w:val="(%1)"/>
      <w:lvlJc w:val="left"/>
      <w:pPr>
        <w:ind w:left="828" w:hanging="72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3">
    <w:nsid w:val="525308F9"/>
    <w:multiLevelType w:val="hybridMultilevel"/>
    <w:tmpl w:val="7C869CD2"/>
    <w:lvl w:ilvl="0" w:tplc="FF54EF00">
      <w:start w:val="1"/>
      <w:numFmt w:val="lowerRoman"/>
      <w:lvlText w:val="(%1)"/>
      <w:lvlJc w:val="left"/>
      <w:pPr>
        <w:ind w:left="828" w:hanging="72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4">
    <w:nsid w:val="56A822B8"/>
    <w:multiLevelType w:val="hybridMultilevel"/>
    <w:tmpl w:val="9412E75A"/>
    <w:lvl w:ilvl="0" w:tplc="77521FA0">
      <w:start w:val="1"/>
      <w:numFmt w:val="lowerRoman"/>
      <w:lvlText w:val="(%1)"/>
      <w:lvlJc w:val="left"/>
      <w:pPr>
        <w:ind w:left="750" w:hanging="72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5">
    <w:nsid w:val="7D6A1BF5"/>
    <w:multiLevelType w:val="hybridMultilevel"/>
    <w:tmpl w:val="C1B84DA8"/>
    <w:lvl w:ilvl="0" w:tplc="6BF61428">
      <w:start w:val="1"/>
      <w:numFmt w:val="lowerRoman"/>
      <w:lvlText w:val="(%1)"/>
      <w:lvlJc w:val="left"/>
      <w:pPr>
        <w:ind w:left="828" w:hanging="72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6">
    <w:nsid w:val="7DEB03C5"/>
    <w:multiLevelType w:val="multilevel"/>
    <w:tmpl w:val="62E4391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
  </w:num>
  <w:num w:numId="4">
    <w:abstractNumId w:val="2"/>
  </w:num>
  <w:num w:numId="5">
    <w:abstractNumId w:val="5"/>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625577"/>
    <w:rsid w:val="00477AD1"/>
    <w:rsid w:val="00625577"/>
    <w:rsid w:val="00B203A9"/>
    <w:rsid w:val="00E0253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7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77"/>
    <w:pPr>
      <w:ind w:left="720"/>
      <w:contextualSpacing/>
    </w:pPr>
  </w:style>
  <w:style w:type="paragraph" w:styleId="NormalWeb">
    <w:name w:val="Normal (Web)"/>
    <w:basedOn w:val="Normal"/>
    <w:uiPriority w:val="99"/>
    <w:unhideWhenUsed/>
    <w:rsid w:val="00625577"/>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6255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625577"/>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6255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5577"/>
  </w:style>
  <w:style w:type="paragraph" w:styleId="Footer">
    <w:name w:val="footer"/>
    <w:basedOn w:val="Normal"/>
    <w:link w:val="FooterChar"/>
    <w:uiPriority w:val="99"/>
    <w:unhideWhenUsed/>
    <w:rsid w:val="006255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55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3288</Words>
  <Characters>18748</Characters>
  <Application>Microsoft Office Word</Application>
  <DocSecurity>0</DocSecurity>
  <Lines>156</Lines>
  <Paragraphs>43</Paragraphs>
  <ScaleCrop>false</ScaleCrop>
  <Company/>
  <LinksUpToDate>false</LinksUpToDate>
  <CharactersWithSpaces>21993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ASPIRE E11</dc:creator>
  <cp:lastModifiedBy>ASPIRE E11</cp:lastModifiedBy>
  <cp:revision>1</cp:revision>
  <dcterms:created xsi:type="dcterms:W3CDTF">2017-05-25T10:15:00Z</dcterms:created>
  <dcterms:modified xsi:type="dcterms:W3CDTF">2017-05-25T10:16:00Z</dcterms:modified>
</cp:coreProperties>
</file>